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2B07" w:rsidRDefault="00CF2A31" w:rsidP="00BF2B07">
      <w:pPr>
        <w:jc w:val="center"/>
        <w:rPr>
          <w:b/>
          <w:sz w:val="30"/>
          <w:szCs w:val="30"/>
        </w:rPr>
      </w:pPr>
      <w:r w:rsidRPr="00BF2B07">
        <w:rPr>
          <w:b/>
          <w:sz w:val="30"/>
          <w:szCs w:val="30"/>
        </w:rPr>
        <w:t xml:space="preserve">Implementing Open Access </w:t>
      </w:r>
      <w:r w:rsidR="00BF2B07">
        <w:rPr>
          <w:b/>
          <w:sz w:val="30"/>
          <w:szCs w:val="30"/>
        </w:rPr>
        <w:t>across a Large University</w:t>
      </w:r>
      <w:r w:rsidRPr="00BF2B07">
        <w:rPr>
          <w:b/>
          <w:sz w:val="30"/>
          <w:szCs w:val="30"/>
        </w:rPr>
        <w:t xml:space="preserve">: </w:t>
      </w:r>
    </w:p>
    <w:p w:rsidR="00886942" w:rsidRPr="00BF2B07" w:rsidRDefault="00CF2A31" w:rsidP="00BF2B07">
      <w:pPr>
        <w:jc w:val="center"/>
        <w:rPr>
          <w:b/>
          <w:sz w:val="30"/>
          <w:szCs w:val="30"/>
        </w:rPr>
      </w:pPr>
      <w:r w:rsidRPr="00BF2B07">
        <w:rPr>
          <w:b/>
          <w:sz w:val="30"/>
          <w:szCs w:val="30"/>
        </w:rPr>
        <w:t>A Case Study from the University of Edinburgh</w:t>
      </w:r>
    </w:p>
    <w:p w:rsidR="00CF2A31" w:rsidRDefault="00CF2A31"/>
    <w:p w:rsidR="00CF2A31" w:rsidRDefault="00CF2A31">
      <w:pPr>
        <w:rPr>
          <w:b/>
        </w:rPr>
      </w:pPr>
      <w:r w:rsidRPr="006A3725">
        <w:rPr>
          <w:b/>
        </w:rPr>
        <w:t>Introduction &amp; Context</w:t>
      </w:r>
    </w:p>
    <w:p w:rsidR="00187C51" w:rsidRPr="00187C51" w:rsidRDefault="00187C51">
      <w:r w:rsidRPr="00187C51">
        <w:t xml:space="preserve">Edinburgh University Library is in the midst of </w:t>
      </w:r>
      <w:r w:rsidR="002D7C70">
        <w:t xml:space="preserve">undertaking </w:t>
      </w:r>
      <w:r w:rsidRPr="00187C51">
        <w:t xml:space="preserve">a programme to facilitate the widespread </w:t>
      </w:r>
      <w:r w:rsidR="002D7C70">
        <w:t>adoption</w:t>
      </w:r>
      <w:r w:rsidRPr="00187C51">
        <w:t xml:space="preserve"> of Open Access (OA) to journal articles and conference proceedings across the entire University, in line with current UK higher education funding council policy.  </w:t>
      </w:r>
    </w:p>
    <w:p w:rsidR="006A3725" w:rsidRDefault="006A3725" w:rsidP="006A3725">
      <w:r w:rsidRPr="00187C51">
        <w:t xml:space="preserve">Over </w:t>
      </w:r>
      <w:r w:rsidR="00673640" w:rsidRPr="00187C51">
        <w:t xml:space="preserve">the last few </w:t>
      </w:r>
      <w:r w:rsidRPr="00187C51">
        <w:t xml:space="preserve">years there has been a significant increase in the number of institutional </w:t>
      </w:r>
      <w:r w:rsidR="00187C51" w:rsidRPr="00187C51">
        <w:t>and research-funder policies</w:t>
      </w:r>
      <w:r w:rsidRPr="00187C51">
        <w:t xml:space="preserve"> mandating </w:t>
      </w:r>
      <w:r w:rsidR="00187C51" w:rsidRPr="00187C51">
        <w:t>OA</w:t>
      </w:r>
      <w:r w:rsidRPr="00187C51">
        <w:t xml:space="preserve"> research results; taking advantage of both green and gold routes. In the United Kingdom, academic institutions and research centres </w:t>
      </w:r>
      <w:r w:rsidR="00187C51" w:rsidRPr="00187C51">
        <w:t>have tended to</w:t>
      </w:r>
      <w:r w:rsidRPr="00187C51">
        <w:t xml:space="preserve"> mandate green OA, which is achieved by self-archiving into a repository. </w:t>
      </w:r>
      <w:r w:rsidR="00187C51" w:rsidRPr="00187C51">
        <w:t xml:space="preserve"> </w:t>
      </w:r>
      <w:r w:rsidR="00E30E97" w:rsidRPr="00E30E97">
        <w:t>UK research f</w:t>
      </w:r>
      <w:r w:rsidRPr="00E30E97">
        <w:t xml:space="preserve">unders have recognised that it is their responsibility not only to fund the original research, but also to ensure the widest possible dissemination of its results. </w:t>
      </w:r>
      <w:r w:rsidR="00E30E97" w:rsidRPr="00E30E97">
        <w:t xml:space="preserve"> </w:t>
      </w:r>
      <w:r w:rsidRPr="00E30E97">
        <w:t>For that reason, some funders do not limit their policies to green OA, but also extend them to gold OA, and take responsibility for covering gold article-processing charges (APCs) when they arise.</w:t>
      </w:r>
    </w:p>
    <w:p w:rsidR="00E30E97" w:rsidRPr="00E30E97" w:rsidRDefault="00E30E97" w:rsidP="006A3725">
      <w:r>
        <w:t>OA policy in the UK is evolving</w:t>
      </w:r>
      <w:r w:rsidR="00790D97">
        <w:t xml:space="preserve"> very rapidly</w:t>
      </w:r>
      <w:r>
        <w:t xml:space="preserve">, and </w:t>
      </w:r>
      <w:r w:rsidR="00AA287D">
        <w:t xml:space="preserve">in 2013 it was announced that from 2016, journal articles and conference proceedings must be deposited in a repository and made OA wherever this is possible (subject to publisher embargo), otherwise they would not be eligible for future research assessment exercises.  </w:t>
      </w:r>
      <w:r w:rsidR="00CA1BC5">
        <w:t>For the first time in the UK, t</w:t>
      </w:r>
      <w:r w:rsidR="00AA287D">
        <w:t xml:space="preserve">his policy has linked the OA agenda with research assessment – something which may have implications for university funding – and </w:t>
      </w:r>
      <w:r w:rsidR="00CA1BC5">
        <w:t xml:space="preserve">this has significantly increased the importance of OA to universities.  </w:t>
      </w:r>
    </w:p>
    <w:p w:rsidR="00CF2A31" w:rsidRPr="00CA1BC5" w:rsidRDefault="006A3725" w:rsidP="006A3725">
      <w:r w:rsidRPr="00CA1BC5">
        <w:t xml:space="preserve">In this context, </w:t>
      </w:r>
      <w:r w:rsidR="00AA287D" w:rsidRPr="00CA1BC5">
        <w:t>inst</w:t>
      </w:r>
      <w:r w:rsidR="00CA1BC5" w:rsidRPr="00CA1BC5">
        <w:t>itution</w:t>
      </w:r>
      <w:r w:rsidR="00790D97">
        <w:t>s</w:t>
      </w:r>
      <w:r w:rsidR="00CA1BC5" w:rsidRPr="00CA1BC5">
        <w:t xml:space="preserve"> need to work quickly to</w:t>
      </w:r>
      <w:r w:rsidR="00AA287D" w:rsidRPr="00CA1BC5">
        <w:t xml:space="preserve"> raise awareness of OA and to increase compliance with research-funder policies</w:t>
      </w:r>
      <w:r w:rsidR="00CA1BC5" w:rsidRPr="00CA1BC5">
        <w:t xml:space="preserve">.  The pace of change has increased significantly and universities are working to tight deadlines to ensure as many of their journal articles and conference proceedings as possible are eligible for assessment.    </w:t>
      </w:r>
    </w:p>
    <w:p w:rsidR="00CF2A31" w:rsidRDefault="00CF2A31"/>
    <w:p w:rsidR="00CF2A31" w:rsidRPr="006A3725" w:rsidRDefault="00CF2A31">
      <w:pPr>
        <w:rPr>
          <w:b/>
        </w:rPr>
      </w:pPr>
      <w:r w:rsidRPr="006A3725">
        <w:rPr>
          <w:b/>
        </w:rPr>
        <w:t>Background to O</w:t>
      </w:r>
      <w:r w:rsidR="006A3725" w:rsidRPr="006A3725">
        <w:rPr>
          <w:b/>
        </w:rPr>
        <w:t>pen Access in the UK and at the University of Edinburgh</w:t>
      </w:r>
    </w:p>
    <w:p w:rsidR="006A3725" w:rsidRDefault="00673640">
      <w:r>
        <w:t>There are approximately 110 universities in the United Kingdom of Great Britain and Northern Ireland</w:t>
      </w:r>
      <w:r w:rsidR="002428D0">
        <w:t xml:space="preserve"> with the overwhelming majority (including all of the</w:t>
      </w:r>
      <w:r w:rsidR="00C4781F">
        <w:t xml:space="preserve"> major</w:t>
      </w:r>
      <w:r w:rsidR="002428D0">
        <w:t xml:space="preserve"> research-intensive institutions) publicly-funded through government grants.  </w:t>
      </w:r>
    </w:p>
    <w:p w:rsidR="00E352AE" w:rsidRDefault="002428D0">
      <w:r>
        <w:t>Open Access has been on the higher education agenda in the UK since the early noughties, though it was a relatively low-priority until 2012.  The UK’s Joint Information Systems Committee (</w:t>
      </w:r>
      <w:proofErr w:type="spellStart"/>
      <w:r>
        <w:t>Jisc</w:t>
      </w:r>
      <w:proofErr w:type="spellEnd"/>
      <w:r>
        <w:t>)</w:t>
      </w:r>
      <w:r w:rsidR="00BF2B07">
        <w:rPr>
          <w:rStyle w:val="FootnoteReference"/>
        </w:rPr>
        <w:footnoteReference w:id="1"/>
      </w:r>
      <w:r>
        <w:t xml:space="preserve"> encouraged universities to adopt institutional repositories via a number of initiatives in the </w:t>
      </w:r>
      <w:r w:rsidR="00E352AE">
        <w:t xml:space="preserve">early- and mid- noughties such as the London </w:t>
      </w:r>
      <w:proofErr w:type="spellStart"/>
      <w:r w:rsidR="00E352AE">
        <w:t>EPrints</w:t>
      </w:r>
      <w:proofErr w:type="spellEnd"/>
      <w:r w:rsidR="00E352AE">
        <w:t xml:space="preserve"> Access Project</w:t>
      </w:r>
      <w:r w:rsidR="00C4781F">
        <w:rPr>
          <w:rStyle w:val="FootnoteReference"/>
        </w:rPr>
        <w:footnoteReference w:id="2"/>
      </w:r>
      <w:r w:rsidR="00E352AE">
        <w:t xml:space="preserve"> and the Repositories Support Project</w:t>
      </w:r>
      <w:r w:rsidR="0026098A">
        <w:rPr>
          <w:rStyle w:val="FootnoteReference"/>
        </w:rPr>
        <w:footnoteReference w:id="3"/>
      </w:r>
      <w:r w:rsidR="00E352AE">
        <w:t>.</w:t>
      </w:r>
      <w:r w:rsidR="004027C2">
        <w:t xml:space="preserve">  </w:t>
      </w:r>
      <w:r w:rsidR="00E352AE">
        <w:t xml:space="preserve">By the end of the decade, most UK universities had their own IRs, but academic usage and general acceptance of Open Access by academics remained low.   </w:t>
      </w:r>
    </w:p>
    <w:p w:rsidR="00B204DF" w:rsidRPr="00B204DF" w:rsidRDefault="006A3725" w:rsidP="006A3725">
      <w:r w:rsidRPr="00B204DF">
        <w:t>The University of Edinburgh is a large research-led institution based Scotland’s capital city. The University has over 32,000 students and 12,000 staff, and is a member of the Russell Group</w:t>
      </w:r>
      <w:r w:rsidR="001E4DFC">
        <w:rPr>
          <w:rStyle w:val="FootnoteReference"/>
        </w:rPr>
        <w:footnoteReference w:id="4"/>
      </w:r>
      <w:r w:rsidRPr="00B204DF">
        <w:t>, LERU</w:t>
      </w:r>
      <w:r w:rsidR="001E4DFC">
        <w:rPr>
          <w:rStyle w:val="FootnoteReference"/>
        </w:rPr>
        <w:footnoteReference w:id="5"/>
      </w:r>
      <w:r w:rsidRPr="00B204DF">
        <w:t xml:space="preserve"> and </w:t>
      </w:r>
      <w:proofErr w:type="spellStart"/>
      <w:r w:rsidRPr="00B204DF">
        <w:t>Universitas</w:t>
      </w:r>
      <w:proofErr w:type="spellEnd"/>
      <w:r w:rsidRPr="00B204DF">
        <w:t xml:space="preserve"> 21</w:t>
      </w:r>
      <w:r w:rsidR="001E4DFC">
        <w:rPr>
          <w:rStyle w:val="FootnoteReference"/>
        </w:rPr>
        <w:footnoteReference w:id="6"/>
      </w:r>
      <w:r w:rsidRPr="00B204DF">
        <w:t xml:space="preserve">.  </w:t>
      </w:r>
      <w:r w:rsidRPr="00B204DF">
        <w:t xml:space="preserve">Edinburgh </w:t>
      </w:r>
      <w:r w:rsidR="00B204DF" w:rsidRPr="00B204DF">
        <w:t>was a relatively early-adopter of</w:t>
      </w:r>
      <w:r w:rsidRPr="00B204DF">
        <w:t xml:space="preserve"> open access</w:t>
      </w:r>
      <w:r w:rsidR="00D255C4">
        <w:t>, having</w:t>
      </w:r>
      <w:r w:rsidRPr="00B204DF">
        <w:t xml:space="preserve"> adopted </w:t>
      </w:r>
      <w:r w:rsidRPr="00B204DF">
        <w:lastRenderedPageBreak/>
        <w:t xml:space="preserve">its initial </w:t>
      </w:r>
      <w:proofErr w:type="spellStart"/>
      <w:r w:rsidR="00B204DF" w:rsidRPr="00B204DF">
        <w:t>DSpace</w:t>
      </w:r>
      <w:proofErr w:type="spellEnd"/>
      <w:r w:rsidR="00B204DF" w:rsidRPr="00B204DF">
        <w:t xml:space="preserve"> </w:t>
      </w:r>
      <w:r w:rsidRPr="00B204DF">
        <w:t>Institutional Reposit</w:t>
      </w:r>
      <w:r w:rsidR="00B204DF" w:rsidRPr="00B204DF">
        <w:t>ory</w:t>
      </w:r>
      <w:r w:rsidR="00E22DE2">
        <w:rPr>
          <w:rStyle w:val="FootnoteReference"/>
        </w:rPr>
        <w:footnoteReference w:id="7"/>
      </w:r>
      <w:r w:rsidR="00B204DF" w:rsidRPr="00B204DF">
        <w:t xml:space="preserve"> in 2003, and now has over 36</w:t>
      </w:r>
      <w:r w:rsidRPr="00B204DF">
        <w:t xml:space="preserve">,000 full-text open access research outputs in its systems. This work is facilitated by the </w:t>
      </w:r>
      <w:r w:rsidR="00D255C4">
        <w:t>L</w:t>
      </w:r>
      <w:r w:rsidRPr="00B204DF">
        <w:t xml:space="preserve">ibrary's Scholarly Communications Team and is supported by the University's Research Publications Policy, which strongly endorses OA, with a stated preference for </w:t>
      </w:r>
      <w:r w:rsidR="00A43B55">
        <w:t xml:space="preserve">the </w:t>
      </w:r>
      <w:r w:rsidRPr="00B204DF">
        <w:t>green</w:t>
      </w:r>
      <w:r w:rsidR="00A43B55">
        <w:t xml:space="preserve"> route</w:t>
      </w:r>
      <w:r w:rsidRPr="00B204DF">
        <w:t xml:space="preserve">. </w:t>
      </w:r>
    </w:p>
    <w:p w:rsidR="00CF2A31" w:rsidRPr="00B204DF" w:rsidRDefault="006A3725" w:rsidP="006A3725">
      <w:r w:rsidRPr="00B204DF">
        <w:t xml:space="preserve">Since 2008, </w:t>
      </w:r>
      <w:r w:rsidR="00B204DF" w:rsidRPr="00B204DF">
        <w:t xml:space="preserve">Edinburgh University Library </w:t>
      </w:r>
      <w:r w:rsidRPr="00B204DF">
        <w:t xml:space="preserve">has managed a fund to pay gold APCs to </w:t>
      </w:r>
      <w:proofErr w:type="spellStart"/>
      <w:r w:rsidRPr="00B204DF">
        <w:t>Wellcome</w:t>
      </w:r>
      <w:proofErr w:type="spellEnd"/>
      <w:r w:rsidRPr="00B204DF">
        <w:t xml:space="preserve"> Trust-funded authors and managed a number of publisher accounts to make best use of these funds.</w:t>
      </w:r>
      <w:r w:rsidR="00B204DF">
        <w:t xml:space="preserve">  More recently, this fund has been expanded to cover a number of other UK-based medical charities (COAF)</w:t>
      </w:r>
      <w:r w:rsidR="008041F8">
        <w:rPr>
          <w:rStyle w:val="FootnoteReference"/>
        </w:rPr>
        <w:footnoteReference w:id="8"/>
      </w:r>
      <w:r w:rsidR="00B204DF">
        <w:t xml:space="preserve">, and has been complemented by a second, much larger fund to cover </w:t>
      </w:r>
      <w:r w:rsidR="00A43B55">
        <w:t xml:space="preserve">APCs for research papers arising from Research Councils UK (RCUK) funded research.  </w:t>
      </w:r>
      <w:r w:rsidR="00A342AF">
        <w:t xml:space="preserve">The library only manages these external funds, as the University does not have its own dedicated fund for gold APCs.  </w:t>
      </w:r>
    </w:p>
    <w:p w:rsidR="006A3725" w:rsidRDefault="00B204DF" w:rsidP="006A3725">
      <w:r w:rsidRPr="00A342AF">
        <w:t>From the initiation of</w:t>
      </w:r>
      <w:r w:rsidR="008B2C24">
        <w:t xml:space="preserve"> both</w:t>
      </w:r>
      <w:r w:rsidRPr="00A342AF">
        <w:t xml:space="preserve"> the repository and the </w:t>
      </w:r>
      <w:r w:rsidR="008B2C24">
        <w:t xml:space="preserve">gold APC </w:t>
      </w:r>
      <w:r w:rsidRPr="00A342AF">
        <w:t>funds</w:t>
      </w:r>
      <w:r w:rsidR="006A3725" w:rsidRPr="00A342AF">
        <w:t xml:space="preserve">, although there were many pockets of enthusiasm, OA did not become part of the fabric of academic life across all disciplines in the way many </w:t>
      </w:r>
      <w:r w:rsidRPr="00A342AF">
        <w:t xml:space="preserve">in the library </w:t>
      </w:r>
      <w:r w:rsidR="006A3725" w:rsidRPr="00A342AF">
        <w:t>had hoped.</w:t>
      </w:r>
      <w:r w:rsidR="008B2C24">
        <w:t xml:space="preserve">  Academic culture did not shift significantly or rapidly towards either OA model.  </w:t>
      </w:r>
    </w:p>
    <w:p w:rsidR="00EC637F" w:rsidRPr="00A342AF" w:rsidRDefault="00EC637F" w:rsidP="006A3725">
      <w:r>
        <w:t xml:space="preserve">In 2011 the University of Edinburgh adopted </w:t>
      </w:r>
      <w:proofErr w:type="spellStart"/>
      <w:r>
        <w:t>Atira’s</w:t>
      </w:r>
      <w:proofErr w:type="spellEnd"/>
      <w:r>
        <w:t xml:space="preserve"> PURE CRIS (now an Elsevier product), and this is also used as the primary repository for new peer-reviewed published research outputs.  </w:t>
      </w:r>
    </w:p>
    <w:p w:rsidR="00CF2A31" w:rsidRPr="00A342AF" w:rsidRDefault="006A3725" w:rsidP="006A3725">
      <w:r w:rsidRPr="00A342AF">
        <w:t xml:space="preserve">More recently, additional funder OA policies and initiatives such as those of the </w:t>
      </w:r>
      <w:proofErr w:type="spellStart"/>
      <w:r w:rsidRPr="00A342AF">
        <w:t>Wel</w:t>
      </w:r>
      <w:r w:rsidR="00A342AF" w:rsidRPr="00A342AF">
        <w:t>lcome</w:t>
      </w:r>
      <w:proofErr w:type="spellEnd"/>
      <w:r w:rsidR="00A342AF" w:rsidRPr="00A342AF">
        <w:t xml:space="preserve"> Trust</w:t>
      </w:r>
      <w:r w:rsidR="00FE08F8">
        <w:rPr>
          <w:rStyle w:val="FootnoteReference"/>
        </w:rPr>
        <w:footnoteReference w:id="9"/>
      </w:r>
      <w:r w:rsidR="00A342AF" w:rsidRPr="00A342AF">
        <w:t xml:space="preserve">, </w:t>
      </w:r>
      <w:r w:rsidRPr="00A342AF">
        <w:t>FP7</w:t>
      </w:r>
      <w:r w:rsidR="00FE08F8">
        <w:rPr>
          <w:rStyle w:val="FootnoteReference"/>
        </w:rPr>
        <w:footnoteReference w:id="10"/>
      </w:r>
      <w:r w:rsidRPr="00A342AF">
        <w:t xml:space="preserve"> and Horizon 2020</w:t>
      </w:r>
      <w:r w:rsidR="00FE08F8">
        <w:rPr>
          <w:rStyle w:val="FootnoteReference"/>
        </w:rPr>
        <w:footnoteReference w:id="11"/>
      </w:r>
      <w:r w:rsidR="00A342AF" w:rsidRPr="00A342AF">
        <w:t xml:space="preserve"> </w:t>
      </w:r>
      <w:r w:rsidRPr="00A342AF">
        <w:t>have helped to raise awareness of OA issues. However, despite fairly wide publicity since the introduction of the repository, habitual uptake of open access options by University of Edinburgh authors has only really become part of everyday academic practice in some scientific and medical disciplines – a fairly typical scenario in most UK universities.</w:t>
      </w:r>
    </w:p>
    <w:p w:rsidR="006A3725" w:rsidRDefault="006A3725"/>
    <w:p w:rsidR="00CF2A31" w:rsidRDefault="00CF2A31">
      <w:pPr>
        <w:rPr>
          <w:b/>
        </w:rPr>
      </w:pPr>
      <w:r w:rsidRPr="006A3725">
        <w:rPr>
          <w:b/>
        </w:rPr>
        <w:t xml:space="preserve">Open Access Policy in the United Kingdom </w:t>
      </w:r>
    </w:p>
    <w:p w:rsidR="004434E0" w:rsidRPr="004434E0" w:rsidRDefault="004434E0" w:rsidP="004434E0">
      <w:r w:rsidRPr="004434E0">
        <w:t>In 2012,</w:t>
      </w:r>
      <w:r w:rsidR="00BF2B07">
        <w:t xml:space="preserve"> Research Councils UK (RCUK)</w:t>
      </w:r>
      <w:r w:rsidR="00BF2B07">
        <w:rPr>
          <w:rStyle w:val="FootnoteReference"/>
        </w:rPr>
        <w:footnoteReference w:id="12"/>
      </w:r>
      <w:r w:rsidRPr="004434E0">
        <w:t xml:space="preserve"> strengthened its</w:t>
      </w:r>
      <w:r w:rsidR="00BF2B07">
        <w:t xml:space="preserve"> existing open access policy</w:t>
      </w:r>
      <w:r w:rsidR="00BF2B07">
        <w:rPr>
          <w:rStyle w:val="FootnoteReference"/>
        </w:rPr>
        <w:footnoteReference w:id="13"/>
      </w:r>
      <w:r w:rsidRPr="004434E0">
        <w:t>, effectively requiring that journal articles and conference proceedings arising from research funded by the seven RCUK members are made open access within a maximum 6-24 months from the date of publication</w:t>
      </w:r>
      <w:r>
        <w:t xml:space="preserve"> (dependent on academic discipline)</w:t>
      </w:r>
      <w:r w:rsidRPr="004434E0">
        <w:t>. This policy allows both green and gold OA, though rapid access is preferred, and RCUK has provided block grants to 30 research-led universities for gold OA where publisher embargo periods are too long to meet the RCUK requirements.</w:t>
      </w:r>
    </w:p>
    <w:p w:rsidR="004434E0" w:rsidRPr="004434E0" w:rsidRDefault="004434E0" w:rsidP="004434E0">
      <w:r w:rsidRPr="004434E0">
        <w:t>The University of Edinburgh responded to this policy by beginning an Open A</w:t>
      </w:r>
      <w:r>
        <w:t>ccess Implementation Proje</w:t>
      </w:r>
      <w:r w:rsidR="00BF2B07">
        <w:t>ct</w:t>
      </w:r>
      <w:r w:rsidR="00BF2B07">
        <w:rPr>
          <w:rStyle w:val="FootnoteReference"/>
        </w:rPr>
        <w:footnoteReference w:id="14"/>
      </w:r>
      <w:r w:rsidRPr="004434E0">
        <w:t>, which paid for some staff time to source and upload repository-appropriate copies of journal articles and conference proceedings to its institutional repository.</w:t>
      </w:r>
      <w:r w:rsidR="008458B8">
        <w:t xml:space="preserve"> </w:t>
      </w:r>
      <w:r w:rsidRPr="004434E0">
        <w:t xml:space="preserve"> This approach was successful, and the Univer</w:t>
      </w:r>
      <w:r w:rsidR="00BF2B07">
        <w:t>sity achieved OA rates of 64%</w:t>
      </w:r>
      <w:r w:rsidR="00BF2B07">
        <w:rPr>
          <w:rStyle w:val="FootnoteReference"/>
        </w:rPr>
        <w:footnoteReference w:id="15"/>
      </w:r>
      <w:r w:rsidRPr="004434E0">
        <w:t xml:space="preserve"> for RCUK-funded journal articles and conference proceedings in the first year of the policy – a compliance rate fairly typical of research-led Universities in the UK.</w:t>
      </w:r>
    </w:p>
    <w:p w:rsidR="006A3725" w:rsidRPr="004434E0" w:rsidRDefault="006A3725" w:rsidP="006A3725">
      <w:r w:rsidRPr="004434E0">
        <w:t>The R</w:t>
      </w:r>
      <w:r w:rsidR="00BF2B07">
        <w:t>esearch Excellence Framework</w:t>
      </w:r>
      <w:r w:rsidR="00BB3DDD">
        <w:rPr>
          <w:rStyle w:val="FootnoteReference"/>
        </w:rPr>
        <w:footnoteReference w:id="16"/>
      </w:r>
      <w:r w:rsidRPr="004434E0">
        <w:t xml:space="preserve"> is the current system for assessing the quantity and quality of research undertaken in UK higher education institutions. Following wide consultation, the four UK </w:t>
      </w:r>
      <w:r w:rsidRPr="004434E0">
        <w:lastRenderedPageBreak/>
        <w:t xml:space="preserve">higher education funding </w:t>
      </w:r>
      <w:r w:rsidR="00ED0C23">
        <w:t>bodies - led by HEFCE</w:t>
      </w:r>
      <w:r w:rsidR="00ED0C23">
        <w:rPr>
          <w:rStyle w:val="FootnoteReference"/>
        </w:rPr>
        <w:footnoteReference w:id="17"/>
      </w:r>
      <w:r w:rsidR="00ED0C23">
        <w:t xml:space="preserve"> - </w:t>
      </w:r>
      <w:r w:rsidRPr="004434E0">
        <w:t>have introduced</w:t>
      </w:r>
      <w:r w:rsidR="00BB3DDD">
        <w:t xml:space="preserve"> an open access requirement</w:t>
      </w:r>
      <w:r w:rsidR="00BB3DDD">
        <w:rPr>
          <w:rStyle w:val="FootnoteReference"/>
        </w:rPr>
        <w:footnoteReference w:id="18"/>
      </w:r>
      <w:r w:rsidRPr="004434E0">
        <w:t xml:space="preserve"> in the next assessment, (referred to as the post-2014 Research Excellence Framework, likely to take place in 2020). This new requirement comes into effect from April 1 2016.</w:t>
      </w:r>
    </w:p>
    <w:p w:rsidR="006A3725" w:rsidRPr="004434E0" w:rsidRDefault="006A3725" w:rsidP="006A3725">
      <w:r w:rsidRPr="004434E0">
        <w:t xml:space="preserve">The guiding principle of this requirement is that journal articles and conference proceedings must be available in an </w:t>
      </w:r>
      <w:r w:rsidR="00675142">
        <w:t>Open A</w:t>
      </w:r>
      <w:r w:rsidRPr="004434E0">
        <w:t>ccess form in order to be eligible for submission to the post-2014 REF. In practice, this means that these outputs must be uploaded to an institutional or subject repository at the point of acceptance for publication. This is a green open access requirement, and even if the author takes a gold route, deposit into a repository must still be made.</w:t>
      </w:r>
    </w:p>
    <w:p w:rsidR="006A3725" w:rsidRPr="004434E0" w:rsidRDefault="006A3725" w:rsidP="006A3725">
      <w:r w:rsidRPr="004434E0">
        <w:t xml:space="preserve">The REF assesses the full range of research undertaken at UK universities and research centres and is funder-agnostic. </w:t>
      </w:r>
      <w:r w:rsidR="00BF2B07">
        <w:t xml:space="preserve"> </w:t>
      </w:r>
      <w:r w:rsidRPr="004434E0">
        <w:t>Indeed, in many fields, much of the research assessed is un-funded. The implication of this policy for research-led institutions such as the University of Edinburgh is that all journal articles and conference proceedings will need to be made OA. The deposit requirements are stringent and auditable (full-text documents must be added to a repository immediately on acceptance by the publisher and made open as soon as the publisher allows). Failure to comply presents significant reputational and financial risks, both for researchers and universities. Accordingly, OA is now considered an institutional priority by university management.</w:t>
      </w:r>
    </w:p>
    <w:p w:rsidR="00661736" w:rsidRPr="00DC6729" w:rsidRDefault="0072034E" w:rsidP="0072034E">
      <w:r w:rsidRPr="00DC6729">
        <w:t xml:space="preserve">The principle way in which the REF OA requirements have changed the landscape in the UK is that they have made OA a priority for all researchers.  Previously, it was something which RCUK- and COAF-funded authors </w:t>
      </w:r>
      <w:r w:rsidRPr="00DC6729">
        <w:rPr>
          <w:i/>
        </w:rPr>
        <w:t>should</w:t>
      </w:r>
      <w:r w:rsidRPr="00DC6729">
        <w:t xml:space="preserve"> do.  Now is something that everyone </w:t>
      </w:r>
      <w:r w:rsidRPr="00DC6729">
        <w:rPr>
          <w:i/>
        </w:rPr>
        <w:t>must</w:t>
      </w:r>
      <w:r w:rsidRPr="00DC6729">
        <w:t xml:space="preserve"> do.  The reasons for this change are two-fold.  Firstly, researchers could comply with RCUK and COAF policies retrospectively, and there were historically no major sanctions for researcher non-compliance with these policies (though this is also changing).  Secondly, REF applies to ‘unfunded’ research (i.e. research carried out at a UK University but not arising directly from a research grant.  These research outputs (often written by staff from Arts and Humanities disciplines) are </w:t>
      </w:r>
      <w:r w:rsidR="00DC6729" w:rsidRPr="00DC6729">
        <w:t>eligible for submission to</w:t>
      </w:r>
      <w:r w:rsidRPr="00DC6729">
        <w:t xml:space="preserve"> REF</w:t>
      </w:r>
      <w:r w:rsidR="00DC6729" w:rsidRPr="00DC6729">
        <w:t xml:space="preserve"> but do not come under other research-funder policies.  Although such research outputs are not the result of a </w:t>
      </w:r>
      <w:r w:rsidR="00DC6729" w:rsidRPr="00DC6729">
        <w:rPr>
          <w:i/>
        </w:rPr>
        <w:t>direct</w:t>
      </w:r>
      <w:r w:rsidR="00DC6729" w:rsidRPr="00DC6729">
        <w:t xml:space="preserve"> research grant award, if we are talking about papers written during the course of employment on university time, then </w:t>
      </w:r>
      <w:r w:rsidR="00675142">
        <w:t xml:space="preserve">there is a strong argument that </w:t>
      </w:r>
      <w:r w:rsidR="00DC6729" w:rsidRPr="00DC6729">
        <w:t>the</w:t>
      </w:r>
      <w:r w:rsidR="00675142">
        <w:t>se items</w:t>
      </w:r>
      <w:r w:rsidR="00DC6729" w:rsidRPr="00DC6729">
        <w:t xml:space="preserve"> are also publicly funded.  </w:t>
      </w:r>
    </w:p>
    <w:p w:rsidR="00661736" w:rsidRDefault="00661736" w:rsidP="00661736">
      <w:pPr>
        <w:pStyle w:val="ListParagraph"/>
      </w:pPr>
    </w:p>
    <w:p w:rsidR="001F0993" w:rsidRDefault="001F0993" w:rsidP="00661736">
      <w:pPr>
        <w:rPr>
          <w:b/>
        </w:rPr>
      </w:pPr>
      <w:r w:rsidRPr="001F0993">
        <w:rPr>
          <w:b/>
        </w:rPr>
        <w:t>The University of Edinburgh’s Approach to Implementing Open Access Requirements</w:t>
      </w:r>
    </w:p>
    <w:p w:rsidR="001416CC" w:rsidRPr="001416CC" w:rsidRDefault="001F0993" w:rsidP="001F0993">
      <w:r w:rsidRPr="001416CC">
        <w:t>The OA requirements for the next REF exercise</w:t>
      </w:r>
      <w:r w:rsidR="001416CC" w:rsidRPr="001416CC">
        <w:t xml:space="preserve"> require deposit to a repository at the </w:t>
      </w:r>
      <w:r w:rsidR="001416CC" w:rsidRPr="001416CC">
        <w:rPr>
          <w:i/>
        </w:rPr>
        <w:t>point of acceptance</w:t>
      </w:r>
      <w:r w:rsidR="00C10538">
        <w:t>.</w:t>
      </w:r>
      <w:r w:rsidR="001416CC" w:rsidRPr="001416CC">
        <w:t xml:space="preserve"> </w:t>
      </w:r>
      <w:r w:rsidRPr="001416CC">
        <w:t xml:space="preserve"> </w:t>
      </w:r>
      <w:r w:rsidR="001416CC" w:rsidRPr="001416CC">
        <w:t xml:space="preserve">This particular aspect of the policy perhaps represents the biggest change to the way universities manage OA.  Date of acceptance has not previously been recorded and so new metadata </w:t>
      </w:r>
      <w:r w:rsidR="00C10538">
        <w:t>has had to be developed for</w:t>
      </w:r>
      <w:r w:rsidR="001416CC" w:rsidRPr="001416CC">
        <w:t xml:space="preserve"> repository systems </w:t>
      </w:r>
      <w:r w:rsidR="00C10538">
        <w:t xml:space="preserve">in order </w:t>
      </w:r>
      <w:r w:rsidR="001416CC" w:rsidRPr="001416CC">
        <w:t xml:space="preserve">to capture this information.  </w:t>
      </w:r>
    </w:p>
    <w:p w:rsidR="001F0993" w:rsidRDefault="001416CC" w:rsidP="001F0993">
      <w:r w:rsidRPr="00E2759F">
        <w:t>R</w:t>
      </w:r>
      <w:r w:rsidR="001F0993" w:rsidRPr="00E2759F">
        <w:t xml:space="preserve">esearchers will have to change what they do at the point their papers are accepted by a publisher. What is being asked is small – researchers must simply add a document to a repository (or ask someone to do this for them), but they need to do this within a certain timeframe </w:t>
      </w:r>
      <w:r w:rsidRPr="00E2759F">
        <w:t xml:space="preserve">(a maximum of 3 months from </w:t>
      </w:r>
      <w:r w:rsidR="00E2759F" w:rsidRPr="00E2759F">
        <w:t>date of acceptance</w:t>
      </w:r>
      <w:r w:rsidRPr="00E2759F">
        <w:t xml:space="preserve">) </w:t>
      </w:r>
      <w:r w:rsidR="001F0993" w:rsidRPr="00E2759F">
        <w:t>and they need to get it right. The implementation of the requirements means that awareness must be raised amongst all university research staff and adequate support needs to be in place to help answer questions and provide support.</w:t>
      </w:r>
    </w:p>
    <w:p w:rsidR="00ED4D7E" w:rsidRPr="00E2759F" w:rsidRDefault="00ED4D7E" w:rsidP="001F0993">
      <w:r>
        <w:lastRenderedPageBreak/>
        <w:t xml:space="preserve">From very early on, an assumption was made that as long as the author deposits on acceptance, then repository administrators will be able to ensure compliance with REF </w:t>
      </w:r>
      <w:r w:rsidRPr="00ED4D7E">
        <w:rPr>
          <w:i/>
        </w:rPr>
        <w:t>and</w:t>
      </w:r>
      <w:r>
        <w:t xml:space="preserve"> funder OA policies, even if they are not complementary.   </w:t>
      </w:r>
    </w:p>
    <w:p w:rsidR="00661736" w:rsidRDefault="00661736" w:rsidP="00661736">
      <w:r>
        <w:t>Edinburgh</w:t>
      </w:r>
      <w:r w:rsidR="001F0993">
        <w:t xml:space="preserve"> University Library</w:t>
      </w:r>
      <w:r>
        <w:t xml:space="preserve"> has chosen to treat the implementation of the REF OA requirements as a project, with a beginning, middle and end.  </w:t>
      </w:r>
      <w:r w:rsidR="00084660">
        <w:t xml:space="preserve">The rationale for adopting a project-based approach is that the University views the adoption of the new requirements as a period of managed change, after which the new processes will become embedded in academic, administrative and library practice, and will become business as usual.  </w:t>
      </w:r>
    </w:p>
    <w:p w:rsidR="00084660" w:rsidRDefault="00B8386D" w:rsidP="00661736">
      <w:r>
        <w:t xml:space="preserve">Senior management support for the project from the highest level of the University was essential in giving Edinburgh University Library the authority to implement the plans, and to act as a co-ordinating body on behalf of the University’s Research Policy Group.  </w:t>
      </w:r>
    </w:p>
    <w:p w:rsidR="004320D8" w:rsidRDefault="004320D8" w:rsidP="00661736">
      <w:r>
        <w:t xml:space="preserve">The University of Edinburgh conducts research in a very wide range of academic disciplines and is made up of three Colleges (Humanities &amp; Social Sciences, Medicine &amp; Veterinary Medicine and Science &amp; Engineering).  Despite a large amount of interdisciplinary research and teaching, each of these Colleges operates independently from the point of view of organizational structure.  Within the three Colleges are 22 Schools based on a number of different campuses in and around the city, housing over 6000 academic staff.  </w:t>
      </w:r>
    </w:p>
    <w:p w:rsidR="004320D8" w:rsidRDefault="004320D8" w:rsidP="00661736">
      <w:r>
        <w:t xml:space="preserve">Because of the </w:t>
      </w:r>
      <w:r>
        <w:t>(by UK standards)</w:t>
      </w:r>
      <w:r>
        <w:t xml:space="preserve"> large size and devolved structure of the University, </w:t>
      </w:r>
      <w:r w:rsidR="008458B8">
        <w:t>the</w:t>
      </w:r>
      <w:r>
        <w:t xml:space="preserve"> Library took the decision to operate a more decentralized approach to the implementation of OA.  During 2013, the University ran a one-year </w:t>
      </w:r>
      <w:r w:rsidRPr="004320D8">
        <w:rPr>
          <w:i/>
        </w:rPr>
        <w:t>Open Access Implementation Project</w:t>
      </w:r>
      <w:r>
        <w:t xml:space="preserve">, which employed staff to sit in the 22 Schools and work with academics to explain green OA and help them to upload items to the institutional repository.  This project was a great success resulted in a sharp spike in the number of deposits to the IR.  This was attributed to having dedicated staff to handle OA and to these staff being visible in Schools and being closer to academic practice, rather working remotely from a central library.  </w:t>
      </w:r>
    </w:p>
    <w:p w:rsidR="00084660" w:rsidRDefault="00AC59FE" w:rsidP="00661736">
      <w:r>
        <w:t>The University’s Research Policy Group (RPG) agreed for Edinburgh University Library’s Scholarly Communications Team to coordinate the implementation of the policy centrally within the institution.  The Scholarly Communications Team would provide regular updates to RPG detailing progress and rates of compliance with the policy.  Although the date of policy implementation is April 1 2016, the decision was taken to act much earlier than this to enable time for potential problems to come to light, and for remedial action to be taken if anything does not work as intended.</w:t>
      </w:r>
    </w:p>
    <w:p w:rsidR="00AC59FE" w:rsidRDefault="00AC59FE" w:rsidP="00661736">
      <w:r>
        <w:t>The Scholarly Communications Team had agreed School-level implementation plans with Humanities &amp; Social Sciences, and Science &amp; Engineering, whereas a College-wide approach is being implemented in Medicine &amp; Veterinary Medicine.</w:t>
      </w:r>
      <w:r w:rsidR="00434CB6">
        <w:t xml:space="preserve">  There are a number of reasons why it was felt that adopting a devolved approach and agreeing local implementation plans was felt to be the most useful approach:</w:t>
      </w:r>
    </w:p>
    <w:p w:rsidR="00434CB6" w:rsidRDefault="00434CB6" w:rsidP="00434CB6">
      <w:pPr>
        <w:pStyle w:val="ListParagraph"/>
        <w:numPr>
          <w:ilvl w:val="0"/>
          <w:numId w:val="2"/>
        </w:numPr>
      </w:pPr>
      <w:r>
        <w:t>Plans would ideally dovetail neatly with existing academic practice as far as possible</w:t>
      </w:r>
    </w:p>
    <w:p w:rsidR="00434CB6" w:rsidRDefault="00434CB6" w:rsidP="00434CB6">
      <w:pPr>
        <w:pStyle w:val="ListParagraph"/>
        <w:numPr>
          <w:ilvl w:val="0"/>
          <w:numId w:val="2"/>
        </w:numPr>
      </w:pPr>
      <w:r>
        <w:t xml:space="preserve">Conversations with research leads and administrative staff within individual Schools highlighted issues which </w:t>
      </w:r>
      <w:r w:rsidR="00FF63B0">
        <w:t xml:space="preserve">library staff </w:t>
      </w:r>
      <w:r>
        <w:t xml:space="preserve">alone </w:t>
      </w:r>
      <w:r w:rsidR="00FF63B0">
        <w:t>may</w:t>
      </w:r>
      <w:r>
        <w:t xml:space="preserve"> not have been able to anticipate</w:t>
      </w:r>
    </w:p>
    <w:p w:rsidR="00434CB6" w:rsidRDefault="00434CB6" w:rsidP="00434CB6">
      <w:pPr>
        <w:pStyle w:val="ListParagraph"/>
        <w:numPr>
          <w:ilvl w:val="0"/>
          <w:numId w:val="2"/>
        </w:numPr>
      </w:pPr>
      <w:r>
        <w:t xml:space="preserve">The University’s IR is also its current research information system (CRIS) – and so submission would by via the CRIS.  Local planning would help ensure that we could do everything necessary to engage administrators and academics with the system. </w:t>
      </w:r>
    </w:p>
    <w:p w:rsidR="00660A39" w:rsidRDefault="00660A39" w:rsidP="00660A39">
      <w:r>
        <w:lastRenderedPageBreak/>
        <w:t xml:space="preserve">Schools were encouraged to include a simple risk register, communications plan and responsibility matrix into their implementation plans.  This helped to facilitate discussions about potential problems, who would be responsible for what, and how the policy would be communicated during the planning phase.  </w:t>
      </w:r>
    </w:p>
    <w:p w:rsidR="00660A39" w:rsidRDefault="00347F77" w:rsidP="00660A39">
      <w:r>
        <w:t>Edinburgh University Library’s Scholarly Communications Team is made up of four full-time staff.  In addition to this central team, there are a number of additional staff working either full or part-time on Open Access based in the various Colleges and Schools of the University</w:t>
      </w:r>
      <w:r w:rsidR="00610DC0">
        <w:t xml:space="preserve"> (at present 6 FTE in total) </w:t>
      </w:r>
      <w:r>
        <w:t xml:space="preserve"> – </w:t>
      </w:r>
      <w:r w:rsidR="00610DC0">
        <w:t>though all of these staff</w:t>
      </w:r>
      <w:r>
        <w:t xml:space="preserve"> are on fixed-term contracts during this period of transition.</w:t>
      </w:r>
      <w:r w:rsidR="00610DC0">
        <w:t xml:space="preserve">  In addition to this, a number of existing local administrative staff have some responsibility for </w:t>
      </w:r>
      <w:r w:rsidR="00853A75">
        <w:t>OA</w:t>
      </w:r>
      <w:r w:rsidR="00610DC0">
        <w:t xml:space="preserve"> as part of their role – the number of hours these staff contribute to supporting OA is hard to quantify accurately)</w:t>
      </w:r>
      <w:r w:rsidR="00E5529F">
        <w:t xml:space="preserve">.  This generous level of staffing means that there is currently a good level of first-line support in Schools and Colleges for everyday questions about OA and publisher policies.  More complex enquiries are escalated to the Scholarly Communications Team in the Library.  </w:t>
      </w:r>
    </w:p>
    <w:p w:rsidR="00E22DE2" w:rsidRDefault="00E22DE2" w:rsidP="00660A39">
      <w:r>
        <w:t xml:space="preserve">Reporting and progress monitoring is an integral part of the programme at the University of Edinburgh, but has also posed some problems.  From the very beginning, the scholarly Communications Team realised the importance of being able to provide accurate report from the CRIS, detailing which publication shad been added to the CRIS on a unit-by-unit basis; whether a full text was added; and whether the document was added within three months of the date of acceptance as per the policy.  Early inconsistencies in the CRIS data have been improved, but the biggest challenge is knowing what the overall research output of the University should look like.  It is quite easy to find the </w:t>
      </w:r>
      <w:r w:rsidRPr="00E22DE2">
        <w:rPr>
          <w:i/>
        </w:rPr>
        <w:t>numerator</w:t>
      </w:r>
      <w:r w:rsidR="0006146B">
        <w:t xml:space="preserve"> (i.e. </w:t>
      </w:r>
      <w:r>
        <w:t xml:space="preserve">the number of OA items added to the repository) but it is much harder to accurately calculate the </w:t>
      </w:r>
      <w:r w:rsidRPr="00E22DE2">
        <w:rPr>
          <w:i/>
        </w:rPr>
        <w:t>denominator</w:t>
      </w:r>
      <w:r>
        <w:t xml:space="preserve"> (the total number of journal articles and conference proceedings published by the University</w:t>
      </w:r>
      <w:r w:rsidR="0006146B">
        <w:t>’s staff</w:t>
      </w:r>
      <w:r>
        <w:t xml:space="preserve">).  </w:t>
      </w:r>
      <w:r w:rsidR="0006146B">
        <w:t xml:space="preserve">External services such as Incites and Scopus can help in sciences and medicine, but it is far more difficult to find external sources to provide accurate information on publications in the Arts and Humanities.  </w:t>
      </w:r>
    </w:p>
    <w:p w:rsidR="00CC4E85" w:rsidRDefault="00CC4E85" w:rsidP="00CC4E85">
      <w:pPr>
        <w:pStyle w:val="ListParagraph"/>
      </w:pPr>
    </w:p>
    <w:p w:rsidR="00B963D6" w:rsidRPr="00ED4D7E" w:rsidRDefault="0006146B" w:rsidP="0006146B">
      <w:pPr>
        <w:rPr>
          <w:b/>
        </w:rPr>
      </w:pPr>
      <w:r w:rsidRPr="00ED4D7E">
        <w:rPr>
          <w:b/>
        </w:rPr>
        <w:t>Going Above and Beyond…</w:t>
      </w:r>
    </w:p>
    <w:p w:rsidR="0006146B" w:rsidRDefault="0006146B" w:rsidP="0006146B">
      <w:r>
        <w:t>The RE</w:t>
      </w:r>
      <w:r w:rsidR="00853A75">
        <w:t>F</w:t>
      </w:r>
      <w:r>
        <w:t xml:space="preserve"> OA policy only covers journal articles and conference proceedings as</w:t>
      </w:r>
      <w:r w:rsidR="00853A75">
        <w:t xml:space="preserve"> at the time the policy was devised, </w:t>
      </w:r>
      <w:r>
        <w:t xml:space="preserve">it was felt that the field of OA monographs was not sufficiently mature for HEFCE to require monographs to be OA in the forthcoming REF.  However, the policy also stipulates that additional credit may be available in the </w:t>
      </w:r>
      <w:r w:rsidRPr="0006146B">
        <w:rPr>
          <w:i/>
        </w:rPr>
        <w:t>Research Environment</w:t>
      </w:r>
      <w:r>
        <w:t xml:space="preserve"> component of the next REF for universities which can demonstrate that they have gone above and beyond the bare minimum implementation.  For this reason, Edinburgh’s College of Humanities and Social Sciences has required 100% deposit of </w:t>
      </w:r>
      <w:r w:rsidRPr="0006146B">
        <w:rPr>
          <w:i/>
        </w:rPr>
        <w:t>all research outputs</w:t>
      </w:r>
      <w:r>
        <w:t xml:space="preserve"> into the CRIS since January 2015.  These are then checked and wherever it is possible and suitable to do so, other items types are also made available on an OA basis, including monographs and non-textual research outputs.  </w:t>
      </w:r>
    </w:p>
    <w:p w:rsidR="00B963D6" w:rsidRPr="00661736" w:rsidRDefault="00B963D6" w:rsidP="00CC4E85">
      <w:pPr>
        <w:pStyle w:val="ListParagraph"/>
      </w:pPr>
    </w:p>
    <w:p w:rsidR="00CF2A31" w:rsidRDefault="00CC4E85">
      <w:pPr>
        <w:rPr>
          <w:b/>
        </w:rPr>
      </w:pPr>
      <w:r w:rsidRPr="00CC4E85">
        <w:rPr>
          <w:b/>
        </w:rPr>
        <w:t>Communicating the Changes</w:t>
      </w:r>
    </w:p>
    <w:p w:rsidR="002B4471" w:rsidRDefault="002B4471" w:rsidP="002B4471">
      <w:r w:rsidRPr="002B4471">
        <w:t xml:space="preserve">From the beginning </w:t>
      </w:r>
      <w:r w:rsidR="00853A75">
        <w:t>it was</w:t>
      </w:r>
      <w:r w:rsidRPr="002B4471">
        <w:t xml:space="preserve"> acknowledged that </w:t>
      </w:r>
      <w:r>
        <w:t>c</w:t>
      </w:r>
      <w:r w:rsidRPr="002B4471">
        <w:t xml:space="preserve">ommunications within a large and </w:t>
      </w:r>
      <w:r>
        <w:t>decentralis</w:t>
      </w:r>
      <w:r w:rsidRPr="002B4471">
        <w:t>ed organis</w:t>
      </w:r>
      <w:r>
        <w:t xml:space="preserve">ation can often be challenging.  For that reason we preferred to devolve general communications about the policy to individual Schools.  Feedback has suggested that this is largely working, though it will be supplemented and reinforced by higher-level communications such as all-staff communications from Heads of Colleges of even the Principal.  </w:t>
      </w:r>
    </w:p>
    <w:p w:rsidR="002B4471" w:rsidRDefault="002B4471" w:rsidP="002B4471">
      <w:r>
        <w:lastRenderedPageBreak/>
        <w:t xml:space="preserve">Communications plans asked practitioners to consider the different stakeholders (audiences) which need to be reached as well as the messages which need to be communicated - in their simplest form and the available media for delivering those messages.  </w:t>
      </w:r>
    </w:p>
    <w:p w:rsidR="00CB7B2E" w:rsidRDefault="002B4471" w:rsidP="002B4471">
      <w:r>
        <w:t>Typical communic</w:t>
      </w:r>
      <w:r w:rsidR="00CB7B2E">
        <w:t>ations about the policy include:</w:t>
      </w:r>
    </w:p>
    <w:p w:rsidR="00CB7B2E" w:rsidRDefault="00CB7B2E" w:rsidP="00CB7B2E">
      <w:pPr>
        <w:pStyle w:val="ListParagraph"/>
        <w:numPr>
          <w:ilvl w:val="0"/>
          <w:numId w:val="1"/>
        </w:numPr>
      </w:pPr>
      <w:r>
        <w:t xml:space="preserve">Initial email from the Head of School regarding the policy, </w:t>
      </w:r>
    </w:p>
    <w:p w:rsidR="002B4471" w:rsidRDefault="00CB7B2E" w:rsidP="00CB7B2E">
      <w:pPr>
        <w:pStyle w:val="ListParagraph"/>
        <w:numPr>
          <w:ilvl w:val="0"/>
          <w:numId w:val="1"/>
        </w:numPr>
      </w:pPr>
      <w:r>
        <w:t>Monthly follow-up reminder emails asking if staff have had anything accepted for publication in the last month,</w:t>
      </w:r>
    </w:p>
    <w:p w:rsidR="00CB7B2E" w:rsidRDefault="00CB7B2E" w:rsidP="00CB7B2E">
      <w:pPr>
        <w:pStyle w:val="ListParagraph"/>
        <w:numPr>
          <w:ilvl w:val="0"/>
          <w:numId w:val="1"/>
        </w:numPr>
      </w:pPr>
      <w:r>
        <w:t>Visit to departmental meeting from Scholarly Communications Team</w:t>
      </w:r>
      <w:r w:rsidR="00853A75">
        <w:t>,</w:t>
      </w:r>
    </w:p>
    <w:p w:rsidR="00CB7B2E" w:rsidRDefault="00CB7B2E" w:rsidP="00CB7B2E">
      <w:pPr>
        <w:pStyle w:val="ListParagraph"/>
        <w:numPr>
          <w:ilvl w:val="0"/>
          <w:numId w:val="1"/>
        </w:numPr>
      </w:pPr>
      <w:r>
        <w:t>One-to-one, in-office consultations with publications assistant, local administrator or library representative</w:t>
      </w:r>
      <w:r w:rsidR="00853A75">
        <w:t>,</w:t>
      </w:r>
    </w:p>
    <w:p w:rsidR="00CB7B2E" w:rsidRDefault="00CB7B2E" w:rsidP="00CB7B2E">
      <w:pPr>
        <w:pStyle w:val="ListParagraph"/>
        <w:numPr>
          <w:ilvl w:val="0"/>
          <w:numId w:val="1"/>
        </w:numPr>
      </w:pPr>
      <w:r>
        <w:t>Minimum deposit checklist and other simple “how-to” documentation</w:t>
      </w:r>
      <w:r w:rsidR="00853A75">
        <w:t>,</w:t>
      </w:r>
    </w:p>
    <w:p w:rsidR="002F4831" w:rsidRDefault="002F4831" w:rsidP="00CB7B2E">
      <w:pPr>
        <w:pStyle w:val="ListParagraph"/>
        <w:numPr>
          <w:ilvl w:val="0"/>
          <w:numId w:val="1"/>
        </w:numPr>
      </w:pPr>
      <w:r>
        <w:t xml:space="preserve">Pigeon-hole flyers for all staff during Open Access Week.  </w:t>
      </w:r>
    </w:p>
    <w:p w:rsidR="002F4831" w:rsidRDefault="002F4831" w:rsidP="002F4831">
      <w:r>
        <w:t>Communications are constantly under review as they are critical to the success of the implementation.  Fundamentally, one key message is being broadcast consistently, which is that academics must take some action at the point of acceptance.  Depending on whether the School has a mediated deposit or author self-deposit procedure, the message is conveyed as either</w:t>
      </w:r>
      <w:r w:rsidR="00853A75">
        <w:t>:</w:t>
      </w:r>
    </w:p>
    <w:p w:rsidR="002F4831" w:rsidRDefault="002F4831" w:rsidP="002F4831">
      <w:pPr>
        <w:pStyle w:val="ListParagraph"/>
        <w:numPr>
          <w:ilvl w:val="0"/>
          <w:numId w:val="3"/>
        </w:numPr>
      </w:pPr>
      <w:r>
        <w:t>“When you receive an acceptance email, create a record in the IR and upload your author’s final peer-reviewed manuscript” OR</w:t>
      </w:r>
    </w:p>
    <w:p w:rsidR="002F4831" w:rsidRDefault="002F4831" w:rsidP="002F4831">
      <w:pPr>
        <w:pStyle w:val="ListParagraph"/>
        <w:numPr>
          <w:ilvl w:val="0"/>
          <w:numId w:val="3"/>
        </w:numPr>
      </w:pPr>
      <w:r>
        <w:t>“When you receive an acceptance email, forward it on to [dedicated OA inbox] remembering to attach your author’s final peer-reviewed manuscript.”</w:t>
      </w:r>
    </w:p>
    <w:p w:rsidR="00CC4E85" w:rsidRPr="00CC4E85" w:rsidRDefault="00CC4E85">
      <w:pPr>
        <w:rPr>
          <w:b/>
        </w:rPr>
      </w:pPr>
    </w:p>
    <w:p w:rsidR="00CF2A31" w:rsidRPr="00EF02F4" w:rsidRDefault="00CF2A31">
      <w:pPr>
        <w:rPr>
          <w:b/>
        </w:rPr>
      </w:pPr>
      <w:r w:rsidRPr="00EF02F4">
        <w:rPr>
          <w:b/>
        </w:rPr>
        <w:t>Challenges</w:t>
      </w:r>
    </w:p>
    <w:p w:rsidR="00A27308" w:rsidRDefault="00A27308">
      <w:r>
        <w:t xml:space="preserve">Edinburgh University Library has been a proponent of Open Access for fifteen years, and has worked hard over that time to educate researchers as to the issues in the current (subscription-based) scholarly communications system.  Over that time, the Library has generated a real sense of positivity about OA, although of course there are some staff who are less convinced.  </w:t>
      </w:r>
    </w:p>
    <w:p w:rsidR="00A27308" w:rsidRDefault="00A27308">
      <w:r>
        <w:t xml:space="preserve">Although research assessment is necessary, it is not sot something which is always looked on favourably by researchers.  </w:t>
      </w:r>
      <w:r w:rsidR="006771D6">
        <w:t>It is important</w:t>
      </w:r>
      <w:r>
        <w:t xml:space="preserve"> to at least acknowledge the fact that some researchers find research assessment exercises such as the REF time-consuming and bureaucratic, and they are often not viewed in a positive light.  Associating Open Access with research assessment presents a risk that the OA becomes viewed as bureaucratic and unnecessary – which would be undesirable.</w:t>
      </w:r>
    </w:p>
    <w:p w:rsidR="00A27308" w:rsidRDefault="00A27308">
      <w:r>
        <w:t xml:space="preserve">To mitigate against this risk, Edinburgh University Library sought to ensure that it was always presenting OA in a positive light, </w:t>
      </w:r>
      <w:r w:rsidR="008F0E07">
        <w:t xml:space="preserve">relaying important information about the benefits of OA to researchers such as a likelihood of increased citations for research papers due to enhanced access.  This needed to be tempered with the pressing need to inform researchers about the urgency of taking action on OA in order to ensure that research outputs would be eligible for the REF.  This could sometimes be problematic as words such as ‘compliance’ tend to be off-putting and have unfortunate connotations of bureaucracy.  </w:t>
      </w:r>
    </w:p>
    <w:p w:rsidR="002E7504" w:rsidRDefault="002D3648">
      <w:r>
        <w:t xml:space="preserve">A further challenge is that some academics try to apply the OA requirements only to those research outputs they think they will be submitting to the next REF.  In the last REF exercise, as in previous RAE research assessment exercises, researchers have been asked to submit their four best papers from the assessment period (the last 6 or 7 years).  </w:t>
      </w:r>
    </w:p>
    <w:p w:rsidR="00467F8F" w:rsidRDefault="002D3648">
      <w:r>
        <w:lastRenderedPageBreak/>
        <w:t xml:space="preserve">There are a number of difficulties here: the researcher may not agree with colleagues over which papers are to be submitted; co-authors within the same institution may wish to submit the same paper; the University may have a different opinion from the </w:t>
      </w:r>
      <w:r w:rsidR="002E7504">
        <w:t>author as to the quality of the output; the author may have unforeseen circumstances meaning that they later need to rely on a paper previously not intended for inclusion; finally, we do not know yet know what the assessment requirements of the next REF will be – perhaps all papers will be needed to be submitted?</w:t>
      </w:r>
      <w:r w:rsidR="008C5AB4">
        <w:t xml:space="preserve">  The policy was designed to cover all journal articles and conference proceedings, and so the best practice is to make sure that all papers meet the OA requirements so that they may be eligible for inclusion in the REF.  </w:t>
      </w:r>
    </w:p>
    <w:p w:rsidR="001F0993" w:rsidRDefault="001033FA">
      <w:r>
        <w:t>Perhaps the greatest challenge in im</w:t>
      </w:r>
      <w:r w:rsidR="005A00DA">
        <w:t>plementing the REF OA policy is actually getting the academic culture to change.  With appropriate resources in place, administration in the Schools or in the library can check repository submissions and make a paper OA, but the greatest challenge is to get the researcher</w:t>
      </w:r>
      <w:r w:rsidR="00465EB7">
        <w:t xml:space="preserve"> to inform the repository administrator when something has been accepted for publication, because this is not part of current academic practice.  Once this hurdle is overcome, the rest should be plain sailing.   </w:t>
      </w:r>
    </w:p>
    <w:p w:rsidR="00465EB7" w:rsidRDefault="00465EB7">
      <w:pPr>
        <w:rPr>
          <w:b/>
        </w:rPr>
      </w:pPr>
    </w:p>
    <w:p w:rsidR="00A24799" w:rsidRDefault="00CF2A31" w:rsidP="00A24799">
      <w:pPr>
        <w:rPr>
          <w:b/>
        </w:rPr>
      </w:pPr>
      <w:r w:rsidRPr="00EF02F4">
        <w:rPr>
          <w:b/>
        </w:rPr>
        <w:t>Successes</w:t>
      </w:r>
      <w:r w:rsidR="00A24799">
        <w:rPr>
          <w:b/>
        </w:rPr>
        <w:t xml:space="preserve"> &amp; </w:t>
      </w:r>
      <w:r w:rsidR="00A24799" w:rsidRPr="00EF02F4">
        <w:rPr>
          <w:b/>
        </w:rPr>
        <w:t xml:space="preserve">Best Practice for </w:t>
      </w:r>
      <w:r w:rsidR="00A24799">
        <w:rPr>
          <w:b/>
        </w:rPr>
        <w:t>Open Access Implementation</w:t>
      </w:r>
    </w:p>
    <w:p w:rsidR="00CF2A31" w:rsidRDefault="00C8225F">
      <w:r>
        <w:t>The first achievement was to define a plan for implementing the REF OA requirements that was acceptable to the University and was approved by Research Policy Group.  Gaining senior management buy-in for this work has been absolutely critical to its success, and will continue to be in the future.</w:t>
      </w:r>
    </w:p>
    <w:p w:rsidR="004434E0" w:rsidRDefault="00C8225F">
      <w:r>
        <w:t xml:space="preserve">The decentralised implementation model </w:t>
      </w:r>
      <w:r w:rsidR="006771D6">
        <w:t>employed at Edinburgh</w:t>
      </w:r>
      <w:bookmarkStart w:id="0" w:name="_GoBack"/>
      <w:bookmarkEnd w:id="0"/>
      <w:r>
        <w:t xml:space="preserve"> has been incredibly helpful in getting recognition of the policy and buy-in from </w:t>
      </w:r>
      <w:r w:rsidR="00A24799">
        <w:t xml:space="preserve">local research leads within different disciplines.  These School-level Research Directors often have great influence over their colleagues and having them as local champions for the policy can be really useful.  Furthermore, as OA is now a matter closely related to REF, these individuals have taken more personal responsibility for the performance of their Schools, which has helped to increase levels of compliance with the policy.  </w:t>
      </w:r>
    </w:p>
    <w:p w:rsidR="00A24799" w:rsidRPr="00BA1499" w:rsidRDefault="00A24799">
      <w:pPr>
        <w:rPr>
          <w:b/>
        </w:rPr>
      </w:pPr>
      <w:r w:rsidRPr="00BA1499">
        <w:rPr>
          <w:b/>
        </w:rPr>
        <w:t>Top Tips:</w:t>
      </w:r>
    </w:p>
    <w:p w:rsidR="00D35CD2" w:rsidRPr="00D35CD2" w:rsidRDefault="00D35CD2" w:rsidP="00A24799">
      <w:pPr>
        <w:pStyle w:val="ListParagraph"/>
        <w:numPr>
          <w:ilvl w:val="0"/>
          <w:numId w:val="1"/>
        </w:numPr>
      </w:pPr>
      <w:r w:rsidRPr="00D35CD2">
        <w:t>Make sure University Senior Management are aware of the policy and its implications (and bonus points for early adoption!)</w:t>
      </w:r>
    </w:p>
    <w:p w:rsidR="00BA1499" w:rsidRDefault="00BA1499" w:rsidP="00D35CD2">
      <w:pPr>
        <w:pStyle w:val="ListParagraph"/>
        <w:numPr>
          <w:ilvl w:val="0"/>
          <w:numId w:val="1"/>
        </w:numPr>
      </w:pPr>
      <w:r>
        <w:t>Treat the implementation like a project with defined timescales.  Formulate a project plan and stick to it (plan your work and work your plan!)</w:t>
      </w:r>
    </w:p>
    <w:p w:rsidR="00BA1499" w:rsidRDefault="00BA1499" w:rsidP="00D35CD2">
      <w:pPr>
        <w:pStyle w:val="ListParagraph"/>
        <w:numPr>
          <w:ilvl w:val="0"/>
          <w:numId w:val="1"/>
        </w:numPr>
      </w:pPr>
      <w:r>
        <w:t>Think about what staffing resources will be needed to manage the project, conduct advocacy, check repository records, provide reports etc.  If you don’t have much scope for extra staff resource – is there any existing work you could stop doing?</w:t>
      </w:r>
    </w:p>
    <w:p w:rsidR="00BA1499" w:rsidRDefault="00BA1499" w:rsidP="00D35CD2">
      <w:pPr>
        <w:pStyle w:val="ListParagraph"/>
        <w:numPr>
          <w:ilvl w:val="0"/>
          <w:numId w:val="1"/>
        </w:numPr>
      </w:pPr>
      <w:r>
        <w:t>P</w:t>
      </w:r>
      <w:r w:rsidR="00D35CD2" w:rsidRPr="00D35CD2">
        <w:t>rovide clear, simple guidance for researchers</w:t>
      </w:r>
      <w:r>
        <w:t>.</w:t>
      </w:r>
    </w:p>
    <w:p w:rsidR="00D35CD2" w:rsidRDefault="00BA1499" w:rsidP="00D35CD2">
      <w:pPr>
        <w:pStyle w:val="ListParagraph"/>
        <w:numPr>
          <w:ilvl w:val="0"/>
          <w:numId w:val="1"/>
        </w:numPr>
      </w:pPr>
      <w:r>
        <w:t>R</w:t>
      </w:r>
      <w:r w:rsidR="00D35CD2" w:rsidRPr="00D35CD2">
        <w:t>eview progress regularly and don’t be afraid to make changes (regular reporting is helpful!)</w:t>
      </w:r>
    </w:p>
    <w:p w:rsidR="00D35CD2" w:rsidRPr="00D418CE" w:rsidRDefault="00BA1499" w:rsidP="004A16D7">
      <w:pPr>
        <w:pStyle w:val="ListParagraph"/>
        <w:numPr>
          <w:ilvl w:val="0"/>
          <w:numId w:val="1"/>
        </w:numPr>
        <w:rPr>
          <w:b/>
        </w:rPr>
      </w:pPr>
      <w:r>
        <w:t>Apply the same policy across the institution and don’t be tempted to make exceptions for individual Schools or groups of researchers.</w:t>
      </w:r>
    </w:p>
    <w:p w:rsidR="00D418CE" w:rsidRPr="00BA1499" w:rsidRDefault="00D418CE" w:rsidP="00D418CE">
      <w:pPr>
        <w:pStyle w:val="ListParagraph"/>
        <w:rPr>
          <w:b/>
        </w:rPr>
      </w:pPr>
    </w:p>
    <w:p w:rsidR="00CF2A31" w:rsidRPr="00D418CE" w:rsidRDefault="00D418CE">
      <w:pPr>
        <w:rPr>
          <w:b/>
        </w:rPr>
      </w:pPr>
      <w:r w:rsidRPr="00D418CE">
        <w:rPr>
          <w:b/>
        </w:rPr>
        <w:t xml:space="preserve">Supporting Best Practice </w:t>
      </w:r>
      <w:r w:rsidR="00BB3DDD">
        <w:rPr>
          <w:b/>
        </w:rPr>
        <w:t>across</w:t>
      </w:r>
      <w:r w:rsidRPr="00D418CE">
        <w:rPr>
          <w:b/>
        </w:rPr>
        <w:t xml:space="preserve"> the UK</w:t>
      </w:r>
    </w:p>
    <w:p w:rsidR="00D418CE" w:rsidRPr="00D418CE" w:rsidRDefault="00D418CE" w:rsidP="00D418CE">
      <w:r w:rsidRPr="00D418CE">
        <w:t xml:space="preserve">When a new policy such as this is announced, universities may not be prepared for proactive advocacy and timely compliance for many reasons; they may lack staff, knowledge, or the financial </w:t>
      </w:r>
      <w:r w:rsidRPr="00D418CE">
        <w:lastRenderedPageBreak/>
        <w:t>resources. Given the wide scope and broad impact of research funders’ OA policies, as well as the differing workflows and approaches of universities across the sector, examples are needed of effective practice that are collaboratively developed but reflect institutional difference within a ‘real-world’ environment.</w:t>
      </w:r>
    </w:p>
    <w:p w:rsidR="00D418CE" w:rsidRPr="00D418CE" w:rsidRDefault="00BB3DDD" w:rsidP="00D418CE">
      <w:proofErr w:type="spellStart"/>
      <w:r>
        <w:t>Jisc</w:t>
      </w:r>
      <w:proofErr w:type="spellEnd"/>
      <w:r w:rsidR="00D418CE" w:rsidRPr="00D418CE">
        <w:t xml:space="preserve"> has commissioned a portfolio of Open Access</w:t>
      </w:r>
      <w:r>
        <w:t xml:space="preserve"> Pathfinder Projects</w:t>
      </w:r>
      <w:r>
        <w:rPr>
          <w:rStyle w:val="FootnoteReference"/>
        </w:rPr>
        <w:footnoteReference w:id="19"/>
      </w:r>
      <w:r w:rsidR="00D418CE" w:rsidRPr="00D418CE">
        <w:t xml:space="preserve"> aimed at helping reduce the fragmentation of practice and put in place mechanisms to capture and share lessons quickly and iteratively around the dynamic OA environment.</w:t>
      </w:r>
    </w:p>
    <w:p w:rsidR="00D418CE" w:rsidRPr="00D418CE" w:rsidRDefault="00D418CE" w:rsidP="00D418CE">
      <w:r w:rsidRPr="00D418CE">
        <w:t>The University of Edinburgh leads the LOCH Project (Lessons in Open Access Compliance for Higher Education)</w:t>
      </w:r>
      <w:r w:rsidR="00BB3DDD">
        <w:rPr>
          <w:rStyle w:val="FootnoteReference"/>
        </w:rPr>
        <w:footnoteReference w:id="20"/>
      </w:r>
      <w:r w:rsidRPr="00D418CE">
        <w:t>, which is already providing guidance to other institutions on the implementation of both green and gold OA.  The project has shared a wide variety of guidance materials to help staff in different universities plan for the implementation of the OA requirements for REF and to provide support and guidance to a range of stakeholders.  Project outputs include implementation plans, checklists, text for web pages and a wealth of documentation to help practitioners in the UK with the considerable task ahead.</w:t>
      </w:r>
    </w:p>
    <w:p w:rsidR="00D418CE" w:rsidRDefault="00D418CE"/>
    <w:p w:rsidR="00CF2A31" w:rsidRPr="00EF02F4" w:rsidRDefault="00CF2A31">
      <w:pPr>
        <w:rPr>
          <w:b/>
        </w:rPr>
      </w:pPr>
      <w:r w:rsidRPr="00EF02F4">
        <w:rPr>
          <w:b/>
        </w:rPr>
        <w:t>Conclusions</w:t>
      </w:r>
    </w:p>
    <w:p w:rsidR="00CC4E85" w:rsidRPr="00585002" w:rsidRDefault="00CC4E85" w:rsidP="0062625D">
      <w:r w:rsidRPr="00585002">
        <w:t>The UK has been engaged with the OA agenda for over a decade, but progress has undoubtedly been slow.</w:t>
      </w:r>
      <w:r w:rsidR="0062625D" w:rsidRPr="00585002">
        <w:t xml:space="preserve">  Policies have been conflicting and early university and research funder policies on OA often lacked any sanctions for non-compliance, so were seen as “toothless” by busy researchers. </w:t>
      </w:r>
    </w:p>
    <w:p w:rsidR="00CC4E85" w:rsidRPr="00585002" w:rsidRDefault="00CC4E85" w:rsidP="00CC4E85">
      <w:r w:rsidRPr="00585002">
        <w:t>The</w:t>
      </w:r>
      <w:r w:rsidR="00585002" w:rsidRPr="00585002">
        <w:t xml:space="preserve"> 2012</w:t>
      </w:r>
      <w:r w:rsidRPr="00585002">
        <w:t xml:space="preserve"> revision of the RCUK policy undoubtedly helped to create an increase in awareness of OA, as well as increased deposits in institutional repositories</w:t>
      </w:r>
      <w:r w:rsidR="00585002" w:rsidRPr="00585002">
        <w:t xml:space="preserve"> and demand for gold OA funding, however l</w:t>
      </w:r>
      <w:r w:rsidRPr="00585002">
        <w:t>inking OA with research assessment has done more than anything else to get authors interested in and talking about OA.</w:t>
      </w:r>
    </w:p>
    <w:p w:rsidR="00CC4E85" w:rsidRPr="00585002" w:rsidRDefault="00585002" w:rsidP="00CC4E85">
      <w:r w:rsidRPr="00585002">
        <w:t>I</w:t>
      </w:r>
      <w:r w:rsidR="00CC4E85" w:rsidRPr="00585002">
        <w:t xml:space="preserve">t is </w:t>
      </w:r>
      <w:r w:rsidRPr="00585002">
        <w:t xml:space="preserve">of critical importance </w:t>
      </w:r>
      <w:r w:rsidR="00CC4E85" w:rsidRPr="00585002">
        <w:t xml:space="preserve">that we continue to convey a really </w:t>
      </w:r>
      <w:r w:rsidRPr="00585002">
        <w:t xml:space="preserve">upbeat, </w:t>
      </w:r>
      <w:r w:rsidR="00CC4E85" w:rsidRPr="00585002">
        <w:t xml:space="preserve">positive message about the </w:t>
      </w:r>
      <w:r w:rsidRPr="00585002">
        <w:t>value</w:t>
      </w:r>
      <w:r w:rsidR="00CC4E85" w:rsidRPr="00585002">
        <w:t xml:space="preserve"> of OA to authors during this time of transition. There is real a danger that authors lose sight of the good things that OA can do for them, and a risk</w:t>
      </w:r>
      <w:r w:rsidRPr="00585002">
        <w:t xml:space="preserve"> </w:t>
      </w:r>
      <w:r w:rsidR="00CC4E85" w:rsidRPr="00585002">
        <w:t>t</w:t>
      </w:r>
      <w:r>
        <w:t xml:space="preserve">hat it becomes perceived as a pointless bureaucratic exercise.  At the same time – researchers need to be made aware of the potentially serious consequences of not engaging with Open Access.  </w:t>
      </w:r>
    </w:p>
    <w:p w:rsidR="00CF2A31" w:rsidRPr="00585002" w:rsidRDefault="00CC4E85" w:rsidP="00CC4E85">
      <w:r w:rsidRPr="00585002">
        <w:t>Universities in the UK are working hard to prepare for the REF requir</w:t>
      </w:r>
      <w:r w:rsidR="00307B78">
        <w:t>ements to ‘go live’ on April 1</w:t>
      </w:r>
      <w:r w:rsidRPr="00585002">
        <w:t xml:space="preserve"> 2016. There is much work to do, and many conversations to be had – but success with this new policy could prove to be a real milestone in the</w:t>
      </w:r>
      <w:r w:rsidR="00585002" w:rsidRPr="00585002">
        <w:t xml:space="preserve"> transition towards open access, and the UK could be in a position where a vast majority of journal articles and conference proceedings are available on an Open Access basis.  </w:t>
      </w:r>
    </w:p>
    <w:p w:rsidR="00CF2A31" w:rsidRDefault="00CF2A31"/>
    <w:p w:rsidR="00CF2A31" w:rsidRDefault="00CF2A31"/>
    <w:p w:rsidR="00CF2A31" w:rsidRDefault="00CF2A31"/>
    <w:sectPr w:rsidR="00CF2A31" w:rsidSect="00FF63B0">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2B07" w:rsidRDefault="00BF2B07" w:rsidP="00BF2B07">
      <w:pPr>
        <w:spacing w:after="0" w:line="240" w:lineRule="auto"/>
      </w:pPr>
      <w:r>
        <w:separator/>
      </w:r>
    </w:p>
  </w:endnote>
  <w:endnote w:type="continuationSeparator" w:id="0">
    <w:p w:rsidR="00BF2B07" w:rsidRDefault="00BF2B07" w:rsidP="00BF2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2B07" w:rsidRDefault="00BF2B07" w:rsidP="00BF2B07">
      <w:pPr>
        <w:spacing w:after="0" w:line="240" w:lineRule="auto"/>
      </w:pPr>
      <w:r>
        <w:separator/>
      </w:r>
    </w:p>
  </w:footnote>
  <w:footnote w:type="continuationSeparator" w:id="0">
    <w:p w:rsidR="00BF2B07" w:rsidRDefault="00BF2B07" w:rsidP="00BF2B07">
      <w:pPr>
        <w:spacing w:after="0" w:line="240" w:lineRule="auto"/>
      </w:pPr>
      <w:r>
        <w:continuationSeparator/>
      </w:r>
    </w:p>
  </w:footnote>
  <w:footnote w:id="1">
    <w:p w:rsidR="00BF2B07" w:rsidRDefault="00BF2B07">
      <w:pPr>
        <w:pStyle w:val="FootnoteText"/>
      </w:pPr>
      <w:r>
        <w:rPr>
          <w:rStyle w:val="FootnoteReference"/>
        </w:rPr>
        <w:footnoteRef/>
      </w:r>
      <w:r>
        <w:t xml:space="preserve"> </w:t>
      </w:r>
      <w:proofErr w:type="spellStart"/>
      <w:r w:rsidRPr="00BF2B07">
        <w:t>Jisc</w:t>
      </w:r>
      <w:proofErr w:type="spellEnd"/>
      <w:r w:rsidRPr="00BF2B07">
        <w:t xml:space="preserve"> </w:t>
      </w:r>
      <w:hyperlink r:id="rId1" w:history="1">
        <w:r w:rsidRPr="009A77A6">
          <w:rPr>
            <w:rStyle w:val="Hyperlink"/>
          </w:rPr>
          <w:t>http://www.jisc.ac.uk/</w:t>
        </w:r>
      </w:hyperlink>
      <w:r>
        <w:t xml:space="preserve"> </w:t>
      </w:r>
    </w:p>
  </w:footnote>
  <w:footnote w:id="2">
    <w:p w:rsidR="00C4781F" w:rsidRDefault="00C4781F">
      <w:pPr>
        <w:pStyle w:val="FootnoteText"/>
      </w:pPr>
      <w:r>
        <w:rPr>
          <w:rStyle w:val="FootnoteReference"/>
        </w:rPr>
        <w:footnoteRef/>
      </w:r>
      <w:r>
        <w:t xml:space="preserve"> </w:t>
      </w:r>
      <w:r w:rsidR="0026098A">
        <w:t xml:space="preserve">SHERPA LEAP Project Final Report </w:t>
      </w:r>
      <w:hyperlink r:id="rId2" w:history="1">
        <w:r w:rsidRPr="009A77A6">
          <w:rPr>
            <w:rStyle w:val="Hyperlink"/>
          </w:rPr>
          <w:t>http://eprints.ucl.ac.uk/14849/1/14849.pdf</w:t>
        </w:r>
      </w:hyperlink>
      <w:r>
        <w:t xml:space="preserve"> </w:t>
      </w:r>
    </w:p>
  </w:footnote>
  <w:footnote w:id="3">
    <w:p w:rsidR="0026098A" w:rsidRDefault="0026098A">
      <w:pPr>
        <w:pStyle w:val="FootnoteText"/>
      </w:pPr>
      <w:r>
        <w:rPr>
          <w:rStyle w:val="FootnoteReference"/>
        </w:rPr>
        <w:footnoteRef/>
      </w:r>
      <w:r>
        <w:t xml:space="preserve"> Repositories Support Project </w:t>
      </w:r>
      <w:hyperlink r:id="rId3" w:history="1">
        <w:r w:rsidRPr="009A77A6">
          <w:rPr>
            <w:rStyle w:val="Hyperlink"/>
          </w:rPr>
          <w:t>http://www.rsp.ac.uk/</w:t>
        </w:r>
      </w:hyperlink>
      <w:r>
        <w:t xml:space="preserve"> </w:t>
      </w:r>
    </w:p>
  </w:footnote>
  <w:footnote w:id="4">
    <w:p w:rsidR="001E4DFC" w:rsidRDefault="001E4DFC">
      <w:pPr>
        <w:pStyle w:val="FootnoteText"/>
      </w:pPr>
      <w:r>
        <w:rPr>
          <w:rStyle w:val="FootnoteReference"/>
        </w:rPr>
        <w:footnoteRef/>
      </w:r>
      <w:r>
        <w:t xml:space="preserve"> Russell Group </w:t>
      </w:r>
      <w:hyperlink r:id="rId4" w:history="1">
        <w:r w:rsidRPr="009A77A6">
          <w:rPr>
            <w:rStyle w:val="Hyperlink"/>
          </w:rPr>
          <w:t>http://www.russellgroup.ac.uk/home/</w:t>
        </w:r>
      </w:hyperlink>
      <w:r>
        <w:t xml:space="preserve"> </w:t>
      </w:r>
    </w:p>
  </w:footnote>
  <w:footnote w:id="5">
    <w:p w:rsidR="001E4DFC" w:rsidRDefault="001E4DFC">
      <w:pPr>
        <w:pStyle w:val="FootnoteText"/>
      </w:pPr>
      <w:r>
        <w:rPr>
          <w:rStyle w:val="FootnoteReference"/>
        </w:rPr>
        <w:footnoteRef/>
      </w:r>
      <w:r>
        <w:t xml:space="preserve"> League of European Research Universities </w:t>
      </w:r>
      <w:hyperlink r:id="rId5" w:history="1">
        <w:r w:rsidRPr="009A77A6">
          <w:rPr>
            <w:rStyle w:val="Hyperlink"/>
          </w:rPr>
          <w:t>http://www.leru.org/index.php/public/home/</w:t>
        </w:r>
      </w:hyperlink>
      <w:r>
        <w:t xml:space="preserve"> </w:t>
      </w:r>
    </w:p>
  </w:footnote>
  <w:footnote w:id="6">
    <w:p w:rsidR="001E4DFC" w:rsidRDefault="001E4DFC">
      <w:pPr>
        <w:pStyle w:val="FootnoteText"/>
      </w:pPr>
      <w:r>
        <w:rPr>
          <w:rStyle w:val="FootnoteReference"/>
        </w:rPr>
        <w:footnoteRef/>
      </w:r>
      <w:r>
        <w:t xml:space="preserve"> </w:t>
      </w:r>
      <w:proofErr w:type="spellStart"/>
      <w:r>
        <w:t>Universitas</w:t>
      </w:r>
      <w:proofErr w:type="spellEnd"/>
      <w:r>
        <w:t xml:space="preserve"> 21 </w:t>
      </w:r>
      <w:hyperlink r:id="rId6" w:history="1">
        <w:r w:rsidRPr="009A77A6">
          <w:rPr>
            <w:rStyle w:val="Hyperlink"/>
          </w:rPr>
          <w:t>http://www.universitas21.com/</w:t>
        </w:r>
      </w:hyperlink>
      <w:r>
        <w:t xml:space="preserve"> </w:t>
      </w:r>
    </w:p>
  </w:footnote>
  <w:footnote w:id="7">
    <w:p w:rsidR="00E22DE2" w:rsidRDefault="00E22DE2">
      <w:pPr>
        <w:pStyle w:val="FootnoteText"/>
      </w:pPr>
      <w:r>
        <w:rPr>
          <w:rStyle w:val="FootnoteReference"/>
        </w:rPr>
        <w:footnoteRef/>
      </w:r>
      <w:r>
        <w:t xml:space="preserve"> Edinburgh Research Archive </w:t>
      </w:r>
      <w:hyperlink r:id="rId7" w:history="1">
        <w:r w:rsidRPr="009A77A6">
          <w:rPr>
            <w:rStyle w:val="Hyperlink"/>
          </w:rPr>
          <w:t>https://www.era.lib.ed.ac.uk/</w:t>
        </w:r>
      </w:hyperlink>
      <w:r>
        <w:t xml:space="preserve"> </w:t>
      </w:r>
    </w:p>
  </w:footnote>
  <w:footnote w:id="8">
    <w:p w:rsidR="008041F8" w:rsidRDefault="008041F8">
      <w:pPr>
        <w:pStyle w:val="FootnoteText"/>
      </w:pPr>
      <w:r>
        <w:rPr>
          <w:rStyle w:val="FootnoteReference"/>
        </w:rPr>
        <w:footnoteRef/>
      </w:r>
      <w:r>
        <w:t xml:space="preserve"> Charity Open Access Fund </w:t>
      </w:r>
      <w:hyperlink r:id="rId8" w:history="1">
        <w:r w:rsidRPr="009A77A6">
          <w:rPr>
            <w:rStyle w:val="Hyperlink"/>
          </w:rPr>
          <w:t>http://www.wellcome.ac.uk/About-us/Policy/Spotlight-issues/Open-access/Charity-open-access-fund/index.htm</w:t>
        </w:r>
      </w:hyperlink>
      <w:r>
        <w:t xml:space="preserve"> </w:t>
      </w:r>
    </w:p>
  </w:footnote>
  <w:footnote w:id="9">
    <w:p w:rsidR="00FE08F8" w:rsidRDefault="00FE08F8">
      <w:pPr>
        <w:pStyle w:val="FootnoteText"/>
      </w:pPr>
      <w:r>
        <w:rPr>
          <w:rStyle w:val="FootnoteReference"/>
        </w:rPr>
        <w:footnoteRef/>
      </w:r>
      <w:r>
        <w:t xml:space="preserve"> </w:t>
      </w:r>
      <w:proofErr w:type="spellStart"/>
      <w:r>
        <w:t>Wellcome</w:t>
      </w:r>
      <w:proofErr w:type="spellEnd"/>
      <w:r>
        <w:t xml:space="preserve"> Trust Open Access Policy </w:t>
      </w:r>
      <w:hyperlink r:id="rId9" w:history="1">
        <w:r w:rsidRPr="009A77A6">
          <w:rPr>
            <w:rStyle w:val="Hyperlink"/>
          </w:rPr>
          <w:t>http://www.wellcome.ac.uk/About-us/Policy/Policy-and-position-statements/WTD002766.htm</w:t>
        </w:r>
      </w:hyperlink>
      <w:r>
        <w:t xml:space="preserve"> </w:t>
      </w:r>
    </w:p>
  </w:footnote>
  <w:footnote w:id="10">
    <w:p w:rsidR="00FE08F8" w:rsidRDefault="00FE08F8">
      <w:pPr>
        <w:pStyle w:val="FootnoteText"/>
      </w:pPr>
      <w:r>
        <w:rPr>
          <w:rStyle w:val="FootnoteReference"/>
        </w:rPr>
        <w:footnoteRef/>
      </w:r>
      <w:r>
        <w:t xml:space="preserve"> FP7 Open Access Policy </w:t>
      </w:r>
      <w:hyperlink r:id="rId10" w:history="1">
        <w:r w:rsidRPr="009A77A6">
          <w:rPr>
            <w:rStyle w:val="Hyperlink"/>
          </w:rPr>
          <w:t>http://www.wellcome.ac.uk/About-us/Policy/Policy-and-position-statements/WTD002766.htm</w:t>
        </w:r>
      </w:hyperlink>
      <w:r>
        <w:t xml:space="preserve"> </w:t>
      </w:r>
    </w:p>
  </w:footnote>
  <w:footnote w:id="11">
    <w:p w:rsidR="00FE08F8" w:rsidRDefault="00FE08F8">
      <w:pPr>
        <w:pStyle w:val="FootnoteText"/>
      </w:pPr>
      <w:r>
        <w:rPr>
          <w:rStyle w:val="FootnoteReference"/>
        </w:rPr>
        <w:footnoteRef/>
      </w:r>
      <w:r>
        <w:t xml:space="preserve"> Horizon 2020 Open Access Policy </w:t>
      </w:r>
      <w:hyperlink r:id="rId11" w:history="1">
        <w:r w:rsidRPr="009A77A6">
          <w:rPr>
            <w:rStyle w:val="Hyperlink"/>
          </w:rPr>
          <w:t>http://ec.europa.eu/research/swafs/index.cfm?pg=policy&amp;lib=science</w:t>
        </w:r>
      </w:hyperlink>
      <w:r>
        <w:t xml:space="preserve"> </w:t>
      </w:r>
    </w:p>
  </w:footnote>
  <w:footnote w:id="12">
    <w:p w:rsidR="00BF2B07" w:rsidRDefault="00BF2B07">
      <w:pPr>
        <w:pStyle w:val="FootnoteText"/>
      </w:pPr>
      <w:r>
        <w:rPr>
          <w:rStyle w:val="FootnoteReference"/>
        </w:rPr>
        <w:footnoteRef/>
      </w:r>
      <w:r>
        <w:t xml:space="preserve"> </w:t>
      </w:r>
      <w:r w:rsidRPr="00BF2B07">
        <w:t xml:space="preserve">RCUK </w:t>
      </w:r>
      <w:hyperlink r:id="rId12" w:history="1">
        <w:r w:rsidRPr="009A77A6">
          <w:rPr>
            <w:rStyle w:val="Hyperlink"/>
          </w:rPr>
          <w:t>http://www.rcuk.ac.uk/</w:t>
        </w:r>
      </w:hyperlink>
      <w:r>
        <w:t xml:space="preserve"> </w:t>
      </w:r>
    </w:p>
  </w:footnote>
  <w:footnote w:id="13">
    <w:p w:rsidR="00BF2B07" w:rsidRDefault="00BF2B07">
      <w:pPr>
        <w:pStyle w:val="FootnoteText"/>
      </w:pPr>
      <w:r>
        <w:rPr>
          <w:rStyle w:val="FootnoteReference"/>
        </w:rPr>
        <w:footnoteRef/>
      </w:r>
      <w:r>
        <w:t xml:space="preserve"> </w:t>
      </w:r>
      <w:r w:rsidRPr="00BF2B07">
        <w:t>RCUK Open Access Policy http://www.rcuk.ac.uk/research/openaccess/</w:t>
      </w:r>
    </w:p>
  </w:footnote>
  <w:footnote w:id="14">
    <w:p w:rsidR="00BF2B07" w:rsidRDefault="00BF2B07">
      <w:pPr>
        <w:pStyle w:val="FootnoteText"/>
      </w:pPr>
      <w:r>
        <w:rPr>
          <w:rStyle w:val="FootnoteReference"/>
        </w:rPr>
        <w:footnoteRef/>
      </w:r>
      <w:r>
        <w:t xml:space="preserve"> </w:t>
      </w:r>
      <w:r w:rsidRPr="00BF2B07">
        <w:t xml:space="preserve">OA Implementation Project </w:t>
      </w:r>
      <w:hyperlink r:id="rId13" w:history="1">
        <w:r w:rsidRPr="009A77A6">
          <w:rPr>
            <w:rStyle w:val="Hyperlink"/>
          </w:rPr>
          <w:t>http://www.ed.ac.uk/schools-departments/information-services/research-support/publish-research/open-access/oa-imp</w:t>
        </w:r>
      </w:hyperlink>
      <w:r>
        <w:t xml:space="preserve"> </w:t>
      </w:r>
    </w:p>
  </w:footnote>
  <w:footnote w:id="15">
    <w:p w:rsidR="00BF2B07" w:rsidRDefault="00BF2B07">
      <w:pPr>
        <w:pStyle w:val="FootnoteText"/>
      </w:pPr>
      <w:r>
        <w:rPr>
          <w:rStyle w:val="FootnoteReference"/>
        </w:rPr>
        <w:footnoteRef/>
      </w:r>
      <w:r>
        <w:t xml:space="preserve"> </w:t>
      </w:r>
      <w:r w:rsidRPr="00BF2B07">
        <w:t>University of Edinburgh RCUK Open Access Report 2014 https://www.era.lib.ed.ac.uk/handle/1842/9386</w:t>
      </w:r>
    </w:p>
  </w:footnote>
  <w:footnote w:id="16">
    <w:p w:rsidR="00BB3DDD" w:rsidRDefault="00BB3DDD">
      <w:pPr>
        <w:pStyle w:val="FootnoteText"/>
      </w:pPr>
      <w:r>
        <w:rPr>
          <w:rStyle w:val="FootnoteReference"/>
        </w:rPr>
        <w:footnoteRef/>
      </w:r>
      <w:r>
        <w:t xml:space="preserve"> </w:t>
      </w:r>
      <w:r w:rsidRPr="00BB3DDD">
        <w:t>Research Excellence Framework http://www.ref.ac.uk/</w:t>
      </w:r>
    </w:p>
  </w:footnote>
  <w:footnote w:id="17">
    <w:p w:rsidR="00ED0C23" w:rsidRDefault="00ED0C23">
      <w:pPr>
        <w:pStyle w:val="FootnoteText"/>
      </w:pPr>
      <w:r>
        <w:rPr>
          <w:rStyle w:val="FootnoteReference"/>
        </w:rPr>
        <w:footnoteRef/>
      </w:r>
      <w:r>
        <w:t xml:space="preserve"> HEFCE </w:t>
      </w:r>
      <w:hyperlink r:id="rId14" w:history="1">
        <w:r w:rsidRPr="009A77A6">
          <w:rPr>
            <w:rStyle w:val="Hyperlink"/>
          </w:rPr>
          <w:t>http://www.hefce.ac.uk/</w:t>
        </w:r>
      </w:hyperlink>
      <w:r>
        <w:t xml:space="preserve"> </w:t>
      </w:r>
    </w:p>
  </w:footnote>
  <w:footnote w:id="18">
    <w:p w:rsidR="00BB3DDD" w:rsidRDefault="00BB3DDD">
      <w:pPr>
        <w:pStyle w:val="FootnoteText"/>
      </w:pPr>
      <w:r>
        <w:rPr>
          <w:rStyle w:val="FootnoteReference"/>
        </w:rPr>
        <w:footnoteRef/>
      </w:r>
      <w:r>
        <w:t xml:space="preserve"> </w:t>
      </w:r>
      <w:r w:rsidRPr="00BB3DDD">
        <w:t xml:space="preserve">REF Open Access Requirements </w:t>
      </w:r>
      <w:hyperlink r:id="rId15" w:history="1">
        <w:r w:rsidRPr="009A77A6">
          <w:rPr>
            <w:rStyle w:val="Hyperlink"/>
          </w:rPr>
          <w:t>http://www.hefce.ac.uk/whatwedo/rsrch/rinfrastruct/oa/</w:t>
        </w:r>
      </w:hyperlink>
      <w:r>
        <w:t xml:space="preserve"> </w:t>
      </w:r>
    </w:p>
  </w:footnote>
  <w:footnote w:id="19">
    <w:p w:rsidR="00BB3DDD" w:rsidRDefault="00BB3DDD">
      <w:pPr>
        <w:pStyle w:val="FootnoteText"/>
      </w:pPr>
      <w:r>
        <w:rPr>
          <w:rStyle w:val="FootnoteReference"/>
        </w:rPr>
        <w:footnoteRef/>
      </w:r>
      <w:r>
        <w:t xml:space="preserve"> </w:t>
      </w:r>
      <w:proofErr w:type="spellStart"/>
      <w:r w:rsidRPr="00BB3DDD">
        <w:t>Jisc</w:t>
      </w:r>
      <w:proofErr w:type="spellEnd"/>
      <w:r w:rsidRPr="00BB3DDD">
        <w:t xml:space="preserve"> OA Pathfinder Projects </w:t>
      </w:r>
      <w:hyperlink r:id="rId16" w:history="1">
        <w:r w:rsidRPr="009A77A6">
          <w:rPr>
            <w:rStyle w:val="Hyperlink"/>
          </w:rPr>
          <w:t>http://openaccess.jiscinvolve.org/wp/pathfinder-projects/</w:t>
        </w:r>
      </w:hyperlink>
      <w:r>
        <w:t xml:space="preserve"> </w:t>
      </w:r>
    </w:p>
  </w:footnote>
  <w:footnote w:id="20">
    <w:p w:rsidR="00BB3DDD" w:rsidRDefault="00BB3DDD">
      <w:pPr>
        <w:pStyle w:val="FootnoteText"/>
      </w:pPr>
      <w:r>
        <w:rPr>
          <w:rStyle w:val="FootnoteReference"/>
        </w:rPr>
        <w:footnoteRef/>
      </w:r>
      <w:r>
        <w:t xml:space="preserve"> </w:t>
      </w:r>
      <w:r w:rsidRPr="00BB3DDD">
        <w:t xml:space="preserve">LOCH Project </w:t>
      </w:r>
      <w:hyperlink r:id="rId17" w:history="1">
        <w:r w:rsidRPr="009A77A6">
          <w:rPr>
            <w:rStyle w:val="Hyperlink"/>
          </w:rPr>
          <w:t>http://libraryblogs.is.ed.ac.uk/loch/</w:t>
        </w:r>
      </w:hyperlink>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58600D"/>
    <w:multiLevelType w:val="hybridMultilevel"/>
    <w:tmpl w:val="5E2AC84C"/>
    <w:lvl w:ilvl="0" w:tplc="63A0895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8D3FA4"/>
    <w:multiLevelType w:val="hybridMultilevel"/>
    <w:tmpl w:val="A9EA026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6F1E83"/>
    <w:multiLevelType w:val="hybridMultilevel"/>
    <w:tmpl w:val="69AA4072"/>
    <w:lvl w:ilvl="0" w:tplc="E60A90E6">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A31"/>
    <w:rsid w:val="0006146B"/>
    <w:rsid w:val="00084660"/>
    <w:rsid w:val="001033FA"/>
    <w:rsid w:val="001416CC"/>
    <w:rsid w:val="00187C51"/>
    <w:rsid w:val="001E4DFC"/>
    <w:rsid w:val="001F0993"/>
    <w:rsid w:val="002428D0"/>
    <w:rsid w:val="0026098A"/>
    <w:rsid w:val="002B4471"/>
    <w:rsid w:val="002D3648"/>
    <w:rsid w:val="002D7C70"/>
    <w:rsid w:val="002E7504"/>
    <w:rsid w:val="002F4831"/>
    <w:rsid w:val="00307B78"/>
    <w:rsid w:val="00347F77"/>
    <w:rsid w:val="00362A7A"/>
    <w:rsid w:val="00366AED"/>
    <w:rsid w:val="004027C2"/>
    <w:rsid w:val="004320D8"/>
    <w:rsid w:val="00434CB6"/>
    <w:rsid w:val="004434E0"/>
    <w:rsid w:val="00465EB7"/>
    <w:rsid w:val="00467F8F"/>
    <w:rsid w:val="00585002"/>
    <w:rsid w:val="005A00DA"/>
    <w:rsid w:val="005D59A6"/>
    <w:rsid w:val="00610DC0"/>
    <w:rsid w:val="0062625D"/>
    <w:rsid w:val="00660A39"/>
    <w:rsid w:val="00661736"/>
    <w:rsid w:val="00673640"/>
    <w:rsid w:val="00675142"/>
    <w:rsid w:val="006771D6"/>
    <w:rsid w:val="006A3725"/>
    <w:rsid w:val="0072034E"/>
    <w:rsid w:val="00790D97"/>
    <w:rsid w:val="008041F8"/>
    <w:rsid w:val="00827FE1"/>
    <w:rsid w:val="008458B8"/>
    <w:rsid w:val="00853A75"/>
    <w:rsid w:val="00886942"/>
    <w:rsid w:val="008B2C24"/>
    <w:rsid w:val="008C5AB4"/>
    <w:rsid w:val="008F0E07"/>
    <w:rsid w:val="00A24799"/>
    <w:rsid w:val="00A27308"/>
    <w:rsid w:val="00A342AF"/>
    <w:rsid w:val="00A43B55"/>
    <w:rsid w:val="00AA287D"/>
    <w:rsid w:val="00AC59FE"/>
    <w:rsid w:val="00B204DF"/>
    <w:rsid w:val="00B8386D"/>
    <w:rsid w:val="00B963D6"/>
    <w:rsid w:val="00BA1499"/>
    <w:rsid w:val="00BA7626"/>
    <w:rsid w:val="00BB3DDD"/>
    <w:rsid w:val="00BF2B07"/>
    <w:rsid w:val="00C10538"/>
    <w:rsid w:val="00C4781F"/>
    <w:rsid w:val="00C8225F"/>
    <w:rsid w:val="00CA1BC5"/>
    <w:rsid w:val="00CB715D"/>
    <w:rsid w:val="00CB7B2E"/>
    <w:rsid w:val="00CC4E85"/>
    <w:rsid w:val="00CF2A31"/>
    <w:rsid w:val="00D255C4"/>
    <w:rsid w:val="00D35CD2"/>
    <w:rsid w:val="00D418CE"/>
    <w:rsid w:val="00DC6729"/>
    <w:rsid w:val="00E22DE2"/>
    <w:rsid w:val="00E2759F"/>
    <w:rsid w:val="00E30E97"/>
    <w:rsid w:val="00E31BD4"/>
    <w:rsid w:val="00E352AE"/>
    <w:rsid w:val="00E5529F"/>
    <w:rsid w:val="00EC637F"/>
    <w:rsid w:val="00ED0C23"/>
    <w:rsid w:val="00ED4D7E"/>
    <w:rsid w:val="00EF02F4"/>
    <w:rsid w:val="00FC16B6"/>
    <w:rsid w:val="00FE08F8"/>
    <w:rsid w:val="00FF6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96EE59-6015-4E86-A9C5-E3D58E691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A3725"/>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661736"/>
    <w:pPr>
      <w:ind w:left="720"/>
      <w:contextualSpacing/>
    </w:pPr>
  </w:style>
  <w:style w:type="table" w:styleId="TableGrid">
    <w:name w:val="Table Grid"/>
    <w:basedOn w:val="TableNormal"/>
    <w:uiPriority w:val="39"/>
    <w:rsid w:val="00CB7B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BF2B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F2B07"/>
    <w:rPr>
      <w:sz w:val="20"/>
      <w:szCs w:val="20"/>
    </w:rPr>
  </w:style>
  <w:style w:type="character" w:styleId="FootnoteReference">
    <w:name w:val="footnote reference"/>
    <w:basedOn w:val="DefaultParagraphFont"/>
    <w:uiPriority w:val="99"/>
    <w:semiHidden/>
    <w:unhideWhenUsed/>
    <w:rsid w:val="00BF2B07"/>
    <w:rPr>
      <w:vertAlign w:val="superscript"/>
    </w:rPr>
  </w:style>
  <w:style w:type="character" w:styleId="Hyperlink">
    <w:name w:val="Hyperlink"/>
    <w:basedOn w:val="DefaultParagraphFont"/>
    <w:uiPriority w:val="99"/>
    <w:unhideWhenUsed/>
    <w:rsid w:val="00BF2B07"/>
    <w:rPr>
      <w:color w:val="0563C1" w:themeColor="hyperlink"/>
      <w:u w:val="single"/>
    </w:rPr>
  </w:style>
  <w:style w:type="paragraph" w:styleId="BalloonText">
    <w:name w:val="Balloon Text"/>
    <w:basedOn w:val="Normal"/>
    <w:link w:val="BalloonTextChar"/>
    <w:uiPriority w:val="99"/>
    <w:semiHidden/>
    <w:unhideWhenUsed/>
    <w:rsid w:val="002D7C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7C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wellcome.ac.uk/About-us/Policy/Spotlight-issues/Open-access/Charity-open-access-fund/index.htm" TargetMode="External"/><Relationship Id="rId13" Type="http://schemas.openxmlformats.org/officeDocument/2006/relationships/hyperlink" Target="http://www.ed.ac.uk/schools-departments/information-services/research-support/publish-research/open-access/oa-imp" TargetMode="External"/><Relationship Id="rId3" Type="http://schemas.openxmlformats.org/officeDocument/2006/relationships/hyperlink" Target="http://www.rsp.ac.uk/" TargetMode="External"/><Relationship Id="rId7" Type="http://schemas.openxmlformats.org/officeDocument/2006/relationships/hyperlink" Target="https://www.era.lib.ed.ac.uk/" TargetMode="External"/><Relationship Id="rId12" Type="http://schemas.openxmlformats.org/officeDocument/2006/relationships/hyperlink" Target="http://www.rcuk.ac.uk/" TargetMode="External"/><Relationship Id="rId17" Type="http://schemas.openxmlformats.org/officeDocument/2006/relationships/hyperlink" Target="http://libraryblogs.is.ed.ac.uk/loch/" TargetMode="External"/><Relationship Id="rId2" Type="http://schemas.openxmlformats.org/officeDocument/2006/relationships/hyperlink" Target="http://eprints.ucl.ac.uk/14849/1/14849.pdf" TargetMode="External"/><Relationship Id="rId16" Type="http://schemas.openxmlformats.org/officeDocument/2006/relationships/hyperlink" Target="http://openaccess.jiscinvolve.org/wp/pathfinder-projects/" TargetMode="External"/><Relationship Id="rId1" Type="http://schemas.openxmlformats.org/officeDocument/2006/relationships/hyperlink" Target="http://www.jisc.ac.uk/" TargetMode="External"/><Relationship Id="rId6" Type="http://schemas.openxmlformats.org/officeDocument/2006/relationships/hyperlink" Target="http://www.universitas21.com/" TargetMode="External"/><Relationship Id="rId11" Type="http://schemas.openxmlformats.org/officeDocument/2006/relationships/hyperlink" Target="http://ec.europa.eu/research/swafs/index.cfm?pg=policy&amp;lib=science" TargetMode="External"/><Relationship Id="rId5" Type="http://schemas.openxmlformats.org/officeDocument/2006/relationships/hyperlink" Target="http://www.leru.org/index.php/public/home/" TargetMode="External"/><Relationship Id="rId15" Type="http://schemas.openxmlformats.org/officeDocument/2006/relationships/hyperlink" Target="http://www.hefce.ac.uk/whatwedo/rsrch/rinfrastruct/oa/" TargetMode="External"/><Relationship Id="rId10" Type="http://schemas.openxmlformats.org/officeDocument/2006/relationships/hyperlink" Target="http://www.wellcome.ac.uk/About-us/Policy/Policy-and-position-statements/WTD002766.htm" TargetMode="External"/><Relationship Id="rId4" Type="http://schemas.openxmlformats.org/officeDocument/2006/relationships/hyperlink" Target="http://www.russellgroup.ac.uk/home/" TargetMode="External"/><Relationship Id="rId9" Type="http://schemas.openxmlformats.org/officeDocument/2006/relationships/hyperlink" Target="http://www.wellcome.ac.uk/About-us/Policy/Policy-and-position-statements/WTD002766.htm" TargetMode="External"/><Relationship Id="rId14" Type="http://schemas.openxmlformats.org/officeDocument/2006/relationships/hyperlink" Target="http://www.hefce.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2637D-C6EA-4BA6-8F18-1FB868774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442</TotalTime>
  <Pages>9</Pages>
  <Words>4151</Words>
  <Characters>22296</Characters>
  <Application>Microsoft Office Word</Application>
  <DocSecurity>0</DocSecurity>
  <Lines>327</Lines>
  <Paragraphs>94</Paragraphs>
  <ScaleCrop>false</ScaleCrop>
  <HeadingPairs>
    <vt:vector size="2" baseType="variant">
      <vt:variant>
        <vt:lpstr>Title</vt:lpstr>
      </vt:variant>
      <vt:variant>
        <vt:i4>1</vt:i4>
      </vt:variant>
    </vt:vector>
  </HeadingPairs>
  <TitlesOfParts>
    <vt:vector size="1" baseType="lpstr">
      <vt:lpstr/>
    </vt:vector>
  </TitlesOfParts>
  <Company>University of Edinburgh</Company>
  <LinksUpToDate>false</LinksUpToDate>
  <CharactersWithSpaces>26353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 Dominic</dc:creator>
  <cp:keywords/>
  <dc:description/>
  <cp:lastModifiedBy>TATE Dominic</cp:lastModifiedBy>
  <cp:revision>67</cp:revision>
  <cp:lastPrinted>2015-08-11T15:45:00Z</cp:lastPrinted>
  <dcterms:created xsi:type="dcterms:W3CDTF">2015-08-11T09:01:00Z</dcterms:created>
  <dcterms:modified xsi:type="dcterms:W3CDTF">2015-08-11T16:23:00Z</dcterms:modified>
</cp:coreProperties>
</file>