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65B9" w:rsidRPr="002F4198" w:rsidRDefault="004365B9" w:rsidP="004365B9">
      <w:pPr>
        <w:pStyle w:val="Title"/>
        <w:jc w:val="center"/>
        <w:rPr>
          <w:rFonts w:ascii="Times New Roman" w:hAnsi="Times New Roman" w:cs="Times New Roman"/>
          <w:sz w:val="24"/>
          <w:szCs w:val="24"/>
        </w:rPr>
      </w:pPr>
    </w:p>
    <w:p w:rsidR="004365B9" w:rsidRPr="002F4198" w:rsidRDefault="004365B9" w:rsidP="004365B9">
      <w:pPr>
        <w:pStyle w:val="Title"/>
        <w:jc w:val="center"/>
        <w:rPr>
          <w:rFonts w:ascii="Times New Roman" w:hAnsi="Times New Roman" w:cs="Times New Roman"/>
          <w:sz w:val="24"/>
          <w:szCs w:val="24"/>
        </w:rPr>
      </w:pPr>
    </w:p>
    <w:p w:rsidR="004365B9" w:rsidRPr="002F4198" w:rsidRDefault="004365B9" w:rsidP="004365B9">
      <w:pPr>
        <w:pStyle w:val="Title"/>
        <w:jc w:val="center"/>
        <w:rPr>
          <w:rFonts w:ascii="Times New Roman" w:hAnsi="Times New Roman" w:cs="Times New Roman"/>
          <w:sz w:val="24"/>
          <w:szCs w:val="24"/>
        </w:rPr>
      </w:pPr>
    </w:p>
    <w:p w:rsidR="004365B9" w:rsidRPr="002F4198" w:rsidRDefault="004365B9" w:rsidP="004365B9">
      <w:pPr>
        <w:pStyle w:val="Title"/>
        <w:jc w:val="center"/>
        <w:rPr>
          <w:rFonts w:ascii="Times New Roman" w:hAnsi="Times New Roman" w:cs="Times New Roman"/>
          <w:sz w:val="24"/>
          <w:szCs w:val="24"/>
        </w:rPr>
      </w:pPr>
    </w:p>
    <w:p w:rsidR="004365B9" w:rsidRPr="002F4198" w:rsidRDefault="004365B9" w:rsidP="004365B9">
      <w:pPr>
        <w:pStyle w:val="Title"/>
        <w:jc w:val="center"/>
        <w:rPr>
          <w:rFonts w:ascii="Times New Roman" w:hAnsi="Times New Roman" w:cs="Times New Roman"/>
          <w:sz w:val="24"/>
          <w:szCs w:val="24"/>
        </w:rPr>
      </w:pPr>
    </w:p>
    <w:p w:rsidR="004365B9" w:rsidRDefault="004365B9" w:rsidP="004365B9">
      <w:pPr>
        <w:pStyle w:val="Title"/>
        <w:jc w:val="center"/>
        <w:rPr>
          <w:rFonts w:ascii="Times New Roman" w:hAnsi="Times New Roman" w:cs="Times New Roman"/>
          <w:sz w:val="24"/>
          <w:szCs w:val="24"/>
        </w:rPr>
      </w:pPr>
    </w:p>
    <w:p w:rsidR="004365B9" w:rsidRDefault="004365B9" w:rsidP="004365B9">
      <w:pPr>
        <w:pStyle w:val="Title"/>
        <w:jc w:val="center"/>
        <w:rPr>
          <w:rFonts w:ascii="Times New Roman" w:hAnsi="Times New Roman" w:cs="Times New Roman"/>
          <w:sz w:val="24"/>
          <w:szCs w:val="24"/>
        </w:rPr>
      </w:pPr>
    </w:p>
    <w:p w:rsidR="004365B9" w:rsidRDefault="004365B9" w:rsidP="004365B9">
      <w:pPr>
        <w:pStyle w:val="Title"/>
        <w:jc w:val="center"/>
        <w:rPr>
          <w:rFonts w:ascii="Times New Roman" w:hAnsi="Times New Roman" w:cs="Times New Roman"/>
          <w:sz w:val="24"/>
          <w:szCs w:val="24"/>
        </w:rPr>
      </w:pPr>
    </w:p>
    <w:p w:rsidR="004365B9" w:rsidRDefault="004365B9" w:rsidP="004365B9">
      <w:pPr>
        <w:pStyle w:val="Title"/>
        <w:jc w:val="center"/>
        <w:rPr>
          <w:rFonts w:ascii="Times New Roman" w:hAnsi="Times New Roman" w:cs="Times New Roman"/>
          <w:sz w:val="24"/>
          <w:szCs w:val="24"/>
        </w:rPr>
      </w:pPr>
    </w:p>
    <w:p w:rsidR="004365B9" w:rsidRDefault="004365B9" w:rsidP="004365B9">
      <w:pPr>
        <w:pStyle w:val="Title"/>
        <w:jc w:val="center"/>
        <w:rPr>
          <w:rFonts w:ascii="Times New Roman" w:hAnsi="Times New Roman" w:cs="Times New Roman"/>
          <w:sz w:val="24"/>
          <w:szCs w:val="24"/>
        </w:rPr>
      </w:pPr>
    </w:p>
    <w:p w:rsidR="004365B9" w:rsidRDefault="004365B9" w:rsidP="004365B9">
      <w:pPr>
        <w:pStyle w:val="Title"/>
        <w:jc w:val="center"/>
        <w:rPr>
          <w:rFonts w:ascii="Times New Roman" w:hAnsi="Times New Roman" w:cs="Times New Roman"/>
          <w:sz w:val="24"/>
          <w:szCs w:val="24"/>
        </w:rPr>
      </w:pPr>
    </w:p>
    <w:p w:rsidR="004365B9" w:rsidRDefault="004365B9" w:rsidP="004365B9">
      <w:pPr>
        <w:pStyle w:val="Title"/>
        <w:jc w:val="center"/>
        <w:rPr>
          <w:rFonts w:ascii="Times New Roman" w:hAnsi="Times New Roman" w:cs="Times New Roman"/>
          <w:sz w:val="24"/>
          <w:szCs w:val="24"/>
        </w:rPr>
      </w:pPr>
    </w:p>
    <w:p w:rsidR="004365B9" w:rsidRDefault="004365B9" w:rsidP="004365B9">
      <w:pPr>
        <w:pStyle w:val="Title"/>
        <w:jc w:val="center"/>
        <w:rPr>
          <w:rFonts w:ascii="Times New Roman" w:hAnsi="Times New Roman" w:cs="Times New Roman"/>
          <w:sz w:val="24"/>
          <w:szCs w:val="24"/>
        </w:rPr>
      </w:pPr>
    </w:p>
    <w:p w:rsidR="004365B9" w:rsidRPr="002C3A16" w:rsidRDefault="004365B9" w:rsidP="004365B9">
      <w:pPr>
        <w:pStyle w:val="Title"/>
        <w:jc w:val="center"/>
        <w:rPr>
          <w:rFonts w:ascii="Arial" w:hAnsi="Arial" w:cs="Arial"/>
        </w:rPr>
      </w:pPr>
      <w:r w:rsidRPr="002C3A16">
        <w:rPr>
          <w:rFonts w:ascii="Arial" w:hAnsi="Arial" w:cs="Arial"/>
        </w:rPr>
        <w:t>Between stoicism and intimacy: The social construction of paternal love</w:t>
      </w:r>
    </w:p>
    <w:p w:rsidR="004365B9" w:rsidRPr="002C3A16" w:rsidRDefault="004365B9" w:rsidP="004365B9">
      <w:pPr>
        <w:pStyle w:val="Title"/>
        <w:rPr>
          <w:rFonts w:ascii="Arial" w:hAnsi="Arial" w:cs="Arial"/>
        </w:rPr>
      </w:pPr>
    </w:p>
    <w:p w:rsidR="004365B9" w:rsidRPr="002C3A16" w:rsidRDefault="004365B9" w:rsidP="004365B9">
      <w:pPr>
        <w:pStyle w:val="Subtitle"/>
        <w:jc w:val="center"/>
        <w:rPr>
          <w:i w:val="0"/>
          <w:color w:val="000000" w:themeColor="text1"/>
          <w:sz w:val="28"/>
          <w:szCs w:val="28"/>
        </w:rPr>
      </w:pPr>
      <w:r w:rsidRPr="002C3A16">
        <w:rPr>
          <w:rFonts w:ascii="Arial" w:hAnsi="Arial" w:cs="Arial"/>
          <w:i w:val="0"/>
          <w:color w:val="000000" w:themeColor="text1"/>
          <w:sz w:val="28"/>
          <w:szCs w:val="28"/>
        </w:rPr>
        <w:t>Alexandra Georgiana Macht</w:t>
      </w:r>
    </w:p>
    <w:p w:rsidR="004365B9" w:rsidRPr="002C3A16" w:rsidRDefault="004365B9" w:rsidP="004365B9">
      <w:pPr>
        <w:jc w:val="center"/>
        <w:rPr>
          <w:rFonts w:ascii="Times New Roman" w:hAnsi="Times New Roman" w:cs="Times New Roman"/>
          <w:sz w:val="24"/>
          <w:szCs w:val="24"/>
          <w:lang w:val="en-US"/>
        </w:rPr>
      </w:pPr>
    </w:p>
    <w:p w:rsidR="004365B9" w:rsidRPr="002C3A16" w:rsidRDefault="004365B9" w:rsidP="004365B9">
      <w:pPr>
        <w:jc w:val="center"/>
        <w:rPr>
          <w:rFonts w:ascii="Times New Roman" w:hAnsi="Times New Roman" w:cs="Times New Roman"/>
          <w:sz w:val="24"/>
          <w:szCs w:val="24"/>
          <w:lang w:val="en-US"/>
        </w:rPr>
      </w:pPr>
    </w:p>
    <w:p w:rsidR="004365B9" w:rsidRPr="002C3A16" w:rsidRDefault="004365B9" w:rsidP="004365B9">
      <w:pPr>
        <w:jc w:val="center"/>
        <w:rPr>
          <w:rFonts w:ascii="Times New Roman" w:hAnsi="Times New Roman" w:cs="Times New Roman"/>
          <w:sz w:val="24"/>
          <w:szCs w:val="24"/>
          <w:lang w:val="en-US"/>
        </w:rPr>
      </w:pPr>
    </w:p>
    <w:p w:rsidR="00900BCC" w:rsidRPr="002C3A16" w:rsidRDefault="00900BCC" w:rsidP="004365B9">
      <w:pPr>
        <w:jc w:val="center"/>
        <w:rPr>
          <w:rFonts w:ascii="Arial" w:hAnsi="Arial" w:cs="Arial"/>
          <w:sz w:val="24"/>
          <w:szCs w:val="24"/>
          <w:lang w:val="en-US"/>
        </w:rPr>
      </w:pPr>
    </w:p>
    <w:p w:rsidR="00900BCC" w:rsidRPr="002C3A16" w:rsidRDefault="00900BCC" w:rsidP="004365B9">
      <w:pPr>
        <w:jc w:val="center"/>
        <w:rPr>
          <w:rFonts w:ascii="Arial" w:hAnsi="Arial" w:cs="Arial"/>
          <w:sz w:val="24"/>
          <w:szCs w:val="24"/>
          <w:lang w:val="en-US"/>
        </w:rPr>
      </w:pPr>
    </w:p>
    <w:p w:rsidR="00900BCC" w:rsidRPr="002C3A16" w:rsidRDefault="00900BCC" w:rsidP="004365B9">
      <w:pPr>
        <w:jc w:val="center"/>
        <w:rPr>
          <w:rFonts w:ascii="Arial" w:hAnsi="Arial" w:cs="Arial"/>
          <w:sz w:val="24"/>
          <w:szCs w:val="24"/>
          <w:lang w:val="en-US"/>
        </w:rPr>
      </w:pPr>
    </w:p>
    <w:p w:rsidR="00900BCC" w:rsidRPr="002C3A16" w:rsidRDefault="00900BCC" w:rsidP="004365B9">
      <w:pPr>
        <w:jc w:val="center"/>
        <w:rPr>
          <w:rFonts w:ascii="Arial" w:hAnsi="Arial" w:cs="Arial"/>
          <w:sz w:val="24"/>
          <w:szCs w:val="24"/>
          <w:lang w:val="en-US"/>
        </w:rPr>
      </w:pPr>
    </w:p>
    <w:p w:rsidR="00900BCC" w:rsidRPr="002C3A16" w:rsidRDefault="00900BCC" w:rsidP="004365B9">
      <w:pPr>
        <w:jc w:val="center"/>
        <w:rPr>
          <w:rFonts w:ascii="Arial" w:hAnsi="Arial" w:cs="Arial"/>
          <w:sz w:val="24"/>
          <w:szCs w:val="24"/>
          <w:lang w:val="en-US"/>
        </w:rPr>
      </w:pPr>
    </w:p>
    <w:p w:rsidR="00900BCC" w:rsidRPr="002C3A16" w:rsidRDefault="00900BCC" w:rsidP="004365B9">
      <w:pPr>
        <w:jc w:val="center"/>
        <w:rPr>
          <w:rFonts w:ascii="Arial" w:hAnsi="Arial" w:cs="Arial"/>
          <w:sz w:val="24"/>
          <w:szCs w:val="24"/>
          <w:lang w:val="en-US"/>
        </w:rPr>
      </w:pPr>
    </w:p>
    <w:p w:rsidR="00900BCC" w:rsidRPr="002C3A16" w:rsidRDefault="00900BCC" w:rsidP="004365B9">
      <w:pPr>
        <w:jc w:val="center"/>
        <w:rPr>
          <w:rFonts w:ascii="Arial" w:hAnsi="Arial" w:cs="Arial"/>
          <w:sz w:val="24"/>
          <w:szCs w:val="24"/>
          <w:lang w:val="en-US"/>
        </w:rPr>
      </w:pPr>
    </w:p>
    <w:p w:rsidR="00900BCC" w:rsidRPr="002C3A16" w:rsidRDefault="00900BCC" w:rsidP="004365B9">
      <w:pPr>
        <w:jc w:val="center"/>
        <w:rPr>
          <w:rFonts w:ascii="Arial" w:hAnsi="Arial" w:cs="Arial"/>
          <w:sz w:val="24"/>
          <w:szCs w:val="24"/>
          <w:lang w:val="en-US"/>
        </w:rPr>
      </w:pPr>
    </w:p>
    <w:p w:rsidR="004365B9" w:rsidRPr="002C3A16" w:rsidRDefault="00900BCC" w:rsidP="004365B9">
      <w:pPr>
        <w:jc w:val="center"/>
        <w:rPr>
          <w:rFonts w:ascii="Arial" w:hAnsi="Arial" w:cs="Arial"/>
          <w:sz w:val="24"/>
          <w:szCs w:val="24"/>
          <w:lang w:val="en-US"/>
        </w:rPr>
      </w:pPr>
      <w:r w:rsidRPr="002C3A16">
        <w:rPr>
          <w:rFonts w:ascii="Arial" w:hAnsi="Arial" w:cs="Arial"/>
          <w:sz w:val="24"/>
          <w:szCs w:val="24"/>
          <w:lang w:val="en-US"/>
        </w:rPr>
        <w:t>Phd</w:t>
      </w:r>
      <w:r w:rsidR="004365B9" w:rsidRPr="002C3A16">
        <w:rPr>
          <w:rFonts w:ascii="Arial" w:hAnsi="Arial" w:cs="Arial"/>
          <w:sz w:val="24"/>
          <w:szCs w:val="24"/>
          <w:lang w:val="en-US"/>
        </w:rPr>
        <w:t xml:space="preserve"> in Sociology</w:t>
      </w:r>
    </w:p>
    <w:p w:rsidR="004365B9" w:rsidRPr="002C3A16" w:rsidRDefault="004365B9" w:rsidP="004365B9">
      <w:pPr>
        <w:jc w:val="center"/>
        <w:rPr>
          <w:rFonts w:ascii="Arial" w:hAnsi="Arial" w:cs="Arial"/>
          <w:sz w:val="24"/>
          <w:szCs w:val="24"/>
          <w:lang w:val="en-US"/>
        </w:rPr>
      </w:pPr>
      <w:r w:rsidRPr="002C3A16">
        <w:rPr>
          <w:rFonts w:ascii="Arial" w:hAnsi="Arial" w:cs="Arial"/>
          <w:sz w:val="24"/>
          <w:szCs w:val="24"/>
          <w:lang w:val="en-US"/>
        </w:rPr>
        <w:t>The University of Edinburgh</w:t>
      </w:r>
    </w:p>
    <w:p w:rsidR="004365B9" w:rsidRPr="002C3A16" w:rsidRDefault="004365B9" w:rsidP="004365B9">
      <w:pPr>
        <w:jc w:val="center"/>
        <w:rPr>
          <w:rFonts w:ascii="Arial" w:hAnsi="Arial" w:cs="Arial"/>
          <w:sz w:val="24"/>
          <w:szCs w:val="24"/>
        </w:rPr>
      </w:pPr>
      <w:r w:rsidRPr="002C3A16">
        <w:rPr>
          <w:rFonts w:ascii="Arial" w:hAnsi="Arial" w:cs="Arial"/>
          <w:sz w:val="24"/>
          <w:szCs w:val="24"/>
        </w:rPr>
        <w:t>2017</w:t>
      </w:r>
    </w:p>
    <w:p w:rsidR="004365B9" w:rsidRPr="002C3A16" w:rsidRDefault="004365B9" w:rsidP="004365B9">
      <w:pPr>
        <w:jc w:val="both"/>
        <w:rPr>
          <w:rFonts w:ascii="Times New Roman" w:hAnsi="Times New Roman" w:cs="Times New Roman"/>
          <w:sz w:val="24"/>
          <w:szCs w:val="24"/>
        </w:rPr>
      </w:pPr>
    </w:p>
    <w:p w:rsidR="003F62A7" w:rsidRPr="002C3A16" w:rsidRDefault="003F62A7" w:rsidP="004365B9">
      <w:pPr>
        <w:jc w:val="both"/>
        <w:rPr>
          <w:rFonts w:ascii="Times New Roman" w:hAnsi="Times New Roman" w:cs="Times New Roman"/>
          <w:b/>
          <w:sz w:val="24"/>
          <w:szCs w:val="24"/>
        </w:rPr>
      </w:pPr>
    </w:p>
    <w:p w:rsidR="003F62A7" w:rsidRPr="002C3A16" w:rsidRDefault="003F62A7" w:rsidP="004365B9">
      <w:pPr>
        <w:jc w:val="both"/>
        <w:rPr>
          <w:rFonts w:ascii="Times New Roman" w:hAnsi="Times New Roman" w:cs="Times New Roman"/>
          <w:b/>
          <w:sz w:val="24"/>
          <w:szCs w:val="24"/>
        </w:rPr>
      </w:pPr>
    </w:p>
    <w:p w:rsidR="003F62A7" w:rsidRPr="002C3A16" w:rsidRDefault="003F62A7" w:rsidP="004365B9">
      <w:pPr>
        <w:jc w:val="both"/>
        <w:rPr>
          <w:rFonts w:ascii="Times New Roman" w:hAnsi="Times New Roman" w:cs="Times New Roman"/>
          <w:b/>
          <w:sz w:val="24"/>
          <w:szCs w:val="24"/>
        </w:rPr>
      </w:pPr>
    </w:p>
    <w:p w:rsidR="004365B9" w:rsidRPr="002C3A16" w:rsidRDefault="00FE52B8" w:rsidP="004365B9">
      <w:pPr>
        <w:jc w:val="both"/>
        <w:rPr>
          <w:rFonts w:ascii="Times New Roman" w:hAnsi="Times New Roman" w:cs="Times New Roman"/>
          <w:b/>
          <w:sz w:val="24"/>
          <w:szCs w:val="24"/>
        </w:rPr>
      </w:pPr>
      <w:r w:rsidRPr="002C3A16">
        <w:rPr>
          <w:rFonts w:ascii="Times New Roman" w:hAnsi="Times New Roman" w:cs="Times New Roman"/>
          <w:b/>
          <w:sz w:val="24"/>
          <w:szCs w:val="24"/>
        </w:rPr>
        <w:t>DECLARATION</w:t>
      </w:r>
    </w:p>
    <w:p w:rsidR="004365B9" w:rsidRPr="002C3A16" w:rsidRDefault="004365B9" w:rsidP="004365B9">
      <w:pPr>
        <w:jc w:val="both"/>
        <w:rPr>
          <w:rFonts w:ascii="Times New Roman" w:hAnsi="Times New Roman" w:cs="Times New Roman"/>
          <w:sz w:val="24"/>
          <w:szCs w:val="24"/>
        </w:rPr>
      </w:pPr>
    </w:p>
    <w:p w:rsidR="004365B9" w:rsidRPr="002C3A16" w:rsidRDefault="004365B9" w:rsidP="004365B9">
      <w:pPr>
        <w:jc w:val="both"/>
        <w:rPr>
          <w:rFonts w:ascii="Times New Roman" w:hAnsi="Times New Roman" w:cs="Times New Roman"/>
          <w:sz w:val="24"/>
          <w:szCs w:val="24"/>
        </w:rPr>
      </w:pPr>
    </w:p>
    <w:p w:rsidR="004365B9" w:rsidRPr="002C3A16" w:rsidRDefault="004365B9" w:rsidP="004365B9">
      <w:pPr>
        <w:autoSpaceDE w:val="0"/>
        <w:autoSpaceDN w:val="0"/>
        <w:adjustRightInd w:val="0"/>
        <w:spacing w:after="0" w:line="360" w:lineRule="auto"/>
        <w:jc w:val="both"/>
        <w:rPr>
          <w:rFonts w:ascii="Times New Roman" w:hAnsi="Times New Roman" w:cs="Times New Roman"/>
          <w:sz w:val="24"/>
          <w:szCs w:val="24"/>
        </w:rPr>
      </w:pPr>
      <w:r w:rsidRPr="002C3A16">
        <w:rPr>
          <w:rFonts w:ascii="Times New Roman" w:hAnsi="Times New Roman" w:cs="Times New Roman"/>
          <w:sz w:val="24"/>
          <w:szCs w:val="24"/>
        </w:rPr>
        <w:t>I declare that this thesis was composed by myself, that the work contained herein is my own except where explicitly stated otherwise in the text, and that this work has not been submitted for any other degree or professional qualification.</w:t>
      </w:r>
    </w:p>
    <w:p w:rsidR="004365B9" w:rsidRPr="002C3A16" w:rsidRDefault="004365B9" w:rsidP="004365B9">
      <w:pPr>
        <w:jc w:val="right"/>
        <w:rPr>
          <w:rFonts w:ascii="Times New Roman" w:hAnsi="Times New Roman" w:cs="Times New Roman"/>
          <w:sz w:val="24"/>
          <w:szCs w:val="24"/>
        </w:rPr>
      </w:pPr>
    </w:p>
    <w:p w:rsidR="00FE52B8" w:rsidRPr="002C3A16" w:rsidRDefault="00FE52B8" w:rsidP="00FE52B8">
      <w:pPr>
        <w:rPr>
          <w:rFonts w:ascii="Times New Roman" w:hAnsi="Times New Roman" w:cs="Times New Roman"/>
          <w:sz w:val="24"/>
          <w:szCs w:val="24"/>
        </w:rPr>
      </w:pPr>
      <w:r w:rsidRPr="002C3A16">
        <w:rPr>
          <w:rFonts w:ascii="Times New Roman" w:hAnsi="Times New Roman" w:cs="Times New Roman"/>
          <w:sz w:val="24"/>
          <w:szCs w:val="24"/>
        </w:rPr>
        <w:t>Signed                                                                                                                         January, 2017</w:t>
      </w:r>
    </w:p>
    <w:p w:rsidR="004365B9" w:rsidRPr="002C3A16" w:rsidRDefault="004365B9" w:rsidP="004365B9">
      <w:pPr>
        <w:jc w:val="right"/>
        <w:rPr>
          <w:rFonts w:ascii="Times New Roman" w:hAnsi="Times New Roman" w:cs="Times New Roman"/>
          <w:sz w:val="24"/>
          <w:szCs w:val="24"/>
        </w:rPr>
      </w:pPr>
    </w:p>
    <w:p w:rsidR="004365B9" w:rsidRPr="002C3A16" w:rsidRDefault="004365B9" w:rsidP="004365B9">
      <w:pPr>
        <w:jc w:val="right"/>
        <w:rPr>
          <w:rFonts w:ascii="Times New Roman" w:hAnsi="Times New Roman" w:cs="Times New Roman"/>
          <w:sz w:val="24"/>
          <w:szCs w:val="24"/>
        </w:rPr>
      </w:pPr>
    </w:p>
    <w:p w:rsidR="004365B9" w:rsidRPr="002C3A16" w:rsidRDefault="004365B9" w:rsidP="004365B9">
      <w:pPr>
        <w:jc w:val="right"/>
        <w:rPr>
          <w:rFonts w:ascii="Times New Roman" w:hAnsi="Times New Roman" w:cs="Times New Roman"/>
          <w:sz w:val="24"/>
          <w:szCs w:val="24"/>
        </w:rPr>
      </w:pPr>
    </w:p>
    <w:p w:rsidR="004365B9" w:rsidRPr="002C3A16" w:rsidRDefault="004365B9" w:rsidP="004365B9">
      <w:pPr>
        <w:jc w:val="right"/>
        <w:rPr>
          <w:rFonts w:ascii="Times New Roman" w:hAnsi="Times New Roman" w:cs="Times New Roman"/>
          <w:sz w:val="24"/>
          <w:szCs w:val="24"/>
        </w:rPr>
      </w:pPr>
    </w:p>
    <w:p w:rsidR="004365B9" w:rsidRPr="002C3A16" w:rsidRDefault="004365B9" w:rsidP="004365B9">
      <w:pPr>
        <w:jc w:val="right"/>
        <w:rPr>
          <w:rFonts w:ascii="Times New Roman" w:hAnsi="Times New Roman" w:cs="Times New Roman"/>
          <w:sz w:val="24"/>
          <w:szCs w:val="24"/>
        </w:rPr>
      </w:pPr>
    </w:p>
    <w:p w:rsidR="004365B9" w:rsidRPr="002C3A16" w:rsidRDefault="004365B9" w:rsidP="004365B9">
      <w:pPr>
        <w:jc w:val="right"/>
        <w:rPr>
          <w:rFonts w:ascii="Times New Roman" w:hAnsi="Times New Roman" w:cs="Times New Roman"/>
          <w:sz w:val="24"/>
          <w:szCs w:val="24"/>
        </w:rPr>
      </w:pPr>
    </w:p>
    <w:p w:rsidR="004365B9" w:rsidRPr="002C3A16" w:rsidRDefault="004365B9" w:rsidP="004365B9">
      <w:pPr>
        <w:jc w:val="right"/>
        <w:rPr>
          <w:rFonts w:ascii="Times New Roman" w:hAnsi="Times New Roman" w:cs="Times New Roman"/>
          <w:sz w:val="24"/>
          <w:szCs w:val="24"/>
        </w:rPr>
      </w:pPr>
    </w:p>
    <w:p w:rsidR="004365B9" w:rsidRPr="002C3A16" w:rsidRDefault="004365B9" w:rsidP="004365B9">
      <w:pPr>
        <w:jc w:val="right"/>
        <w:rPr>
          <w:rFonts w:ascii="Times New Roman" w:hAnsi="Times New Roman" w:cs="Times New Roman"/>
          <w:sz w:val="24"/>
          <w:szCs w:val="24"/>
        </w:rPr>
      </w:pPr>
    </w:p>
    <w:p w:rsidR="004365B9" w:rsidRPr="002C3A16" w:rsidRDefault="004365B9" w:rsidP="004365B9">
      <w:pPr>
        <w:jc w:val="right"/>
        <w:rPr>
          <w:rFonts w:ascii="Times New Roman" w:hAnsi="Times New Roman" w:cs="Times New Roman"/>
          <w:sz w:val="24"/>
          <w:szCs w:val="24"/>
        </w:rPr>
      </w:pPr>
    </w:p>
    <w:p w:rsidR="004365B9" w:rsidRPr="002C3A16" w:rsidRDefault="004365B9" w:rsidP="004365B9">
      <w:pPr>
        <w:jc w:val="right"/>
        <w:rPr>
          <w:rFonts w:ascii="Times New Roman" w:hAnsi="Times New Roman" w:cs="Times New Roman"/>
          <w:sz w:val="24"/>
          <w:szCs w:val="24"/>
        </w:rPr>
      </w:pPr>
    </w:p>
    <w:p w:rsidR="004365B9" w:rsidRPr="002C3A16" w:rsidRDefault="004365B9" w:rsidP="004365B9">
      <w:pPr>
        <w:jc w:val="right"/>
        <w:rPr>
          <w:rFonts w:ascii="Times New Roman" w:hAnsi="Times New Roman" w:cs="Times New Roman"/>
          <w:sz w:val="24"/>
          <w:szCs w:val="24"/>
        </w:rPr>
      </w:pPr>
    </w:p>
    <w:p w:rsidR="004365B9" w:rsidRPr="002C3A16" w:rsidRDefault="004365B9" w:rsidP="004365B9">
      <w:pPr>
        <w:jc w:val="right"/>
        <w:rPr>
          <w:rFonts w:ascii="Times New Roman" w:hAnsi="Times New Roman" w:cs="Times New Roman"/>
          <w:sz w:val="24"/>
          <w:szCs w:val="24"/>
        </w:rPr>
      </w:pPr>
    </w:p>
    <w:p w:rsidR="004365B9" w:rsidRPr="002C3A16" w:rsidRDefault="004365B9" w:rsidP="004365B9">
      <w:pPr>
        <w:jc w:val="right"/>
        <w:rPr>
          <w:rFonts w:ascii="Times New Roman" w:hAnsi="Times New Roman" w:cs="Times New Roman"/>
          <w:sz w:val="24"/>
          <w:szCs w:val="24"/>
        </w:rPr>
      </w:pPr>
    </w:p>
    <w:p w:rsidR="004365B9" w:rsidRPr="002C3A16" w:rsidRDefault="004365B9" w:rsidP="004365B9">
      <w:pPr>
        <w:jc w:val="right"/>
        <w:rPr>
          <w:rFonts w:ascii="Times New Roman" w:hAnsi="Times New Roman" w:cs="Times New Roman"/>
          <w:sz w:val="24"/>
          <w:szCs w:val="24"/>
        </w:rPr>
      </w:pPr>
    </w:p>
    <w:p w:rsidR="004365B9" w:rsidRPr="002C3A16" w:rsidRDefault="004365B9" w:rsidP="004365B9">
      <w:pPr>
        <w:jc w:val="right"/>
        <w:rPr>
          <w:rFonts w:ascii="Times New Roman" w:hAnsi="Times New Roman" w:cs="Times New Roman"/>
          <w:sz w:val="24"/>
          <w:szCs w:val="24"/>
        </w:rPr>
      </w:pPr>
    </w:p>
    <w:p w:rsidR="004365B9" w:rsidRPr="002C3A16" w:rsidRDefault="004365B9" w:rsidP="004365B9">
      <w:pPr>
        <w:jc w:val="right"/>
        <w:rPr>
          <w:rFonts w:ascii="Times New Roman" w:hAnsi="Times New Roman" w:cs="Times New Roman"/>
          <w:sz w:val="24"/>
          <w:szCs w:val="24"/>
        </w:rPr>
      </w:pPr>
    </w:p>
    <w:p w:rsidR="004365B9" w:rsidRPr="002C3A16" w:rsidRDefault="004365B9" w:rsidP="004365B9">
      <w:pPr>
        <w:jc w:val="right"/>
        <w:rPr>
          <w:rFonts w:ascii="Times New Roman" w:hAnsi="Times New Roman" w:cs="Times New Roman"/>
          <w:sz w:val="24"/>
          <w:szCs w:val="24"/>
        </w:rPr>
      </w:pPr>
    </w:p>
    <w:p w:rsidR="004365B9" w:rsidRPr="002C3A16" w:rsidRDefault="004365B9" w:rsidP="004365B9">
      <w:pPr>
        <w:spacing w:line="360" w:lineRule="auto"/>
        <w:jc w:val="both"/>
        <w:rPr>
          <w:rFonts w:ascii="Times New Roman" w:hAnsi="Times New Roman" w:cs="Times New Roman"/>
          <w:b/>
          <w:sz w:val="24"/>
          <w:szCs w:val="24"/>
        </w:rPr>
      </w:pPr>
      <w:r w:rsidRPr="002C3A16">
        <w:rPr>
          <w:rFonts w:ascii="Times New Roman" w:hAnsi="Times New Roman" w:cs="Times New Roman"/>
          <w:b/>
          <w:sz w:val="24"/>
          <w:szCs w:val="24"/>
        </w:rPr>
        <w:lastRenderedPageBreak/>
        <w:t>Abstract</w:t>
      </w:r>
    </w:p>
    <w:p w:rsidR="00C37269" w:rsidRDefault="004365B9" w:rsidP="004365B9">
      <w:pPr>
        <w:spacing w:line="360" w:lineRule="auto"/>
        <w:jc w:val="both"/>
        <w:rPr>
          <w:rFonts w:ascii="Times New Roman" w:hAnsi="Times New Roman" w:cs="Times New Roman"/>
          <w:color w:val="000000" w:themeColor="text1"/>
          <w:sz w:val="24"/>
          <w:szCs w:val="24"/>
          <w:shd w:val="clear" w:color="auto" w:fill="FFFFFF"/>
        </w:rPr>
      </w:pPr>
      <w:r w:rsidRPr="002C3A16">
        <w:rPr>
          <w:rFonts w:ascii="Times New Roman" w:hAnsi="Times New Roman" w:cs="Times New Roman"/>
          <w:color w:val="000000" w:themeColor="text1"/>
          <w:sz w:val="24"/>
          <w:szCs w:val="24"/>
          <w:shd w:val="clear" w:color="auto" w:fill="FFFFFF"/>
        </w:rPr>
        <w:t xml:space="preserve">In the current sociological literature, there is very little research on the subject of the love shared between parents and children, and contemporary intimate father’s role in connection to Scottish and Romanian masculinities. Drawing from the aesthetic theory of emotions postulated by Ian Burkitt (2014) and from Esther Dermott’s (2008) reframing of modern fatherhood according to intimacy theory, the present research has looked at a specific group of men’s experiences of love. As such, it sees involved fathers as embedded in an intimate network of relationships: to their children, their partner and their own parents. </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color w:val="000000" w:themeColor="text1"/>
          <w:sz w:val="24"/>
          <w:szCs w:val="24"/>
          <w:shd w:val="clear" w:color="auto" w:fill="FFFFFF"/>
        </w:rPr>
        <w:t xml:space="preserve">Presenting results from 47 qualitative semi-structured interviews with a sample of middle-class and working-class, resident and non-resident, Romanian and Scottish fathers, the study explored fathers’ embeddedness in a particular class, culture and family configuration in relation to what guides them to adopt certain forms of emotionality. </w:t>
      </w:r>
      <w:r w:rsidRPr="002C3A16">
        <w:rPr>
          <w:rFonts w:ascii="Times New Roman" w:hAnsi="Times New Roman" w:cs="Times New Roman"/>
          <w:sz w:val="24"/>
          <w:szCs w:val="24"/>
        </w:rPr>
        <w:t xml:space="preserve">Results show that involved fathers understand love primarily as an activity (it is something they do), in which both love and power are intermingled, as power in the context of fathering is deeply relational, and socially-constructed as much as love is. In order to maintain loving relationships to their children, involved fathers also do emotion work in discursive and embodied ways. Providing is influenced by the intimate father’s discourse, which has permeated both cultures due to globalization and is increasingly commodified, but fathers can also resist this discourse. The cultural perspective of their fathering has more similarities in common than differences, while class differences appear more prominently, further emphasizing structural inequalities in how love can then be practised. </w:t>
      </w:r>
    </w:p>
    <w:p w:rsidR="004365B9" w:rsidRPr="002C3A16" w:rsidRDefault="004365B9" w:rsidP="004365B9">
      <w:pPr>
        <w:spacing w:line="360" w:lineRule="auto"/>
        <w:jc w:val="both"/>
        <w:rPr>
          <w:rFonts w:ascii="Times New Roman" w:hAnsi="Times New Roman" w:cs="Times New Roman"/>
          <w:color w:val="000000" w:themeColor="text1"/>
          <w:sz w:val="24"/>
          <w:szCs w:val="24"/>
          <w:shd w:val="clear" w:color="auto" w:fill="FFFFFF"/>
        </w:rPr>
      </w:pPr>
      <w:r w:rsidRPr="002C3A16">
        <w:rPr>
          <w:rFonts w:ascii="Times New Roman" w:hAnsi="Times New Roman" w:cs="Times New Roman"/>
          <w:sz w:val="24"/>
          <w:szCs w:val="24"/>
        </w:rPr>
        <w:t xml:space="preserve">Therefore, the ways in which fathers express their emotions are balanced between the masculine emotional demands of stoicism and the novel discursive prerogative for intimate self-disclosure (or between love and detachment). To help us understand how these tensions are created and then resolved, I have developed the concept of ‘emotional bordering’ from Barrie Thorne’s concept of gender borders (1993). Ultimately, it is argued that </w:t>
      </w:r>
      <w:r w:rsidRPr="002C3A16">
        <w:rPr>
          <w:rFonts w:ascii="Times New Roman" w:hAnsi="Times New Roman" w:cs="Times New Roman"/>
          <w:color w:val="000000" w:themeColor="text1"/>
          <w:sz w:val="24"/>
          <w:szCs w:val="24"/>
          <w:shd w:val="clear" w:color="auto" w:fill="FFFFFF"/>
        </w:rPr>
        <w:t>investigating love in relation to culturally-diverse masculinities as they interact with the intimate father’s role can offer sociologists a fresh perspective on intimate inequalities by further enhancing the vulnerability of the concept of ‘hegemonic masculinity’. It can also give a different understanding to the role of ideals in the nexus of family practices, into which practices of love and of fathering are embedded.</w:t>
      </w:r>
    </w:p>
    <w:p w:rsidR="004365B9" w:rsidRPr="002C3A16" w:rsidRDefault="004365B9" w:rsidP="004365B9">
      <w:pPr>
        <w:spacing w:line="360" w:lineRule="auto"/>
        <w:jc w:val="both"/>
        <w:rPr>
          <w:rFonts w:ascii="Times New Roman" w:hAnsi="Times New Roman" w:cs="Times New Roman"/>
          <w:color w:val="000000" w:themeColor="text1"/>
          <w:sz w:val="24"/>
          <w:szCs w:val="24"/>
          <w:shd w:val="clear" w:color="auto" w:fill="FFFFFF"/>
        </w:rPr>
        <w:sectPr w:rsidR="004365B9" w:rsidRPr="002C3A16" w:rsidSect="002F7B48">
          <w:footerReference w:type="default" r:id="rId9"/>
          <w:pgSz w:w="12240" w:h="15840"/>
          <w:pgMar w:top="1440" w:right="1440" w:bottom="1440" w:left="1440" w:header="720" w:footer="720" w:gutter="0"/>
          <w:cols w:space="720"/>
          <w:docGrid w:linePitch="360"/>
        </w:sectPr>
      </w:pPr>
    </w:p>
    <w:p w:rsidR="004365B9" w:rsidRPr="002C3A16" w:rsidRDefault="004365B9" w:rsidP="004365B9">
      <w:pPr>
        <w:spacing w:line="360" w:lineRule="auto"/>
        <w:jc w:val="both"/>
        <w:rPr>
          <w:rFonts w:ascii="Times New Roman" w:hAnsi="Times New Roman" w:cs="Times New Roman"/>
          <w:b/>
          <w:sz w:val="24"/>
          <w:szCs w:val="24"/>
        </w:rPr>
      </w:pPr>
      <w:r w:rsidRPr="002C3A16">
        <w:rPr>
          <w:rFonts w:ascii="Times New Roman" w:hAnsi="Times New Roman" w:cs="Times New Roman"/>
          <w:b/>
          <w:sz w:val="24"/>
          <w:szCs w:val="24"/>
        </w:rPr>
        <w:lastRenderedPageBreak/>
        <w:t>Lay Summary</w:t>
      </w:r>
    </w:p>
    <w:p w:rsidR="004365B9" w:rsidRPr="002C3A16" w:rsidRDefault="004365B9" w:rsidP="004365B9">
      <w:pPr>
        <w:spacing w:before="120" w:line="36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This research is about love and fathers who are present in the lives of their children, even if they do not live together with them in the same houses. It looked at 47 fathers </w:t>
      </w:r>
      <w:r w:rsidR="007B2904">
        <w:rPr>
          <w:rFonts w:ascii="Times New Roman" w:hAnsi="Times New Roman" w:cs="Times New Roman"/>
          <w:sz w:val="24"/>
          <w:szCs w:val="24"/>
        </w:rPr>
        <w:t>from Scotland and Romania who ca</w:t>
      </w:r>
      <w:r w:rsidRPr="002C3A16">
        <w:rPr>
          <w:rFonts w:ascii="Times New Roman" w:hAnsi="Times New Roman" w:cs="Times New Roman"/>
          <w:sz w:val="24"/>
          <w:szCs w:val="24"/>
        </w:rPr>
        <w:t xml:space="preserve">me from working-class and middle-class backgrounds. I have interviewed them on the topic of love for their children: </w:t>
      </w:r>
      <w:r w:rsidR="007B2904">
        <w:rPr>
          <w:rFonts w:ascii="Times New Roman" w:hAnsi="Times New Roman" w:cs="Times New Roman"/>
          <w:sz w:val="24"/>
          <w:szCs w:val="24"/>
        </w:rPr>
        <w:t>W</w:t>
      </w:r>
      <w:r w:rsidRPr="002C3A16">
        <w:rPr>
          <w:rFonts w:ascii="Times New Roman" w:hAnsi="Times New Roman" w:cs="Times New Roman"/>
          <w:sz w:val="24"/>
          <w:szCs w:val="24"/>
        </w:rPr>
        <w:t>hat they think it is? How does it compare to other kinds of love? How do they show love? And what do fathers think love looks like in their</w:t>
      </w:r>
      <w:r w:rsidR="007B2904">
        <w:rPr>
          <w:rFonts w:ascii="Times New Roman" w:hAnsi="Times New Roman" w:cs="Times New Roman"/>
          <w:sz w:val="24"/>
          <w:szCs w:val="24"/>
        </w:rPr>
        <w:t xml:space="preserve"> countries?</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Results show that fathers show love by doing things with their children and by talking to them. Some men prefer to be considered the friends of their children rather than their fathers; others put their love for their children above that for their partner and others see themselves c</w:t>
      </w:r>
      <w:r w:rsidR="007B2904">
        <w:rPr>
          <w:rFonts w:ascii="Times New Roman" w:hAnsi="Times New Roman" w:cs="Times New Roman"/>
          <w:sz w:val="24"/>
          <w:szCs w:val="24"/>
        </w:rPr>
        <w:t xml:space="preserve">ompletely as part of the family, </w:t>
      </w:r>
      <w:r w:rsidRPr="002C3A16">
        <w:rPr>
          <w:rFonts w:ascii="Times New Roman" w:hAnsi="Times New Roman" w:cs="Times New Roman"/>
          <w:sz w:val="24"/>
          <w:szCs w:val="24"/>
        </w:rPr>
        <w:t xml:space="preserve">where there are little differences between their work and their partner’s. Financial and material resources were important in how men showed love and this </w:t>
      </w:r>
      <w:r w:rsidR="007B2904">
        <w:rPr>
          <w:rFonts w:ascii="Times New Roman" w:hAnsi="Times New Roman" w:cs="Times New Roman"/>
          <w:sz w:val="24"/>
          <w:szCs w:val="24"/>
        </w:rPr>
        <w:t xml:space="preserve">is </w:t>
      </w:r>
      <w:r w:rsidRPr="002C3A16">
        <w:rPr>
          <w:rFonts w:ascii="Times New Roman" w:hAnsi="Times New Roman" w:cs="Times New Roman"/>
          <w:sz w:val="24"/>
          <w:szCs w:val="24"/>
        </w:rPr>
        <w:t xml:space="preserve">one reason why class seemed to matter a bit more than culture in </w:t>
      </w:r>
      <w:r w:rsidR="007B2904">
        <w:rPr>
          <w:rFonts w:ascii="Times New Roman" w:hAnsi="Times New Roman" w:cs="Times New Roman"/>
          <w:sz w:val="24"/>
          <w:szCs w:val="24"/>
        </w:rPr>
        <w:t xml:space="preserve">father’s </w:t>
      </w:r>
      <w:r w:rsidRPr="002C3A16">
        <w:rPr>
          <w:rFonts w:ascii="Times New Roman" w:hAnsi="Times New Roman" w:cs="Times New Roman"/>
          <w:sz w:val="24"/>
          <w:szCs w:val="24"/>
        </w:rPr>
        <w:t>accounts. Culturally</w:t>
      </w:r>
      <w:r w:rsidR="007B2904">
        <w:rPr>
          <w:rFonts w:ascii="Times New Roman" w:hAnsi="Times New Roman" w:cs="Times New Roman"/>
          <w:sz w:val="24"/>
          <w:szCs w:val="24"/>
        </w:rPr>
        <w:t>,</w:t>
      </w:r>
      <w:r w:rsidRPr="002C3A16">
        <w:rPr>
          <w:rFonts w:ascii="Times New Roman" w:hAnsi="Times New Roman" w:cs="Times New Roman"/>
          <w:sz w:val="24"/>
          <w:szCs w:val="24"/>
        </w:rPr>
        <w:t xml:space="preserve"> they described love and said they express it in pretty much the same ways, with </w:t>
      </w:r>
      <w:r w:rsidR="007B2904">
        <w:rPr>
          <w:rFonts w:ascii="Times New Roman" w:hAnsi="Times New Roman" w:cs="Times New Roman"/>
          <w:sz w:val="24"/>
          <w:szCs w:val="24"/>
        </w:rPr>
        <w:t>some minor differences</w:t>
      </w:r>
      <w:r w:rsidRPr="002C3A16">
        <w:rPr>
          <w:rFonts w:ascii="Times New Roman" w:hAnsi="Times New Roman" w:cs="Times New Roman"/>
          <w:sz w:val="24"/>
          <w:szCs w:val="24"/>
        </w:rPr>
        <w:t xml:space="preserve">. Scottish fathers thought love made their children warmer to others, while Romanian fathers thought it gave their children confidence to do things. But the image of the new father who is very loving is also something that is sold to men through advertising, in the process of </w:t>
      </w:r>
      <w:r w:rsidR="007B2904">
        <w:rPr>
          <w:rFonts w:ascii="Times New Roman" w:hAnsi="Times New Roman" w:cs="Times New Roman"/>
          <w:sz w:val="24"/>
          <w:szCs w:val="24"/>
        </w:rPr>
        <w:t xml:space="preserve">spreading certain values globally </w:t>
      </w:r>
      <w:r w:rsidRPr="002C3A16">
        <w:rPr>
          <w:rFonts w:ascii="Times New Roman" w:hAnsi="Times New Roman" w:cs="Times New Roman"/>
          <w:sz w:val="24"/>
          <w:szCs w:val="24"/>
        </w:rPr>
        <w:t xml:space="preserve">from the Western part of Europe to the Eastern part. </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Men as fathers build their identities in a mix of beliefs about how they should be as men and as fathers, and sometimes there are a lot of tensions between these roles, as one is seen as caring while the other as detached. Men therefore shift between the two options in a process I have called ‘emotional bordering’ (changing their emotions according to the how they talk and behave with those around them, but also to how others respond to them). Rather than seeing emotional control as the usual ways in which to describe men’s emotions, I think this new term helps explain a proc</w:t>
      </w:r>
      <w:r w:rsidR="007B2904">
        <w:rPr>
          <w:rFonts w:ascii="Times New Roman" w:hAnsi="Times New Roman" w:cs="Times New Roman"/>
          <w:sz w:val="24"/>
          <w:szCs w:val="24"/>
        </w:rPr>
        <w:t xml:space="preserve">ess of give-and-take which builds </w:t>
      </w:r>
      <w:r w:rsidRPr="002C3A16">
        <w:rPr>
          <w:rFonts w:ascii="Times New Roman" w:hAnsi="Times New Roman" w:cs="Times New Roman"/>
          <w:sz w:val="24"/>
          <w:szCs w:val="24"/>
        </w:rPr>
        <w:t>a man’s identity in close relationships, based on two emotions: love and power. To my mind power is an emotion, which is created between people in certain circumstances, and can be productive but also exploitative. Love and power, can empower people to create new relationships or to work hard at maintaining them. Relationships and emotions are theref</w:t>
      </w:r>
      <w:r w:rsidR="009B0880">
        <w:rPr>
          <w:rFonts w:ascii="Times New Roman" w:hAnsi="Times New Roman" w:cs="Times New Roman"/>
          <w:sz w:val="24"/>
          <w:szCs w:val="24"/>
        </w:rPr>
        <w:t>ore blended, as</w:t>
      </w:r>
      <w:r w:rsidRPr="002C3A16">
        <w:rPr>
          <w:rFonts w:ascii="Times New Roman" w:hAnsi="Times New Roman" w:cs="Times New Roman"/>
          <w:sz w:val="24"/>
          <w:szCs w:val="24"/>
        </w:rPr>
        <w:t xml:space="preserve"> power is </w:t>
      </w:r>
      <w:r w:rsidR="009B0880">
        <w:rPr>
          <w:rFonts w:ascii="Times New Roman" w:hAnsi="Times New Roman" w:cs="Times New Roman"/>
          <w:sz w:val="24"/>
          <w:szCs w:val="24"/>
        </w:rPr>
        <w:t xml:space="preserve">not simply just </w:t>
      </w:r>
      <w:r w:rsidRPr="002C3A16">
        <w:rPr>
          <w:rFonts w:ascii="Times New Roman" w:hAnsi="Times New Roman" w:cs="Times New Roman"/>
          <w:sz w:val="24"/>
          <w:szCs w:val="24"/>
        </w:rPr>
        <w:t>a thing o</w:t>
      </w:r>
      <w:r w:rsidR="009B0880">
        <w:rPr>
          <w:rFonts w:ascii="Times New Roman" w:hAnsi="Times New Roman" w:cs="Times New Roman"/>
          <w:sz w:val="24"/>
          <w:szCs w:val="24"/>
        </w:rPr>
        <w:t xml:space="preserve">utside of us that works upon us, </w:t>
      </w:r>
      <w:r w:rsidRPr="002C3A16">
        <w:rPr>
          <w:rFonts w:ascii="Times New Roman" w:hAnsi="Times New Roman" w:cs="Times New Roman"/>
          <w:sz w:val="24"/>
          <w:szCs w:val="24"/>
        </w:rPr>
        <w:t xml:space="preserve">and love is something that we just feel </w:t>
      </w:r>
      <w:r w:rsidR="009B0880">
        <w:rPr>
          <w:rFonts w:ascii="Times New Roman" w:hAnsi="Times New Roman" w:cs="Times New Roman"/>
          <w:sz w:val="24"/>
          <w:szCs w:val="24"/>
        </w:rPr>
        <w:t>‘</w:t>
      </w:r>
      <w:r w:rsidRPr="002C3A16">
        <w:rPr>
          <w:rFonts w:ascii="Times New Roman" w:hAnsi="Times New Roman" w:cs="Times New Roman"/>
          <w:sz w:val="24"/>
          <w:szCs w:val="24"/>
        </w:rPr>
        <w:t>inside</w:t>
      </w:r>
      <w:r w:rsidR="009B0880">
        <w:rPr>
          <w:rFonts w:ascii="Times New Roman" w:hAnsi="Times New Roman" w:cs="Times New Roman"/>
          <w:sz w:val="24"/>
          <w:szCs w:val="24"/>
        </w:rPr>
        <w:t>’</w:t>
      </w:r>
      <w:r w:rsidRPr="002C3A16">
        <w:rPr>
          <w:rFonts w:ascii="Times New Roman" w:hAnsi="Times New Roman" w:cs="Times New Roman"/>
          <w:sz w:val="24"/>
          <w:szCs w:val="24"/>
        </w:rPr>
        <w:t>. F</w:t>
      </w:r>
      <w:r w:rsidR="007B2904">
        <w:rPr>
          <w:rFonts w:ascii="Times New Roman" w:hAnsi="Times New Roman" w:cs="Times New Roman"/>
          <w:sz w:val="24"/>
          <w:szCs w:val="24"/>
        </w:rPr>
        <w:t xml:space="preserve">or involved fathers love appeared from </w:t>
      </w:r>
      <w:r w:rsidR="000A11EA">
        <w:rPr>
          <w:rFonts w:ascii="Times New Roman" w:hAnsi="Times New Roman" w:cs="Times New Roman"/>
          <w:sz w:val="24"/>
          <w:szCs w:val="24"/>
        </w:rPr>
        <w:t xml:space="preserve">spending time daily with </w:t>
      </w:r>
      <w:r w:rsidRPr="002C3A16">
        <w:rPr>
          <w:rFonts w:ascii="Times New Roman" w:hAnsi="Times New Roman" w:cs="Times New Roman"/>
          <w:sz w:val="24"/>
          <w:szCs w:val="24"/>
        </w:rPr>
        <w:t>their children.</w:t>
      </w:r>
    </w:p>
    <w:p w:rsidR="004365B9" w:rsidRPr="002C3A16" w:rsidRDefault="004365B9" w:rsidP="004365B9">
      <w:pPr>
        <w:spacing w:line="360" w:lineRule="auto"/>
        <w:jc w:val="both"/>
        <w:rPr>
          <w:rFonts w:ascii="Times New Roman" w:hAnsi="Times New Roman" w:cs="Times New Roman"/>
          <w:sz w:val="24"/>
          <w:szCs w:val="24"/>
        </w:rPr>
        <w:sectPr w:rsidR="004365B9" w:rsidRPr="002C3A16" w:rsidSect="002F7B48">
          <w:pgSz w:w="12240" w:h="15840"/>
          <w:pgMar w:top="1440" w:right="1440" w:bottom="1440" w:left="1440" w:header="720" w:footer="720" w:gutter="0"/>
          <w:cols w:space="720"/>
          <w:docGrid w:linePitch="360"/>
        </w:sectPr>
      </w:pPr>
    </w:p>
    <w:p w:rsidR="00C37269" w:rsidRDefault="00C37269" w:rsidP="00B114C4">
      <w:pPr>
        <w:rPr>
          <w:rFonts w:ascii="Times New Roman" w:hAnsi="Times New Roman" w:cs="Times New Roman"/>
          <w:b/>
          <w:sz w:val="24"/>
          <w:szCs w:val="24"/>
        </w:rPr>
      </w:pPr>
    </w:p>
    <w:p w:rsidR="004365B9" w:rsidRPr="002C3A16" w:rsidRDefault="004365B9" w:rsidP="00B114C4">
      <w:pPr>
        <w:rPr>
          <w:rFonts w:ascii="Times New Roman" w:hAnsi="Times New Roman" w:cs="Times New Roman"/>
          <w:b/>
          <w:sz w:val="24"/>
          <w:szCs w:val="24"/>
        </w:rPr>
      </w:pPr>
      <w:r w:rsidRPr="002C3A16">
        <w:rPr>
          <w:rFonts w:ascii="Times New Roman" w:hAnsi="Times New Roman" w:cs="Times New Roman"/>
          <w:b/>
          <w:sz w:val="24"/>
          <w:szCs w:val="24"/>
        </w:rPr>
        <w:t>Acknowledgements</w:t>
      </w:r>
    </w:p>
    <w:p w:rsidR="004365B9" w:rsidRPr="002C3A16" w:rsidRDefault="004365B9" w:rsidP="004365B9">
      <w:pPr>
        <w:rPr>
          <w:rFonts w:ascii="Times New Roman" w:hAnsi="Times New Roman" w:cs="Times New Roman"/>
          <w:sz w:val="24"/>
          <w:szCs w:val="24"/>
        </w:rPr>
      </w:pPr>
    </w:p>
    <w:p w:rsidR="004365B9" w:rsidRPr="0094402A"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In no specific order, I would like to extend my warmest thank you and gratitude to Lynn Jamieson and Mary Holmes, for providing me with invaluable support in the process of writing my thesis (and convincing me to hold on and finish it). Thank you as well for the precious life advice and coffee and cake we shared many times. To my dear friends </w:t>
      </w:r>
      <w:r w:rsidR="00124CE1">
        <w:rPr>
          <w:rFonts w:ascii="Times New Roman" w:hAnsi="Times New Roman" w:cs="Times New Roman"/>
          <w:sz w:val="24"/>
          <w:szCs w:val="24"/>
        </w:rPr>
        <w:t>Valentine and Cristina</w:t>
      </w:r>
      <w:r w:rsidRPr="002C3A16">
        <w:rPr>
          <w:rFonts w:ascii="Times New Roman" w:hAnsi="Times New Roman" w:cs="Times New Roman"/>
          <w:sz w:val="24"/>
          <w:szCs w:val="24"/>
        </w:rPr>
        <w:t>, who understand the creative process, and have fed me and kept me company when I needed it the most. To Kirsty, Brenda and Paula, who have made all administrative chores of my work seem like a breeze, funded my trips and paid my fees, alway</w:t>
      </w:r>
      <w:r w:rsidR="00124CE1">
        <w:rPr>
          <w:rFonts w:ascii="Times New Roman" w:hAnsi="Times New Roman" w:cs="Times New Roman"/>
          <w:sz w:val="24"/>
          <w:szCs w:val="24"/>
        </w:rPr>
        <w:t xml:space="preserve">s promptly answering my anxious </w:t>
      </w:r>
      <w:proofErr w:type="gramStart"/>
      <w:r w:rsidRPr="002C3A16">
        <w:rPr>
          <w:rFonts w:ascii="Times New Roman" w:hAnsi="Times New Roman" w:cs="Times New Roman"/>
          <w:sz w:val="24"/>
          <w:szCs w:val="24"/>
        </w:rPr>
        <w:t>emails.</w:t>
      </w:r>
      <w:proofErr w:type="gramEnd"/>
      <w:r w:rsidRPr="002C3A16">
        <w:rPr>
          <w:rFonts w:ascii="Times New Roman" w:hAnsi="Times New Roman" w:cs="Times New Roman"/>
          <w:sz w:val="24"/>
          <w:szCs w:val="24"/>
        </w:rPr>
        <w:t xml:space="preserve"> To David Morgan and Julie Brownlie who have given me precious insights as to how I can develop my writing. </w:t>
      </w:r>
      <w:r w:rsidR="00885F79">
        <w:rPr>
          <w:rFonts w:ascii="Times New Roman" w:hAnsi="Times New Roman" w:cs="Times New Roman"/>
          <w:sz w:val="24"/>
          <w:szCs w:val="24"/>
        </w:rPr>
        <w:t xml:space="preserve">To Heide Macht, </w:t>
      </w:r>
      <w:r w:rsidR="007B2904">
        <w:rPr>
          <w:rFonts w:ascii="Times New Roman" w:hAnsi="Times New Roman" w:cs="Times New Roman"/>
          <w:sz w:val="24"/>
          <w:szCs w:val="24"/>
        </w:rPr>
        <w:t xml:space="preserve">who believed in me and gave me the help I needed to start on this amazing journey of knowledge. </w:t>
      </w:r>
      <w:r w:rsidR="007B2904" w:rsidRPr="002C3A16">
        <w:rPr>
          <w:rFonts w:ascii="Times New Roman" w:hAnsi="Times New Roman" w:cs="Times New Roman"/>
          <w:sz w:val="24"/>
          <w:szCs w:val="24"/>
        </w:rPr>
        <w:t>A small mention goes as well to Andrew and Christian for financially supporting parts of this research and helping me understa</w:t>
      </w:r>
      <w:r w:rsidR="007B2904">
        <w:rPr>
          <w:rFonts w:ascii="Times New Roman" w:hAnsi="Times New Roman" w:cs="Times New Roman"/>
          <w:sz w:val="24"/>
          <w:szCs w:val="24"/>
        </w:rPr>
        <w:t xml:space="preserve">nd how strong of a person I am. </w:t>
      </w:r>
      <w:r w:rsidRPr="002C3A16">
        <w:rPr>
          <w:rFonts w:ascii="Times New Roman" w:hAnsi="Times New Roman" w:cs="Times New Roman"/>
          <w:sz w:val="24"/>
          <w:szCs w:val="24"/>
        </w:rPr>
        <w:t>To the 47 fathers I hav</w:t>
      </w:r>
      <w:r w:rsidR="00EE6DE2" w:rsidRPr="002C3A16">
        <w:rPr>
          <w:rFonts w:ascii="Times New Roman" w:hAnsi="Times New Roman" w:cs="Times New Roman"/>
          <w:sz w:val="24"/>
          <w:szCs w:val="24"/>
        </w:rPr>
        <w:t>e met on this emotional journey -</w:t>
      </w:r>
      <w:r w:rsidRPr="002C3A16">
        <w:rPr>
          <w:rFonts w:ascii="Times New Roman" w:hAnsi="Times New Roman" w:cs="Times New Roman"/>
          <w:sz w:val="24"/>
          <w:szCs w:val="24"/>
        </w:rPr>
        <w:t xml:space="preserve"> thank you so much for your time and stories! It has been an emotionally transforming process to l</w:t>
      </w:r>
      <w:r w:rsidR="00EE6DE2" w:rsidRPr="002C3A16">
        <w:rPr>
          <w:rFonts w:ascii="Times New Roman" w:hAnsi="Times New Roman" w:cs="Times New Roman"/>
          <w:sz w:val="24"/>
          <w:szCs w:val="24"/>
        </w:rPr>
        <w:t xml:space="preserve">ive with your words for this long, </w:t>
      </w:r>
      <w:r w:rsidRPr="002C3A16">
        <w:rPr>
          <w:rFonts w:ascii="Times New Roman" w:hAnsi="Times New Roman" w:cs="Times New Roman"/>
          <w:sz w:val="24"/>
          <w:szCs w:val="24"/>
        </w:rPr>
        <w:t>and to distil meaning from your vibrant life experiences. Finally yet importantly, this thesis woul</w:t>
      </w:r>
      <w:r w:rsidR="00084577" w:rsidRPr="002C3A16">
        <w:rPr>
          <w:rFonts w:ascii="Times New Roman" w:hAnsi="Times New Roman" w:cs="Times New Roman"/>
          <w:sz w:val="24"/>
          <w:szCs w:val="24"/>
        </w:rPr>
        <w:t>d not be here without Larisa, Ră</w:t>
      </w:r>
      <w:r w:rsidRPr="002C3A16">
        <w:rPr>
          <w:rFonts w:ascii="Times New Roman" w:hAnsi="Times New Roman" w:cs="Times New Roman"/>
          <w:sz w:val="24"/>
          <w:szCs w:val="24"/>
        </w:rPr>
        <w:t>zvan and Olivia Popa, three people who I’ve shared most of</w:t>
      </w:r>
      <w:r w:rsidR="00476071" w:rsidRPr="002C3A16">
        <w:rPr>
          <w:rFonts w:ascii="Times New Roman" w:hAnsi="Times New Roman" w:cs="Times New Roman"/>
          <w:sz w:val="24"/>
          <w:szCs w:val="24"/>
        </w:rPr>
        <w:t xml:space="preserve"> </w:t>
      </w:r>
      <w:r w:rsidRPr="002C3A16">
        <w:rPr>
          <w:rFonts w:ascii="Times New Roman" w:hAnsi="Times New Roman" w:cs="Times New Roman"/>
          <w:sz w:val="24"/>
          <w:szCs w:val="24"/>
        </w:rPr>
        <w:t>my life with</w:t>
      </w:r>
      <w:r w:rsidR="008867BD" w:rsidRPr="002C3A16">
        <w:rPr>
          <w:rFonts w:ascii="Times New Roman" w:hAnsi="Times New Roman" w:cs="Times New Roman"/>
          <w:sz w:val="24"/>
          <w:szCs w:val="24"/>
        </w:rPr>
        <w:t>,</w:t>
      </w:r>
      <w:r w:rsidRPr="002C3A16">
        <w:rPr>
          <w:rFonts w:ascii="Times New Roman" w:hAnsi="Times New Roman" w:cs="Times New Roman"/>
          <w:sz w:val="24"/>
          <w:szCs w:val="24"/>
        </w:rPr>
        <w:t xml:space="preserve"> and to whom I dedicate this work (and now that it is finally completed, I’ll hopefully</w:t>
      </w:r>
      <w:r w:rsidR="008867BD" w:rsidRPr="002C3A16">
        <w:rPr>
          <w:rFonts w:ascii="Times New Roman" w:hAnsi="Times New Roman" w:cs="Times New Roman"/>
          <w:sz w:val="24"/>
          <w:szCs w:val="24"/>
        </w:rPr>
        <w:t xml:space="preserve"> dedicate more of my time</w:t>
      </w:r>
      <w:r w:rsidR="0049135F" w:rsidRPr="002C3A16">
        <w:rPr>
          <w:rFonts w:ascii="Times New Roman" w:hAnsi="Times New Roman" w:cs="Times New Roman"/>
          <w:sz w:val="24"/>
          <w:szCs w:val="24"/>
        </w:rPr>
        <w:t>,</w:t>
      </w:r>
      <w:r w:rsidR="008867BD" w:rsidRPr="002C3A16">
        <w:rPr>
          <w:rFonts w:ascii="Times New Roman" w:hAnsi="Times New Roman" w:cs="Times New Roman"/>
          <w:sz w:val="24"/>
          <w:szCs w:val="24"/>
        </w:rPr>
        <w:t xml:space="preserve"> as well</w:t>
      </w:r>
      <w:r w:rsidRPr="002C3A16">
        <w:rPr>
          <w:rFonts w:ascii="Times New Roman" w:hAnsi="Times New Roman" w:cs="Times New Roman"/>
          <w:sz w:val="24"/>
          <w:szCs w:val="24"/>
        </w:rPr>
        <w:t>).</w:t>
      </w:r>
      <w:r w:rsidR="0094402A">
        <w:rPr>
          <w:rFonts w:ascii="Times New Roman" w:hAnsi="Times New Roman" w:cs="Times New Roman"/>
          <w:sz w:val="24"/>
          <w:szCs w:val="24"/>
        </w:rPr>
        <w:t xml:space="preserve"> And last but not least, to my grandmother Cleopatra who passed away some months before seeing me graduate. This is certainly proof of what you kept telling me while I was growing up: “</w:t>
      </w:r>
      <w:r w:rsidR="0094402A" w:rsidRPr="0094402A">
        <w:rPr>
          <w:rFonts w:ascii="Times New Roman" w:hAnsi="Times New Roman" w:cs="Times New Roman"/>
          <w:sz w:val="24"/>
          <w:szCs w:val="24"/>
        </w:rPr>
        <w:t>Dacă vrei</w:t>
      </w:r>
      <w:r w:rsidR="0094402A">
        <w:rPr>
          <w:rFonts w:ascii="Times New Roman" w:hAnsi="Times New Roman" w:cs="Times New Roman"/>
          <w:sz w:val="24"/>
          <w:szCs w:val="24"/>
        </w:rPr>
        <w:t>, p</w:t>
      </w:r>
      <w:r w:rsidR="0094402A" w:rsidRPr="0094402A">
        <w:rPr>
          <w:rFonts w:ascii="Times New Roman" w:hAnsi="Times New Roman" w:cs="Times New Roman"/>
          <w:sz w:val="24"/>
          <w:szCs w:val="24"/>
        </w:rPr>
        <w:t>oţi.</w:t>
      </w:r>
      <w:r w:rsidR="0094402A">
        <w:rPr>
          <w:rFonts w:ascii="Times New Roman" w:hAnsi="Times New Roman" w:cs="Times New Roman"/>
          <w:sz w:val="24"/>
          <w:szCs w:val="24"/>
        </w:rPr>
        <w:t>”</w:t>
      </w:r>
    </w:p>
    <w:p w:rsidR="004365B9" w:rsidRPr="002C3A16" w:rsidRDefault="004365B9" w:rsidP="004365B9">
      <w:pPr>
        <w:spacing w:line="360" w:lineRule="auto"/>
        <w:jc w:val="both"/>
        <w:rPr>
          <w:rFonts w:ascii="Times New Roman" w:hAnsi="Times New Roman" w:cs="Times New Roman"/>
          <w:sz w:val="24"/>
          <w:szCs w:val="24"/>
        </w:rPr>
      </w:pPr>
    </w:p>
    <w:p w:rsidR="00B114C4" w:rsidRPr="002C3A16" w:rsidRDefault="00B114C4">
      <w:pPr>
        <w:spacing w:after="200" w:line="276" w:lineRule="auto"/>
        <w:rPr>
          <w:rFonts w:ascii="Times New Roman" w:hAnsi="Times New Roman" w:cs="Times New Roman"/>
          <w:sz w:val="24"/>
          <w:szCs w:val="24"/>
        </w:rPr>
      </w:pPr>
      <w:r w:rsidRPr="002C3A16">
        <w:rPr>
          <w:rFonts w:ascii="Times New Roman" w:hAnsi="Times New Roman" w:cs="Times New Roman"/>
          <w:sz w:val="24"/>
          <w:szCs w:val="24"/>
        </w:rPr>
        <w:br w:type="page"/>
      </w:r>
    </w:p>
    <w:p w:rsidR="00B114C4" w:rsidRPr="002C3A16" w:rsidRDefault="00B114C4" w:rsidP="004365B9">
      <w:pPr>
        <w:jc w:val="both"/>
        <w:rPr>
          <w:rFonts w:ascii="Times New Roman" w:hAnsi="Times New Roman" w:cs="Times New Roman"/>
          <w:sz w:val="24"/>
          <w:szCs w:val="24"/>
        </w:rPr>
        <w:sectPr w:rsidR="00B114C4" w:rsidRPr="002C3A16" w:rsidSect="002F7B48">
          <w:pgSz w:w="12240" w:h="15840"/>
          <w:pgMar w:top="1440" w:right="1440" w:bottom="1440" w:left="1440" w:header="720" w:footer="720" w:gutter="0"/>
          <w:cols w:space="720"/>
          <w:docGrid w:linePitch="360"/>
        </w:sectPr>
      </w:pPr>
    </w:p>
    <w:p w:rsidR="004365B9" w:rsidRPr="002C3A16" w:rsidRDefault="004365B9" w:rsidP="004365B9">
      <w:pPr>
        <w:jc w:val="both"/>
        <w:rPr>
          <w:rFonts w:ascii="Times New Roman" w:hAnsi="Times New Roman" w:cs="Times New Roman"/>
          <w:sz w:val="24"/>
          <w:szCs w:val="24"/>
        </w:rPr>
      </w:pPr>
    </w:p>
    <w:p w:rsidR="00B114C4" w:rsidRPr="002C3A16" w:rsidRDefault="00B114C4" w:rsidP="004365B9">
      <w:pPr>
        <w:jc w:val="both"/>
        <w:rPr>
          <w:rFonts w:ascii="Times New Roman" w:hAnsi="Times New Roman" w:cs="Times New Roman"/>
          <w:sz w:val="24"/>
          <w:szCs w:val="24"/>
        </w:rPr>
      </w:pPr>
    </w:p>
    <w:p w:rsidR="006229CF" w:rsidRDefault="006229CF" w:rsidP="006229CF">
      <w:pPr>
        <w:jc w:val="right"/>
        <w:rPr>
          <w:rFonts w:ascii="Times New Roman" w:hAnsi="Times New Roman" w:cs="Times New Roman"/>
          <w:i/>
          <w:sz w:val="24"/>
          <w:szCs w:val="24"/>
        </w:rPr>
      </w:pPr>
    </w:p>
    <w:p w:rsidR="006229CF" w:rsidRDefault="006229CF" w:rsidP="006229CF">
      <w:pPr>
        <w:jc w:val="right"/>
        <w:rPr>
          <w:rFonts w:ascii="Times New Roman" w:hAnsi="Times New Roman" w:cs="Times New Roman"/>
          <w:i/>
          <w:sz w:val="24"/>
          <w:szCs w:val="24"/>
        </w:rPr>
      </w:pPr>
      <w:r w:rsidRPr="002C3A16">
        <w:rPr>
          <w:rFonts w:ascii="Times New Roman" w:hAnsi="Times New Roman" w:cs="Times New Roman"/>
          <w:i/>
          <w:sz w:val="24"/>
          <w:szCs w:val="24"/>
        </w:rPr>
        <w:t>To Olivia, Larisa and Răzvan</w:t>
      </w:r>
    </w:p>
    <w:p w:rsidR="006229CF" w:rsidRPr="00124CE1" w:rsidRDefault="00124CE1" w:rsidP="00C37269">
      <w:pPr>
        <w:jc w:val="right"/>
        <w:rPr>
          <w:rFonts w:ascii="Times New Roman" w:hAnsi="Times New Roman" w:cs="Times New Roman"/>
          <w:i/>
          <w:sz w:val="24"/>
          <w:szCs w:val="24"/>
        </w:rPr>
      </w:pPr>
      <w:proofErr w:type="gramStart"/>
      <w:r w:rsidRPr="00124CE1">
        <w:rPr>
          <w:rFonts w:ascii="Times New Roman" w:hAnsi="Times New Roman" w:cs="Times New Roman"/>
          <w:i/>
          <w:sz w:val="24"/>
          <w:szCs w:val="24"/>
        </w:rPr>
        <w:t>and</w:t>
      </w:r>
      <w:proofErr w:type="gramEnd"/>
      <w:r w:rsidRPr="00124CE1">
        <w:rPr>
          <w:rFonts w:ascii="Times New Roman" w:hAnsi="Times New Roman" w:cs="Times New Roman"/>
          <w:i/>
          <w:sz w:val="24"/>
          <w:szCs w:val="24"/>
        </w:rPr>
        <w:t xml:space="preserve"> </w:t>
      </w:r>
      <w:r>
        <w:rPr>
          <w:rFonts w:ascii="Times New Roman" w:hAnsi="Times New Roman" w:cs="Times New Roman"/>
          <w:i/>
          <w:sz w:val="24"/>
          <w:szCs w:val="24"/>
        </w:rPr>
        <w:t xml:space="preserve">to </w:t>
      </w:r>
      <w:r w:rsidRPr="00124CE1">
        <w:rPr>
          <w:rFonts w:ascii="Times New Roman" w:hAnsi="Times New Roman" w:cs="Times New Roman"/>
          <w:i/>
          <w:sz w:val="24"/>
          <w:szCs w:val="24"/>
        </w:rPr>
        <w:t>my grandmother, Cleopatra</w:t>
      </w:r>
    </w:p>
    <w:p w:rsidR="006229CF" w:rsidRDefault="006229CF" w:rsidP="00C37269">
      <w:pPr>
        <w:jc w:val="right"/>
        <w:rPr>
          <w:rFonts w:ascii="Times New Roman" w:hAnsi="Times New Roman" w:cs="Times New Roman"/>
          <w:sz w:val="24"/>
          <w:szCs w:val="24"/>
        </w:rPr>
      </w:pPr>
    </w:p>
    <w:p w:rsidR="006229CF" w:rsidRDefault="006229CF" w:rsidP="00C37269">
      <w:pPr>
        <w:jc w:val="right"/>
        <w:rPr>
          <w:rFonts w:ascii="Times New Roman" w:hAnsi="Times New Roman" w:cs="Times New Roman"/>
          <w:sz w:val="24"/>
          <w:szCs w:val="24"/>
        </w:rPr>
      </w:pPr>
      <w:r>
        <w:rPr>
          <w:rFonts w:ascii="Times New Roman" w:hAnsi="Times New Roman" w:cs="Times New Roman"/>
          <w:sz w:val="24"/>
          <w:szCs w:val="24"/>
        </w:rPr>
        <w:t>~</w:t>
      </w:r>
    </w:p>
    <w:p w:rsidR="006229CF" w:rsidRDefault="006229CF" w:rsidP="00C37269">
      <w:pPr>
        <w:jc w:val="right"/>
        <w:rPr>
          <w:rFonts w:ascii="Times New Roman" w:hAnsi="Times New Roman" w:cs="Times New Roman"/>
          <w:sz w:val="24"/>
          <w:szCs w:val="24"/>
        </w:rPr>
      </w:pPr>
    </w:p>
    <w:p w:rsidR="006229CF" w:rsidRDefault="006229CF" w:rsidP="00C37269">
      <w:pPr>
        <w:jc w:val="right"/>
        <w:rPr>
          <w:rFonts w:ascii="Times New Roman" w:hAnsi="Times New Roman" w:cs="Times New Roman"/>
          <w:sz w:val="24"/>
          <w:szCs w:val="24"/>
        </w:rPr>
      </w:pPr>
    </w:p>
    <w:p w:rsidR="00C37269" w:rsidRPr="002C3A16" w:rsidRDefault="00B73B7A" w:rsidP="00C37269">
      <w:pPr>
        <w:jc w:val="right"/>
        <w:rPr>
          <w:rFonts w:ascii="Times New Roman" w:hAnsi="Times New Roman" w:cs="Times New Roman"/>
          <w:sz w:val="24"/>
          <w:szCs w:val="24"/>
        </w:rPr>
      </w:pPr>
      <w:r>
        <w:rPr>
          <w:rFonts w:ascii="Times New Roman" w:hAnsi="Times New Roman" w:cs="Times New Roman"/>
          <w:sz w:val="24"/>
          <w:szCs w:val="24"/>
        </w:rPr>
        <w:t>“</w:t>
      </w:r>
      <w:r w:rsidR="00C37269" w:rsidRPr="002C3A16">
        <w:rPr>
          <w:rFonts w:ascii="Times New Roman" w:hAnsi="Times New Roman" w:cs="Times New Roman"/>
          <w:sz w:val="24"/>
          <w:szCs w:val="24"/>
        </w:rPr>
        <w:t>Surely we ought occasionally to remember that in truth we do not know much about man, and that all the knowledge we do have does not entirely remove the element of mystery that surrounds his variety as it is re</w:t>
      </w:r>
      <w:r>
        <w:rPr>
          <w:rFonts w:ascii="Times New Roman" w:hAnsi="Times New Roman" w:cs="Times New Roman"/>
          <w:sz w:val="24"/>
          <w:szCs w:val="24"/>
        </w:rPr>
        <w:t>vealed in history and biography”</w:t>
      </w:r>
    </w:p>
    <w:p w:rsidR="00C37269" w:rsidRDefault="00C37269" w:rsidP="00C37269">
      <w:pPr>
        <w:jc w:val="right"/>
        <w:rPr>
          <w:rFonts w:ascii="Times New Roman" w:hAnsi="Times New Roman" w:cs="Times New Roman"/>
          <w:sz w:val="24"/>
          <w:szCs w:val="24"/>
        </w:rPr>
      </w:pPr>
      <w:r w:rsidRPr="002C3A16">
        <w:rPr>
          <w:rFonts w:ascii="Times New Roman" w:hAnsi="Times New Roman" w:cs="Times New Roman"/>
          <w:sz w:val="24"/>
          <w:szCs w:val="24"/>
        </w:rPr>
        <w:t>C. Wright Mills (1959, p.164)</w:t>
      </w:r>
    </w:p>
    <w:p w:rsidR="00C37269" w:rsidRDefault="00C37269" w:rsidP="00C37269">
      <w:pPr>
        <w:jc w:val="right"/>
        <w:rPr>
          <w:rFonts w:ascii="Times New Roman" w:hAnsi="Times New Roman" w:cs="Times New Roman"/>
          <w:sz w:val="24"/>
          <w:szCs w:val="24"/>
        </w:rPr>
      </w:pPr>
    </w:p>
    <w:p w:rsidR="00AC000B" w:rsidRDefault="00AC000B" w:rsidP="00C37269">
      <w:pPr>
        <w:jc w:val="right"/>
        <w:rPr>
          <w:rFonts w:ascii="Times New Roman" w:hAnsi="Times New Roman" w:cs="Times New Roman"/>
          <w:sz w:val="24"/>
          <w:szCs w:val="24"/>
        </w:rPr>
      </w:pPr>
    </w:p>
    <w:p w:rsidR="00C37269" w:rsidRDefault="006229CF" w:rsidP="00C37269">
      <w:pPr>
        <w:jc w:val="right"/>
        <w:rPr>
          <w:rFonts w:ascii="Times New Roman" w:hAnsi="Times New Roman" w:cs="Times New Roman"/>
          <w:sz w:val="24"/>
          <w:szCs w:val="24"/>
        </w:rPr>
      </w:pPr>
      <w:r>
        <w:rPr>
          <w:rFonts w:ascii="Times New Roman" w:hAnsi="Times New Roman" w:cs="Times New Roman"/>
          <w:sz w:val="24"/>
          <w:szCs w:val="24"/>
        </w:rPr>
        <w:t>~</w:t>
      </w:r>
    </w:p>
    <w:p w:rsidR="00C37269" w:rsidRDefault="00C37269" w:rsidP="00C37269">
      <w:pPr>
        <w:jc w:val="right"/>
        <w:rPr>
          <w:rFonts w:ascii="Times New Roman" w:hAnsi="Times New Roman" w:cs="Times New Roman"/>
          <w:sz w:val="24"/>
          <w:szCs w:val="24"/>
        </w:rPr>
      </w:pPr>
    </w:p>
    <w:p w:rsidR="00AC000B" w:rsidRDefault="00AC000B" w:rsidP="00C37269">
      <w:pPr>
        <w:jc w:val="right"/>
        <w:rPr>
          <w:rFonts w:ascii="Times New Roman" w:hAnsi="Times New Roman" w:cs="Times New Roman"/>
          <w:sz w:val="24"/>
          <w:szCs w:val="24"/>
        </w:rPr>
      </w:pPr>
    </w:p>
    <w:p w:rsidR="00C37269" w:rsidRDefault="00B73B7A" w:rsidP="00C37269">
      <w:pPr>
        <w:jc w:val="right"/>
        <w:rPr>
          <w:rFonts w:ascii="Times New Roman" w:hAnsi="Times New Roman" w:cs="Times New Roman"/>
          <w:sz w:val="24"/>
          <w:szCs w:val="24"/>
        </w:rPr>
      </w:pPr>
      <w:r>
        <w:rPr>
          <w:rFonts w:ascii="Times New Roman" w:hAnsi="Times New Roman" w:cs="Times New Roman"/>
          <w:sz w:val="24"/>
          <w:szCs w:val="24"/>
        </w:rPr>
        <w:t>“</w:t>
      </w:r>
      <w:r w:rsidR="00C37269" w:rsidRPr="00C37269">
        <w:rPr>
          <w:rFonts w:ascii="Times New Roman" w:hAnsi="Times New Roman" w:cs="Times New Roman"/>
          <w:sz w:val="24"/>
          <w:szCs w:val="24"/>
        </w:rPr>
        <w:t>Life and work, and life and love, are not irrespective of each other.</w:t>
      </w:r>
      <w:r>
        <w:rPr>
          <w:rFonts w:ascii="Times New Roman" w:hAnsi="Times New Roman" w:cs="Times New Roman"/>
          <w:sz w:val="24"/>
          <w:szCs w:val="24"/>
        </w:rPr>
        <w:t xml:space="preserve"> They are intrinsically linked.”</w:t>
      </w:r>
    </w:p>
    <w:p w:rsidR="00C37269" w:rsidRPr="00C37269" w:rsidRDefault="00C37269" w:rsidP="00C37269">
      <w:pPr>
        <w:jc w:val="right"/>
        <w:rPr>
          <w:rFonts w:ascii="Times New Roman" w:hAnsi="Times New Roman" w:cs="Times New Roman"/>
          <w:sz w:val="24"/>
          <w:szCs w:val="24"/>
        </w:rPr>
      </w:pPr>
      <w:r w:rsidRPr="00C37269">
        <w:rPr>
          <w:rFonts w:ascii="Times New Roman" w:hAnsi="Times New Roman" w:cs="Times New Roman"/>
          <w:sz w:val="24"/>
          <w:szCs w:val="24"/>
        </w:rPr>
        <w:t>Bianca Sparacino</w:t>
      </w:r>
    </w:p>
    <w:p w:rsidR="00B114C4" w:rsidRPr="002C3A16" w:rsidRDefault="00B114C4" w:rsidP="00C37269">
      <w:pPr>
        <w:spacing w:line="360" w:lineRule="auto"/>
        <w:jc w:val="right"/>
        <w:rPr>
          <w:rFonts w:ascii="Times New Roman" w:hAnsi="Times New Roman" w:cs="Times New Roman"/>
          <w:i/>
          <w:sz w:val="24"/>
          <w:szCs w:val="24"/>
        </w:rPr>
      </w:pPr>
    </w:p>
    <w:p w:rsidR="00B114C4" w:rsidRPr="002C3A16" w:rsidRDefault="00B114C4" w:rsidP="00B114C4">
      <w:pPr>
        <w:jc w:val="right"/>
        <w:rPr>
          <w:rFonts w:ascii="Times New Roman" w:hAnsi="Times New Roman" w:cs="Times New Roman"/>
          <w:sz w:val="24"/>
          <w:szCs w:val="24"/>
        </w:rPr>
      </w:pPr>
    </w:p>
    <w:p w:rsidR="00B114C4" w:rsidRPr="002C3A16" w:rsidRDefault="00B114C4" w:rsidP="00B114C4">
      <w:pPr>
        <w:jc w:val="center"/>
        <w:rPr>
          <w:rFonts w:ascii="Times New Roman" w:hAnsi="Times New Roman" w:cs="Times New Roman"/>
          <w:sz w:val="24"/>
          <w:szCs w:val="24"/>
        </w:rPr>
      </w:pPr>
    </w:p>
    <w:p w:rsidR="00B114C4" w:rsidRPr="002C3A16" w:rsidRDefault="00B114C4" w:rsidP="004365B9">
      <w:pPr>
        <w:jc w:val="both"/>
        <w:rPr>
          <w:rFonts w:ascii="Times New Roman" w:hAnsi="Times New Roman" w:cs="Times New Roman"/>
          <w:sz w:val="24"/>
          <w:szCs w:val="24"/>
        </w:rPr>
        <w:sectPr w:rsidR="00B114C4" w:rsidRPr="002C3A16" w:rsidSect="002F7B48">
          <w:pgSz w:w="12240" w:h="15840"/>
          <w:pgMar w:top="1440" w:right="1440" w:bottom="1440" w:left="1440" w:header="720" w:footer="720" w:gutter="0"/>
          <w:cols w:space="720"/>
          <w:docGrid w:linePitch="360"/>
        </w:sectPr>
      </w:pPr>
    </w:p>
    <w:bookmarkStart w:id="0" w:name="_Toc472348960" w:displacedByCustomXml="next"/>
    <w:bookmarkStart w:id="1" w:name="_Toc472348847" w:displacedByCustomXml="next"/>
    <w:bookmarkStart w:id="2" w:name="_Toc470884824" w:displacedByCustomXml="next"/>
    <w:bookmarkStart w:id="3" w:name="_Toc471433005" w:displacedByCustomXml="next"/>
    <w:bookmarkStart w:id="4" w:name="_Toc471843216" w:displacedByCustomXml="next"/>
    <w:bookmarkStart w:id="5" w:name="_Toc481667269" w:displacedByCustomXml="next"/>
    <w:sdt>
      <w:sdtPr>
        <w:rPr>
          <w:rFonts w:ascii="Times New Roman" w:eastAsiaTheme="minorHAnsi" w:hAnsi="Times New Roman" w:cs="Times New Roman"/>
          <w:b/>
          <w:color w:val="auto"/>
          <w:sz w:val="24"/>
          <w:szCs w:val="24"/>
        </w:rPr>
        <w:id w:val="444430840"/>
        <w:docPartObj>
          <w:docPartGallery w:val="Table of Contents"/>
          <w:docPartUnique/>
        </w:docPartObj>
      </w:sdtPr>
      <w:sdtEndPr>
        <w:rPr>
          <w:bCs/>
          <w:noProof/>
        </w:rPr>
      </w:sdtEndPr>
      <w:sdtContent>
        <w:p w:rsidR="004365B9" w:rsidRPr="0032592E" w:rsidRDefault="004365B9" w:rsidP="004365B9">
          <w:pPr>
            <w:pStyle w:val="Heading1"/>
            <w:rPr>
              <w:rFonts w:ascii="Times New Roman" w:hAnsi="Times New Roman" w:cs="Times New Roman"/>
              <w:b/>
              <w:color w:val="000000" w:themeColor="text1"/>
              <w:sz w:val="24"/>
              <w:szCs w:val="24"/>
            </w:rPr>
          </w:pPr>
          <w:r w:rsidRPr="0032592E">
            <w:rPr>
              <w:rFonts w:ascii="Times New Roman" w:hAnsi="Times New Roman" w:cs="Times New Roman"/>
              <w:b/>
              <w:color w:val="000000" w:themeColor="text1"/>
              <w:sz w:val="28"/>
              <w:szCs w:val="28"/>
            </w:rPr>
            <w:t>Table of Contents</w:t>
          </w:r>
          <w:bookmarkEnd w:id="5"/>
          <w:bookmarkEnd w:id="4"/>
          <w:bookmarkEnd w:id="3"/>
          <w:bookmarkEnd w:id="2"/>
          <w:bookmarkEnd w:id="1"/>
          <w:bookmarkEnd w:id="0"/>
          <w:r w:rsidRPr="0032592E">
            <w:rPr>
              <w:rFonts w:ascii="Times New Roman" w:hAnsi="Times New Roman" w:cs="Times New Roman"/>
              <w:b/>
              <w:color w:val="000000" w:themeColor="text1"/>
              <w:sz w:val="24"/>
              <w:szCs w:val="24"/>
            </w:rPr>
            <w:t xml:space="preserve">  </w:t>
          </w:r>
        </w:p>
        <w:p w:rsidR="004365B9" w:rsidRPr="00885F79" w:rsidRDefault="004365B9" w:rsidP="004365B9">
          <w:pPr>
            <w:pStyle w:val="TOC1"/>
            <w:tabs>
              <w:tab w:val="right" w:leader="dot" w:pos="9016"/>
            </w:tabs>
            <w:rPr>
              <w:rFonts w:ascii="Times New Roman" w:hAnsi="Times New Roman" w:cs="Times New Roman"/>
              <w:sz w:val="24"/>
              <w:szCs w:val="24"/>
            </w:rPr>
          </w:pPr>
        </w:p>
        <w:p w:rsidR="00885F79" w:rsidRPr="00885F79" w:rsidRDefault="004365B9">
          <w:pPr>
            <w:pStyle w:val="TOC1"/>
            <w:tabs>
              <w:tab w:val="right" w:leader="dot" w:pos="9016"/>
            </w:tabs>
            <w:rPr>
              <w:rFonts w:ascii="Times New Roman" w:eastAsiaTheme="minorEastAsia" w:hAnsi="Times New Roman" w:cs="Times New Roman"/>
              <w:noProof/>
              <w:lang w:val="en-US"/>
            </w:rPr>
          </w:pPr>
          <w:r w:rsidRPr="00885F79">
            <w:rPr>
              <w:rFonts w:ascii="Times New Roman" w:hAnsi="Times New Roman" w:cs="Times New Roman"/>
              <w:sz w:val="24"/>
              <w:szCs w:val="24"/>
            </w:rPr>
            <w:fldChar w:fldCharType="begin"/>
          </w:r>
          <w:r w:rsidRPr="00885F79">
            <w:rPr>
              <w:rFonts w:ascii="Times New Roman" w:hAnsi="Times New Roman" w:cs="Times New Roman"/>
              <w:sz w:val="24"/>
              <w:szCs w:val="24"/>
            </w:rPr>
            <w:instrText xml:space="preserve"> TOC \o "1-3" \h \z \u </w:instrText>
          </w:r>
          <w:r w:rsidRPr="00885F79">
            <w:rPr>
              <w:rFonts w:ascii="Times New Roman" w:hAnsi="Times New Roman" w:cs="Times New Roman"/>
              <w:sz w:val="24"/>
              <w:szCs w:val="24"/>
            </w:rPr>
            <w:fldChar w:fldCharType="separate"/>
          </w:r>
          <w:hyperlink w:anchor="_Toc481667269" w:history="1">
            <w:r w:rsidR="00885F79" w:rsidRPr="00885F79">
              <w:rPr>
                <w:rStyle w:val="Hyperlink"/>
                <w:rFonts w:ascii="Times New Roman" w:hAnsi="Times New Roman" w:cs="Times New Roman"/>
                <w:noProof/>
              </w:rPr>
              <w:t>Table of Contents</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_Toc481667269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7</w:t>
            </w:r>
            <w:r w:rsidR="00885F79" w:rsidRPr="00885F79">
              <w:rPr>
                <w:rFonts w:ascii="Times New Roman" w:hAnsi="Times New Roman" w:cs="Times New Roman"/>
                <w:noProof/>
                <w:webHidden/>
              </w:rPr>
              <w:fldChar w:fldCharType="end"/>
            </w:r>
          </w:hyperlink>
        </w:p>
        <w:p w:rsidR="00885F79" w:rsidRPr="00885F79" w:rsidRDefault="00084840">
          <w:pPr>
            <w:pStyle w:val="TOC1"/>
            <w:tabs>
              <w:tab w:val="right" w:leader="dot" w:pos="9016"/>
            </w:tabs>
            <w:rPr>
              <w:rFonts w:ascii="Times New Roman" w:eastAsiaTheme="minorEastAsia" w:hAnsi="Times New Roman" w:cs="Times New Roman"/>
              <w:noProof/>
              <w:lang w:val="en-US"/>
            </w:rPr>
          </w:pPr>
          <w:hyperlink w:anchor="_Toc481667270" w:history="1">
            <w:r w:rsidR="00885F79" w:rsidRPr="00885F79">
              <w:rPr>
                <w:rStyle w:val="Hyperlink"/>
                <w:rFonts w:ascii="Times New Roman" w:hAnsi="Times New Roman" w:cs="Times New Roman"/>
                <w:noProof/>
              </w:rPr>
              <w:t>Introduction</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_Toc481667270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9</w:t>
            </w:r>
            <w:r w:rsidR="00885F79" w:rsidRPr="00885F79">
              <w:rPr>
                <w:rFonts w:ascii="Times New Roman" w:hAnsi="Times New Roman" w:cs="Times New Roman"/>
                <w:noProof/>
                <w:webHidden/>
              </w:rPr>
              <w:fldChar w:fldCharType="end"/>
            </w:r>
          </w:hyperlink>
        </w:p>
        <w:p w:rsidR="00885F79" w:rsidRPr="00885F79" w:rsidRDefault="00084840">
          <w:pPr>
            <w:pStyle w:val="TOC2"/>
            <w:tabs>
              <w:tab w:val="right" w:leader="dot" w:pos="9016"/>
            </w:tabs>
            <w:rPr>
              <w:rFonts w:ascii="Times New Roman" w:eastAsiaTheme="minorEastAsia" w:hAnsi="Times New Roman" w:cs="Times New Roman"/>
              <w:noProof/>
              <w:lang w:val="en-US"/>
            </w:rPr>
          </w:pPr>
          <w:hyperlink w:anchor="_Toc481667271" w:history="1">
            <w:r w:rsidR="00885F79" w:rsidRPr="00885F79">
              <w:rPr>
                <w:rStyle w:val="Hyperlink"/>
                <w:rFonts w:ascii="Times New Roman" w:hAnsi="Times New Roman" w:cs="Times New Roman"/>
                <w:noProof/>
              </w:rPr>
              <w:t>Conceptual clarifications</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_Toc481667271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11</w:t>
            </w:r>
            <w:r w:rsidR="00885F79" w:rsidRPr="00885F79">
              <w:rPr>
                <w:rFonts w:ascii="Times New Roman" w:hAnsi="Times New Roman" w:cs="Times New Roman"/>
                <w:noProof/>
                <w:webHidden/>
              </w:rPr>
              <w:fldChar w:fldCharType="end"/>
            </w:r>
          </w:hyperlink>
        </w:p>
        <w:p w:rsidR="00885F79" w:rsidRPr="00885F79" w:rsidRDefault="00084840">
          <w:pPr>
            <w:pStyle w:val="TOC2"/>
            <w:tabs>
              <w:tab w:val="right" w:leader="dot" w:pos="9016"/>
            </w:tabs>
            <w:rPr>
              <w:rFonts w:ascii="Times New Roman" w:eastAsiaTheme="minorEastAsia" w:hAnsi="Times New Roman" w:cs="Times New Roman"/>
              <w:noProof/>
              <w:lang w:val="en-US"/>
            </w:rPr>
          </w:pPr>
          <w:hyperlink w:anchor="_Toc481667272" w:history="1">
            <w:r w:rsidR="00885F79" w:rsidRPr="00885F79">
              <w:rPr>
                <w:rStyle w:val="Hyperlink"/>
                <w:rFonts w:ascii="Times New Roman" w:hAnsi="Times New Roman" w:cs="Times New Roman"/>
                <w:noProof/>
              </w:rPr>
              <w:t>Outline of the thesis</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_Toc481667272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17</w:t>
            </w:r>
            <w:r w:rsidR="00885F79" w:rsidRPr="00885F79">
              <w:rPr>
                <w:rFonts w:ascii="Times New Roman" w:hAnsi="Times New Roman" w:cs="Times New Roman"/>
                <w:noProof/>
                <w:webHidden/>
              </w:rPr>
              <w:fldChar w:fldCharType="end"/>
            </w:r>
          </w:hyperlink>
        </w:p>
        <w:p w:rsidR="00885F79" w:rsidRPr="00885F79" w:rsidRDefault="00084840">
          <w:pPr>
            <w:pStyle w:val="TOC1"/>
            <w:tabs>
              <w:tab w:val="left" w:pos="440"/>
              <w:tab w:val="right" w:leader="dot" w:pos="9016"/>
            </w:tabs>
            <w:rPr>
              <w:rFonts w:ascii="Times New Roman" w:eastAsiaTheme="minorEastAsia" w:hAnsi="Times New Roman" w:cs="Times New Roman"/>
              <w:noProof/>
              <w:lang w:val="en-US"/>
            </w:rPr>
          </w:pPr>
          <w:hyperlink w:anchor="_Toc481667273" w:history="1">
            <w:r w:rsidR="00885F79" w:rsidRPr="00885F79">
              <w:rPr>
                <w:rStyle w:val="Hyperlink"/>
                <w:rFonts w:ascii="Times New Roman" w:hAnsi="Times New Roman" w:cs="Times New Roman"/>
                <w:noProof/>
              </w:rPr>
              <w:t>I.</w:t>
            </w:r>
            <w:r w:rsidR="00885F79" w:rsidRPr="00885F79">
              <w:rPr>
                <w:rFonts w:ascii="Times New Roman" w:eastAsiaTheme="minorEastAsia" w:hAnsi="Times New Roman" w:cs="Times New Roman"/>
                <w:noProof/>
                <w:lang w:val="en-US"/>
              </w:rPr>
              <w:tab/>
            </w:r>
            <w:r w:rsidR="00885F79">
              <w:rPr>
                <w:rStyle w:val="Hyperlink"/>
                <w:rFonts w:ascii="Times New Roman" w:hAnsi="Times New Roman" w:cs="Times New Roman"/>
                <w:noProof/>
              </w:rPr>
              <w:t>Literature Review: Love and f</w:t>
            </w:r>
            <w:r w:rsidR="00885F79" w:rsidRPr="00885F79">
              <w:rPr>
                <w:rStyle w:val="Hyperlink"/>
                <w:rFonts w:ascii="Times New Roman" w:hAnsi="Times New Roman" w:cs="Times New Roman"/>
                <w:noProof/>
              </w:rPr>
              <w:t>athering</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_Toc481667273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18</w:t>
            </w:r>
            <w:r w:rsidR="00885F79" w:rsidRPr="00885F79">
              <w:rPr>
                <w:rFonts w:ascii="Times New Roman" w:hAnsi="Times New Roman" w:cs="Times New Roman"/>
                <w:noProof/>
                <w:webHidden/>
              </w:rPr>
              <w:fldChar w:fldCharType="end"/>
            </w:r>
          </w:hyperlink>
        </w:p>
        <w:p w:rsidR="00885F79" w:rsidRPr="00885F79" w:rsidRDefault="00084840">
          <w:pPr>
            <w:pStyle w:val="TOC2"/>
            <w:tabs>
              <w:tab w:val="right" w:leader="dot" w:pos="9016"/>
            </w:tabs>
            <w:rPr>
              <w:rFonts w:ascii="Times New Roman" w:eastAsiaTheme="minorEastAsia" w:hAnsi="Times New Roman" w:cs="Times New Roman"/>
              <w:noProof/>
              <w:lang w:val="en-US"/>
            </w:rPr>
          </w:pPr>
          <w:hyperlink w:anchor="_Toc481667274" w:history="1">
            <w:r w:rsidR="00885F79" w:rsidRPr="00885F79">
              <w:rPr>
                <w:rStyle w:val="Hyperlink"/>
                <w:rFonts w:ascii="Times New Roman" w:hAnsi="Times New Roman" w:cs="Times New Roman"/>
                <w:noProof/>
              </w:rPr>
              <w:t>Introduction</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_Toc481667274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18</w:t>
            </w:r>
            <w:r w:rsidR="00885F79" w:rsidRPr="00885F79">
              <w:rPr>
                <w:rFonts w:ascii="Times New Roman" w:hAnsi="Times New Roman" w:cs="Times New Roman"/>
                <w:noProof/>
                <w:webHidden/>
              </w:rPr>
              <w:fldChar w:fldCharType="end"/>
            </w:r>
          </w:hyperlink>
        </w:p>
        <w:p w:rsidR="00885F79" w:rsidRPr="00885F79" w:rsidRDefault="00084840">
          <w:pPr>
            <w:pStyle w:val="TOC2"/>
            <w:tabs>
              <w:tab w:val="left" w:pos="660"/>
              <w:tab w:val="right" w:leader="dot" w:pos="9016"/>
            </w:tabs>
            <w:rPr>
              <w:rFonts w:ascii="Times New Roman" w:eastAsiaTheme="minorEastAsia" w:hAnsi="Times New Roman" w:cs="Times New Roman"/>
              <w:noProof/>
              <w:lang w:val="en-US"/>
            </w:rPr>
          </w:pPr>
          <w:hyperlink w:anchor="_Toc481667275" w:history="1">
            <w:r w:rsidR="00885F79" w:rsidRPr="00885F79">
              <w:rPr>
                <w:rStyle w:val="Hyperlink"/>
                <w:rFonts w:ascii="Times New Roman" w:hAnsi="Times New Roman" w:cs="Times New Roman"/>
                <w:noProof/>
              </w:rPr>
              <w:t>A)</w:t>
            </w:r>
            <w:r w:rsidR="00885F79" w:rsidRPr="00885F79">
              <w:rPr>
                <w:rFonts w:ascii="Times New Roman" w:eastAsiaTheme="minorEastAsia" w:hAnsi="Times New Roman" w:cs="Times New Roman"/>
                <w:noProof/>
                <w:lang w:val="en-US"/>
              </w:rPr>
              <w:tab/>
            </w:r>
            <w:r w:rsidR="00885F79" w:rsidRPr="00885F79">
              <w:rPr>
                <w:rStyle w:val="Hyperlink"/>
                <w:rFonts w:ascii="Times New Roman" w:hAnsi="Times New Roman" w:cs="Times New Roman"/>
                <w:noProof/>
              </w:rPr>
              <w:t>Love, intimacy and power</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_Toc481667275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18</w:t>
            </w:r>
            <w:r w:rsidR="00885F79" w:rsidRPr="00885F79">
              <w:rPr>
                <w:rFonts w:ascii="Times New Roman" w:hAnsi="Times New Roman" w:cs="Times New Roman"/>
                <w:noProof/>
                <w:webHidden/>
              </w:rPr>
              <w:fldChar w:fldCharType="end"/>
            </w:r>
          </w:hyperlink>
        </w:p>
        <w:p w:rsidR="00885F79" w:rsidRPr="00885F79" w:rsidRDefault="00084840">
          <w:pPr>
            <w:pStyle w:val="TOC3"/>
            <w:tabs>
              <w:tab w:val="right" w:leader="dot" w:pos="9016"/>
            </w:tabs>
            <w:rPr>
              <w:rFonts w:ascii="Times New Roman" w:eastAsiaTheme="minorEastAsia" w:hAnsi="Times New Roman" w:cs="Times New Roman"/>
              <w:noProof/>
              <w:lang w:val="en-US"/>
            </w:rPr>
          </w:pPr>
          <w:hyperlink w:anchor="_Toc481667276" w:history="1">
            <w:r w:rsidR="00885F79" w:rsidRPr="00885F79">
              <w:rPr>
                <w:rStyle w:val="Hyperlink"/>
                <w:rFonts w:ascii="Times New Roman" w:hAnsi="Times New Roman" w:cs="Times New Roman"/>
                <w:noProof/>
              </w:rPr>
              <w:t>Cultural research on love</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_Toc481667276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26</w:t>
            </w:r>
            <w:r w:rsidR="00885F79" w:rsidRPr="00885F79">
              <w:rPr>
                <w:rFonts w:ascii="Times New Roman" w:hAnsi="Times New Roman" w:cs="Times New Roman"/>
                <w:noProof/>
                <w:webHidden/>
              </w:rPr>
              <w:fldChar w:fldCharType="end"/>
            </w:r>
          </w:hyperlink>
        </w:p>
        <w:p w:rsidR="00885F79" w:rsidRPr="00885F79" w:rsidRDefault="00084840">
          <w:pPr>
            <w:pStyle w:val="TOC3"/>
            <w:tabs>
              <w:tab w:val="right" w:leader="dot" w:pos="9016"/>
            </w:tabs>
            <w:rPr>
              <w:rFonts w:ascii="Times New Roman" w:eastAsiaTheme="minorEastAsia" w:hAnsi="Times New Roman" w:cs="Times New Roman"/>
              <w:noProof/>
              <w:lang w:val="en-US"/>
            </w:rPr>
          </w:pPr>
          <w:hyperlink w:anchor="_Toc481667277" w:history="1">
            <w:r w:rsidR="00885F79" w:rsidRPr="00885F79">
              <w:rPr>
                <w:rStyle w:val="Hyperlink"/>
                <w:rFonts w:ascii="Times New Roman" w:hAnsi="Times New Roman" w:cs="Times New Roman"/>
                <w:noProof/>
                <w:lang w:val="en-US"/>
              </w:rPr>
              <w:t>Intimate boundaries/borders</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_Toc481667277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29</w:t>
            </w:r>
            <w:r w:rsidR="00885F79" w:rsidRPr="00885F79">
              <w:rPr>
                <w:rFonts w:ascii="Times New Roman" w:hAnsi="Times New Roman" w:cs="Times New Roman"/>
                <w:noProof/>
                <w:webHidden/>
              </w:rPr>
              <w:fldChar w:fldCharType="end"/>
            </w:r>
          </w:hyperlink>
        </w:p>
        <w:p w:rsidR="00885F79" w:rsidRPr="00885F79" w:rsidRDefault="00084840">
          <w:pPr>
            <w:pStyle w:val="TOC2"/>
            <w:tabs>
              <w:tab w:val="left" w:pos="660"/>
              <w:tab w:val="right" w:leader="dot" w:pos="9016"/>
            </w:tabs>
            <w:rPr>
              <w:rFonts w:ascii="Times New Roman" w:eastAsiaTheme="minorEastAsia" w:hAnsi="Times New Roman" w:cs="Times New Roman"/>
              <w:noProof/>
              <w:lang w:val="en-US"/>
            </w:rPr>
          </w:pPr>
          <w:hyperlink w:anchor="_Toc481667278" w:history="1">
            <w:r w:rsidR="00885F79" w:rsidRPr="00885F79">
              <w:rPr>
                <w:rStyle w:val="Hyperlink"/>
                <w:rFonts w:ascii="Times New Roman" w:hAnsi="Times New Roman" w:cs="Times New Roman"/>
                <w:noProof/>
              </w:rPr>
              <w:t>B)</w:t>
            </w:r>
            <w:r w:rsidR="00885F79" w:rsidRPr="00885F79">
              <w:rPr>
                <w:rFonts w:ascii="Times New Roman" w:eastAsiaTheme="minorEastAsia" w:hAnsi="Times New Roman" w:cs="Times New Roman"/>
                <w:noProof/>
                <w:lang w:val="en-US"/>
              </w:rPr>
              <w:tab/>
            </w:r>
            <w:r w:rsidR="00885F79">
              <w:rPr>
                <w:rStyle w:val="Hyperlink"/>
                <w:rFonts w:ascii="Times New Roman" w:hAnsi="Times New Roman" w:cs="Times New Roman"/>
                <w:noProof/>
              </w:rPr>
              <w:t>‘Masculine e</w:t>
            </w:r>
            <w:r w:rsidR="00885F79" w:rsidRPr="00885F79">
              <w:rPr>
                <w:rStyle w:val="Hyperlink"/>
                <w:rFonts w:ascii="Times New Roman" w:hAnsi="Times New Roman" w:cs="Times New Roman"/>
                <w:noProof/>
              </w:rPr>
              <w:t xml:space="preserve">motions’ and </w:t>
            </w:r>
            <w:r w:rsidR="00885F79">
              <w:rPr>
                <w:rStyle w:val="Hyperlink"/>
                <w:rFonts w:ascii="Times New Roman" w:hAnsi="Times New Roman" w:cs="Times New Roman"/>
                <w:noProof/>
              </w:rPr>
              <w:t>involved f</w:t>
            </w:r>
            <w:r w:rsidR="00885F79" w:rsidRPr="00885F79">
              <w:rPr>
                <w:rStyle w:val="Hyperlink"/>
                <w:rFonts w:ascii="Times New Roman" w:hAnsi="Times New Roman" w:cs="Times New Roman"/>
                <w:noProof/>
              </w:rPr>
              <w:t>atherhood</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_Toc481667278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31</w:t>
            </w:r>
            <w:r w:rsidR="00885F79" w:rsidRPr="00885F79">
              <w:rPr>
                <w:rFonts w:ascii="Times New Roman" w:hAnsi="Times New Roman" w:cs="Times New Roman"/>
                <w:noProof/>
                <w:webHidden/>
              </w:rPr>
              <w:fldChar w:fldCharType="end"/>
            </w:r>
          </w:hyperlink>
        </w:p>
        <w:p w:rsidR="00885F79" w:rsidRPr="00885F79" w:rsidRDefault="00084840">
          <w:pPr>
            <w:pStyle w:val="TOC3"/>
            <w:tabs>
              <w:tab w:val="right" w:leader="dot" w:pos="9016"/>
            </w:tabs>
            <w:rPr>
              <w:rFonts w:ascii="Times New Roman" w:eastAsiaTheme="minorEastAsia" w:hAnsi="Times New Roman" w:cs="Times New Roman"/>
              <w:noProof/>
              <w:lang w:val="en-US"/>
            </w:rPr>
          </w:pPr>
          <w:hyperlink w:anchor="_Toc481667279" w:history="1">
            <w:r w:rsidR="00885F79" w:rsidRPr="00885F79">
              <w:rPr>
                <w:rStyle w:val="Hyperlink"/>
                <w:rFonts w:ascii="Times New Roman" w:hAnsi="Times New Roman" w:cs="Times New Roman"/>
                <w:noProof/>
              </w:rPr>
              <w:t>Fatherhood from a cultural perspective</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_Toc481667279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40</w:t>
            </w:r>
            <w:r w:rsidR="00885F79" w:rsidRPr="00885F79">
              <w:rPr>
                <w:rFonts w:ascii="Times New Roman" w:hAnsi="Times New Roman" w:cs="Times New Roman"/>
                <w:noProof/>
                <w:webHidden/>
              </w:rPr>
              <w:fldChar w:fldCharType="end"/>
            </w:r>
          </w:hyperlink>
        </w:p>
        <w:p w:rsidR="00885F79" w:rsidRPr="00885F79" w:rsidRDefault="00084840">
          <w:pPr>
            <w:pStyle w:val="TOC3"/>
            <w:tabs>
              <w:tab w:val="right" w:leader="dot" w:pos="9016"/>
            </w:tabs>
            <w:rPr>
              <w:rFonts w:ascii="Times New Roman" w:eastAsiaTheme="minorEastAsia" w:hAnsi="Times New Roman" w:cs="Times New Roman"/>
              <w:noProof/>
              <w:lang w:val="en-US"/>
            </w:rPr>
          </w:pPr>
          <w:hyperlink w:anchor="_Toc481667280" w:history="1">
            <w:r w:rsidR="00885F79">
              <w:rPr>
                <w:rStyle w:val="Hyperlink"/>
                <w:rFonts w:ascii="Times New Roman" w:hAnsi="Times New Roman" w:cs="Times New Roman"/>
                <w:noProof/>
              </w:rPr>
              <w:t>Scottish masculinity and f</w:t>
            </w:r>
            <w:r w:rsidR="00885F79" w:rsidRPr="00885F79">
              <w:rPr>
                <w:rStyle w:val="Hyperlink"/>
                <w:rFonts w:ascii="Times New Roman" w:hAnsi="Times New Roman" w:cs="Times New Roman"/>
                <w:noProof/>
              </w:rPr>
              <w:t>atherhood</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_Toc481667280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42</w:t>
            </w:r>
            <w:r w:rsidR="00885F79" w:rsidRPr="00885F79">
              <w:rPr>
                <w:rFonts w:ascii="Times New Roman" w:hAnsi="Times New Roman" w:cs="Times New Roman"/>
                <w:noProof/>
                <w:webHidden/>
              </w:rPr>
              <w:fldChar w:fldCharType="end"/>
            </w:r>
          </w:hyperlink>
        </w:p>
        <w:p w:rsidR="00885F79" w:rsidRPr="00885F79" w:rsidRDefault="00084840">
          <w:pPr>
            <w:pStyle w:val="TOC3"/>
            <w:tabs>
              <w:tab w:val="right" w:leader="dot" w:pos="9016"/>
            </w:tabs>
            <w:rPr>
              <w:rFonts w:ascii="Times New Roman" w:eastAsiaTheme="minorEastAsia" w:hAnsi="Times New Roman" w:cs="Times New Roman"/>
              <w:noProof/>
              <w:lang w:val="en-US"/>
            </w:rPr>
          </w:pPr>
          <w:hyperlink w:anchor="_Toc481667281" w:history="1">
            <w:r w:rsidR="00885F79">
              <w:rPr>
                <w:rStyle w:val="Hyperlink"/>
                <w:rFonts w:ascii="Times New Roman" w:hAnsi="Times New Roman" w:cs="Times New Roman"/>
                <w:noProof/>
              </w:rPr>
              <w:t>Romanian masculinity and f</w:t>
            </w:r>
            <w:r w:rsidR="00885F79" w:rsidRPr="00885F79">
              <w:rPr>
                <w:rStyle w:val="Hyperlink"/>
                <w:rFonts w:ascii="Times New Roman" w:hAnsi="Times New Roman" w:cs="Times New Roman"/>
                <w:noProof/>
              </w:rPr>
              <w:t>atherhood</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_Toc481667281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44</w:t>
            </w:r>
            <w:r w:rsidR="00885F79" w:rsidRPr="00885F79">
              <w:rPr>
                <w:rFonts w:ascii="Times New Roman" w:hAnsi="Times New Roman" w:cs="Times New Roman"/>
                <w:noProof/>
                <w:webHidden/>
              </w:rPr>
              <w:fldChar w:fldCharType="end"/>
            </w:r>
          </w:hyperlink>
        </w:p>
        <w:p w:rsidR="00885F79" w:rsidRPr="00885F79" w:rsidRDefault="00084840">
          <w:pPr>
            <w:pStyle w:val="TOC2"/>
            <w:tabs>
              <w:tab w:val="right" w:leader="dot" w:pos="9016"/>
            </w:tabs>
            <w:rPr>
              <w:rFonts w:ascii="Times New Roman" w:eastAsiaTheme="minorEastAsia" w:hAnsi="Times New Roman" w:cs="Times New Roman"/>
              <w:noProof/>
              <w:lang w:val="en-US"/>
            </w:rPr>
          </w:pPr>
          <w:hyperlink w:anchor="_Toc481667282" w:history="1">
            <w:r w:rsidR="00885F79" w:rsidRPr="00885F79">
              <w:rPr>
                <w:rStyle w:val="Hyperlink"/>
                <w:rFonts w:ascii="Times New Roman" w:hAnsi="Times New Roman" w:cs="Times New Roman"/>
                <w:noProof/>
              </w:rPr>
              <w:t>Conclusion</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_Toc481667282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47</w:t>
            </w:r>
            <w:r w:rsidR="00885F79" w:rsidRPr="00885F79">
              <w:rPr>
                <w:rFonts w:ascii="Times New Roman" w:hAnsi="Times New Roman" w:cs="Times New Roman"/>
                <w:noProof/>
                <w:webHidden/>
              </w:rPr>
              <w:fldChar w:fldCharType="end"/>
            </w:r>
          </w:hyperlink>
        </w:p>
        <w:p w:rsidR="00885F79" w:rsidRPr="00885F79" w:rsidRDefault="00084840">
          <w:pPr>
            <w:pStyle w:val="TOC1"/>
            <w:tabs>
              <w:tab w:val="left" w:pos="440"/>
              <w:tab w:val="right" w:leader="dot" w:pos="9016"/>
            </w:tabs>
            <w:rPr>
              <w:rFonts w:ascii="Times New Roman" w:eastAsiaTheme="minorEastAsia" w:hAnsi="Times New Roman" w:cs="Times New Roman"/>
              <w:noProof/>
              <w:lang w:val="en-US"/>
            </w:rPr>
          </w:pPr>
          <w:hyperlink w:anchor="_Toc481667283" w:history="1">
            <w:r w:rsidR="00885F79" w:rsidRPr="00885F79">
              <w:rPr>
                <w:rStyle w:val="Hyperlink"/>
                <w:rFonts w:ascii="Times New Roman" w:hAnsi="Times New Roman" w:cs="Times New Roman"/>
                <w:noProof/>
              </w:rPr>
              <w:t>II.</w:t>
            </w:r>
            <w:r w:rsidR="00885F79" w:rsidRPr="00885F79">
              <w:rPr>
                <w:rFonts w:ascii="Times New Roman" w:eastAsiaTheme="minorEastAsia" w:hAnsi="Times New Roman" w:cs="Times New Roman"/>
                <w:noProof/>
                <w:lang w:val="en-US"/>
              </w:rPr>
              <w:tab/>
            </w:r>
            <w:r w:rsidR="00885F79" w:rsidRPr="00885F79">
              <w:rPr>
                <w:rStyle w:val="Hyperlink"/>
                <w:rFonts w:ascii="Times New Roman" w:hAnsi="Times New Roman" w:cs="Times New Roman"/>
                <w:noProof/>
              </w:rPr>
              <w:t>Methodology</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_Toc481667283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50</w:t>
            </w:r>
            <w:r w:rsidR="00885F79" w:rsidRPr="00885F79">
              <w:rPr>
                <w:rFonts w:ascii="Times New Roman" w:hAnsi="Times New Roman" w:cs="Times New Roman"/>
                <w:noProof/>
                <w:webHidden/>
              </w:rPr>
              <w:fldChar w:fldCharType="end"/>
            </w:r>
          </w:hyperlink>
        </w:p>
        <w:p w:rsidR="00885F79" w:rsidRPr="00885F79" w:rsidRDefault="00084840">
          <w:pPr>
            <w:pStyle w:val="TOC2"/>
            <w:tabs>
              <w:tab w:val="right" w:leader="dot" w:pos="9016"/>
            </w:tabs>
            <w:rPr>
              <w:rFonts w:ascii="Times New Roman" w:eastAsiaTheme="minorEastAsia" w:hAnsi="Times New Roman" w:cs="Times New Roman"/>
              <w:noProof/>
              <w:lang w:val="en-US"/>
            </w:rPr>
          </w:pPr>
          <w:hyperlink w:anchor="_Toc481667284" w:history="1">
            <w:r w:rsidR="00885F79">
              <w:rPr>
                <w:rStyle w:val="Hyperlink"/>
                <w:rFonts w:ascii="Times New Roman" w:hAnsi="Times New Roman" w:cs="Times New Roman"/>
                <w:noProof/>
              </w:rPr>
              <w:t>Research d</w:t>
            </w:r>
            <w:r w:rsidR="00885F79" w:rsidRPr="00885F79">
              <w:rPr>
                <w:rStyle w:val="Hyperlink"/>
                <w:rFonts w:ascii="Times New Roman" w:hAnsi="Times New Roman" w:cs="Times New Roman"/>
                <w:noProof/>
              </w:rPr>
              <w:t>esign</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_Toc481667284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50</w:t>
            </w:r>
            <w:r w:rsidR="00885F79" w:rsidRPr="00885F79">
              <w:rPr>
                <w:rFonts w:ascii="Times New Roman" w:hAnsi="Times New Roman" w:cs="Times New Roman"/>
                <w:noProof/>
                <w:webHidden/>
              </w:rPr>
              <w:fldChar w:fldCharType="end"/>
            </w:r>
          </w:hyperlink>
        </w:p>
        <w:p w:rsidR="00885F79" w:rsidRPr="00885F79" w:rsidRDefault="00084840">
          <w:pPr>
            <w:pStyle w:val="TOC3"/>
            <w:tabs>
              <w:tab w:val="right" w:leader="dot" w:pos="9016"/>
            </w:tabs>
            <w:rPr>
              <w:rFonts w:ascii="Times New Roman" w:eastAsiaTheme="minorEastAsia" w:hAnsi="Times New Roman" w:cs="Times New Roman"/>
              <w:noProof/>
              <w:lang w:val="en-US"/>
            </w:rPr>
          </w:pPr>
          <w:hyperlink w:anchor="_Toc481667285" w:history="1">
            <w:r w:rsidR="00885F79">
              <w:rPr>
                <w:rStyle w:val="Hyperlink"/>
                <w:rFonts w:ascii="Times New Roman" w:hAnsi="Times New Roman" w:cs="Times New Roman"/>
                <w:noProof/>
              </w:rPr>
              <w:t>Research q</w:t>
            </w:r>
            <w:r w:rsidR="00885F79" w:rsidRPr="00885F79">
              <w:rPr>
                <w:rStyle w:val="Hyperlink"/>
                <w:rFonts w:ascii="Times New Roman" w:hAnsi="Times New Roman" w:cs="Times New Roman"/>
                <w:noProof/>
              </w:rPr>
              <w:t>uestions</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_Toc481667285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53</w:t>
            </w:r>
            <w:r w:rsidR="00885F79" w:rsidRPr="00885F79">
              <w:rPr>
                <w:rFonts w:ascii="Times New Roman" w:hAnsi="Times New Roman" w:cs="Times New Roman"/>
                <w:noProof/>
                <w:webHidden/>
              </w:rPr>
              <w:fldChar w:fldCharType="end"/>
            </w:r>
          </w:hyperlink>
        </w:p>
        <w:p w:rsidR="00885F79" w:rsidRPr="00885F79" w:rsidRDefault="00084840">
          <w:pPr>
            <w:pStyle w:val="TOC2"/>
            <w:tabs>
              <w:tab w:val="right" w:leader="dot" w:pos="9016"/>
            </w:tabs>
            <w:rPr>
              <w:rFonts w:ascii="Times New Roman" w:eastAsiaTheme="minorEastAsia" w:hAnsi="Times New Roman" w:cs="Times New Roman"/>
              <w:noProof/>
              <w:lang w:val="en-US"/>
            </w:rPr>
          </w:pPr>
          <w:hyperlink w:anchor="_Toc481667286" w:history="1">
            <w:r w:rsidR="00885F79">
              <w:rPr>
                <w:rStyle w:val="Hyperlink"/>
                <w:rFonts w:ascii="Times New Roman" w:hAnsi="Times New Roman" w:cs="Times New Roman"/>
                <w:noProof/>
              </w:rPr>
              <w:t>Data c</w:t>
            </w:r>
            <w:r w:rsidR="00885F79" w:rsidRPr="00885F79">
              <w:rPr>
                <w:rStyle w:val="Hyperlink"/>
                <w:rFonts w:ascii="Times New Roman" w:hAnsi="Times New Roman" w:cs="Times New Roman"/>
                <w:noProof/>
              </w:rPr>
              <w:t>ollection</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_Toc481667286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54</w:t>
            </w:r>
            <w:r w:rsidR="00885F79" w:rsidRPr="00885F79">
              <w:rPr>
                <w:rFonts w:ascii="Times New Roman" w:hAnsi="Times New Roman" w:cs="Times New Roman"/>
                <w:noProof/>
                <w:webHidden/>
              </w:rPr>
              <w:fldChar w:fldCharType="end"/>
            </w:r>
          </w:hyperlink>
        </w:p>
        <w:p w:rsidR="00885F79" w:rsidRPr="00885F79" w:rsidRDefault="00084840">
          <w:pPr>
            <w:pStyle w:val="TOC3"/>
            <w:tabs>
              <w:tab w:val="right" w:leader="dot" w:pos="9016"/>
            </w:tabs>
            <w:rPr>
              <w:rFonts w:ascii="Times New Roman" w:eastAsiaTheme="minorEastAsia" w:hAnsi="Times New Roman" w:cs="Times New Roman"/>
              <w:noProof/>
              <w:lang w:val="en-US"/>
            </w:rPr>
          </w:pPr>
          <w:hyperlink w:anchor="_Toc481667287" w:history="1">
            <w:r w:rsidR="00885F79">
              <w:rPr>
                <w:rStyle w:val="Hyperlink"/>
                <w:rFonts w:ascii="Times New Roman" w:hAnsi="Times New Roman" w:cs="Times New Roman"/>
                <w:noProof/>
              </w:rPr>
              <w:t>Qualitative interviews and o</w:t>
            </w:r>
            <w:r w:rsidR="00885F79" w:rsidRPr="00885F79">
              <w:rPr>
                <w:rStyle w:val="Hyperlink"/>
                <w:rFonts w:ascii="Times New Roman" w:hAnsi="Times New Roman" w:cs="Times New Roman"/>
                <w:noProof/>
              </w:rPr>
              <w:t>bservations</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_Toc481667287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54</w:t>
            </w:r>
            <w:r w:rsidR="00885F79" w:rsidRPr="00885F79">
              <w:rPr>
                <w:rFonts w:ascii="Times New Roman" w:hAnsi="Times New Roman" w:cs="Times New Roman"/>
                <w:noProof/>
                <w:webHidden/>
              </w:rPr>
              <w:fldChar w:fldCharType="end"/>
            </w:r>
          </w:hyperlink>
        </w:p>
        <w:p w:rsidR="00885F79" w:rsidRPr="00885F79" w:rsidRDefault="00084840">
          <w:pPr>
            <w:pStyle w:val="TOC3"/>
            <w:tabs>
              <w:tab w:val="right" w:leader="dot" w:pos="9016"/>
            </w:tabs>
            <w:rPr>
              <w:rFonts w:ascii="Times New Roman" w:eastAsiaTheme="minorEastAsia" w:hAnsi="Times New Roman" w:cs="Times New Roman"/>
              <w:noProof/>
              <w:lang w:val="en-US"/>
            </w:rPr>
          </w:pPr>
          <w:hyperlink w:anchor="_Toc481667288" w:history="1">
            <w:r w:rsidR="00885F79">
              <w:rPr>
                <w:rStyle w:val="Hyperlink"/>
                <w:rFonts w:ascii="Times New Roman" w:hAnsi="Times New Roman" w:cs="Times New Roman"/>
                <w:noProof/>
              </w:rPr>
              <w:t>The characteristics of the p</w:t>
            </w:r>
            <w:r w:rsidR="00885F79" w:rsidRPr="00885F79">
              <w:rPr>
                <w:rStyle w:val="Hyperlink"/>
                <w:rFonts w:ascii="Times New Roman" w:hAnsi="Times New Roman" w:cs="Times New Roman"/>
                <w:noProof/>
              </w:rPr>
              <w:t>articipants</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_Toc481667288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63</w:t>
            </w:r>
            <w:r w:rsidR="00885F79" w:rsidRPr="00885F79">
              <w:rPr>
                <w:rFonts w:ascii="Times New Roman" w:hAnsi="Times New Roman" w:cs="Times New Roman"/>
                <w:noProof/>
                <w:webHidden/>
              </w:rPr>
              <w:fldChar w:fldCharType="end"/>
            </w:r>
          </w:hyperlink>
        </w:p>
        <w:p w:rsidR="00885F79" w:rsidRPr="00885F79" w:rsidRDefault="00084840">
          <w:pPr>
            <w:pStyle w:val="TOC2"/>
            <w:tabs>
              <w:tab w:val="right" w:leader="dot" w:pos="9016"/>
            </w:tabs>
            <w:rPr>
              <w:rFonts w:ascii="Times New Roman" w:eastAsiaTheme="minorEastAsia" w:hAnsi="Times New Roman" w:cs="Times New Roman"/>
              <w:noProof/>
              <w:lang w:val="en-US"/>
            </w:rPr>
          </w:pPr>
          <w:hyperlink w:anchor="_Toc481667289" w:history="1">
            <w:r w:rsidR="00885F79">
              <w:rPr>
                <w:rStyle w:val="Hyperlink"/>
                <w:rFonts w:ascii="Times New Roman" w:hAnsi="Times New Roman" w:cs="Times New Roman"/>
                <w:noProof/>
              </w:rPr>
              <w:t>Data a</w:t>
            </w:r>
            <w:r w:rsidR="00885F79" w:rsidRPr="00885F79">
              <w:rPr>
                <w:rStyle w:val="Hyperlink"/>
                <w:rFonts w:ascii="Times New Roman" w:hAnsi="Times New Roman" w:cs="Times New Roman"/>
                <w:noProof/>
              </w:rPr>
              <w:t>nalysis</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_Toc481667289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67</w:t>
            </w:r>
            <w:r w:rsidR="00885F79" w:rsidRPr="00885F79">
              <w:rPr>
                <w:rFonts w:ascii="Times New Roman" w:hAnsi="Times New Roman" w:cs="Times New Roman"/>
                <w:noProof/>
                <w:webHidden/>
              </w:rPr>
              <w:fldChar w:fldCharType="end"/>
            </w:r>
          </w:hyperlink>
        </w:p>
        <w:p w:rsidR="00885F79" w:rsidRPr="00885F79" w:rsidRDefault="00084840">
          <w:pPr>
            <w:pStyle w:val="TOC2"/>
            <w:tabs>
              <w:tab w:val="right" w:leader="dot" w:pos="9016"/>
            </w:tabs>
            <w:rPr>
              <w:rFonts w:ascii="Times New Roman" w:eastAsiaTheme="minorEastAsia" w:hAnsi="Times New Roman" w:cs="Times New Roman"/>
              <w:noProof/>
              <w:lang w:val="en-US"/>
            </w:rPr>
          </w:pPr>
          <w:hyperlink w:anchor="_Toc481667290" w:history="1">
            <w:r w:rsidR="00885F79" w:rsidRPr="00885F79">
              <w:rPr>
                <w:rStyle w:val="Hyperlink"/>
                <w:rFonts w:ascii="Times New Roman" w:hAnsi="Times New Roman" w:cs="Times New Roman"/>
                <w:noProof/>
              </w:rPr>
              <w:t>Ethics</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_Toc481667290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71</w:t>
            </w:r>
            <w:r w:rsidR="00885F79" w:rsidRPr="00885F79">
              <w:rPr>
                <w:rFonts w:ascii="Times New Roman" w:hAnsi="Times New Roman" w:cs="Times New Roman"/>
                <w:noProof/>
                <w:webHidden/>
              </w:rPr>
              <w:fldChar w:fldCharType="end"/>
            </w:r>
          </w:hyperlink>
        </w:p>
        <w:p w:rsidR="00885F79" w:rsidRPr="00885F79" w:rsidRDefault="00084840">
          <w:pPr>
            <w:pStyle w:val="TOC1"/>
            <w:tabs>
              <w:tab w:val="left" w:pos="660"/>
              <w:tab w:val="right" w:leader="dot" w:pos="9016"/>
            </w:tabs>
            <w:rPr>
              <w:rFonts w:ascii="Times New Roman" w:eastAsiaTheme="minorEastAsia" w:hAnsi="Times New Roman" w:cs="Times New Roman"/>
              <w:noProof/>
              <w:lang w:val="en-US"/>
            </w:rPr>
          </w:pPr>
          <w:hyperlink w:anchor="_Toc481667291" w:history="1">
            <w:r w:rsidR="00885F79" w:rsidRPr="00885F79">
              <w:rPr>
                <w:rStyle w:val="Hyperlink"/>
                <w:rFonts w:ascii="Times New Roman" w:hAnsi="Times New Roman" w:cs="Times New Roman"/>
                <w:noProof/>
              </w:rPr>
              <w:t>III.</w:t>
            </w:r>
            <w:r w:rsidR="00885F79" w:rsidRPr="00885F79">
              <w:rPr>
                <w:rFonts w:ascii="Times New Roman" w:eastAsiaTheme="minorEastAsia" w:hAnsi="Times New Roman" w:cs="Times New Roman"/>
                <w:noProof/>
                <w:lang w:val="en-US"/>
              </w:rPr>
              <w:tab/>
            </w:r>
            <w:r w:rsidR="00885F79" w:rsidRPr="00885F79">
              <w:rPr>
                <w:rStyle w:val="Hyperlink"/>
                <w:rFonts w:ascii="Times New Roman" w:hAnsi="Times New Roman" w:cs="Times New Roman"/>
                <w:noProof/>
              </w:rPr>
              <w:t>Defining Paternal Love: Emotional vocabularies and practices of intimacy</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_Toc481667291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75</w:t>
            </w:r>
            <w:r w:rsidR="00885F79" w:rsidRPr="00885F79">
              <w:rPr>
                <w:rFonts w:ascii="Times New Roman" w:hAnsi="Times New Roman" w:cs="Times New Roman"/>
                <w:noProof/>
                <w:webHidden/>
              </w:rPr>
              <w:fldChar w:fldCharType="end"/>
            </w:r>
          </w:hyperlink>
        </w:p>
        <w:p w:rsidR="00885F79" w:rsidRPr="00885F79" w:rsidRDefault="00084840">
          <w:pPr>
            <w:pStyle w:val="TOC2"/>
            <w:tabs>
              <w:tab w:val="right" w:leader="dot" w:pos="9016"/>
            </w:tabs>
            <w:rPr>
              <w:rFonts w:ascii="Times New Roman" w:eastAsiaTheme="minorEastAsia" w:hAnsi="Times New Roman" w:cs="Times New Roman"/>
              <w:noProof/>
              <w:lang w:val="en-US"/>
            </w:rPr>
          </w:pPr>
          <w:hyperlink w:anchor="_Toc481667292" w:history="1">
            <w:r w:rsidR="00885F79" w:rsidRPr="00885F79">
              <w:rPr>
                <w:rStyle w:val="Hyperlink"/>
                <w:rFonts w:ascii="Times New Roman" w:hAnsi="Times New Roman" w:cs="Times New Roman"/>
                <w:noProof/>
              </w:rPr>
              <w:t>Introduction</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_Toc481667292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75</w:t>
            </w:r>
            <w:r w:rsidR="00885F79" w:rsidRPr="00885F79">
              <w:rPr>
                <w:rFonts w:ascii="Times New Roman" w:hAnsi="Times New Roman" w:cs="Times New Roman"/>
                <w:noProof/>
                <w:webHidden/>
              </w:rPr>
              <w:fldChar w:fldCharType="end"/>
            </w:r>
          </w:hyperlink>
        </w:p>
        <w:p w:rsidR="00885F79" w:rsidRPr="00885F79" w:rsidRDefault="00084840">
          <w:pPr>
            <w:pStyle w:val="TOC2"/>
            <w:tabs>
              <w:tab w:val="right" w:leader="dot" w:pos="9016"/>
            </w:tabs>
            <w:rPr>
              <w:rFonts w:ascii="Times New Roman" w:eastAsiaTheme="minorEastAsia" w:hAnsi="Times New Roman" w:cs="Times New Roman"/>
              <w:noProof/>
              <w:lang w:val="en-US"/>
            </w:rPr>
          </w:pPr>
          <w:hyperlink w:anchor="_Toc481667293" w:history="1">
            <w:r w:rsidR="00885F79" w:rsidRPr="00885F79">
              <w:rPr>
                <w:rStyle w:val="Hyperlink"/>
                <w:rFonts w:ascii="Times New Roman" w:hAnsi="Times New Roman" w:cs="Times New Roman"/>
                <w:noProof/>
              </w:rPr>
              <w:t>Involved fathers’ emotional vocabularies</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_Toc481667293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75</w:t>
            </w:r>
            <w:r w:rsidR="00885F79" w:rsidRPr="00885F79">
              <w:rPr>
                <w:rFonts w:ascii="Times New Roman" w:hAnsi="Times New Roman" w:cs="Times New Roman"/>
                <w:noProof/>
                <w:webHidden/>
              </w:rPr>
              <w:fldChar w:fldCharType="end"/>
            </w:r>
          </w:hyperlink>
        </w:p>
        <w:p w:rsidR="00885F79" w:rsidRPr="00885F79" w:rsidRDefault="00084840">
          <w:pPr>
            <w:pStyle w:val="TOC2"/>
            <w:tabs>
              <w:tab w:val="right" w:leader="dot" w:pos="9016"/>
            </w:tabs>
            <w:rPr>
              <w:rFonts w:ascii="Times New Roman" w:eastAsiaTheme="minorEastAsia" w:hAnsi="Times New Roman" w:cs="Times New Roman"/>
              <w:noProof/>
              <w:lang w:val="en-US"/>
            </w:rPr>
          </w:pPr>
          <w:hyperlink w:anchor="_Toc481667294" w:history="1">
            <w:r w:rsidR="00885F79" w:rsidRPr="00885F79">
              <w:rPr>
                <w:rStyle w:val="Hyperlink"/>
                <w:rFonts w:ascii="Times New Roman" w:hAnsi="Times New Roman" w:cs="Times New Roman"/>
                <w:noProof/>
              </w:rPr>
              <w:t>Practices of love</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_Toc481667294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83</w:t>
            </w:r>
            <w:r w:rsidR="00885F79" w:rsidRPr="00885F79">
              <w:rPr>
                <w:rFonts w:ascii="Times New Roman" w:hAnsi="Times New Roman" w:cs="Times New Roman"/>
                <w:noProof/>
                <w:webHidden/>
              </w:rPr>
              <w:fldChar w:fldCharType="end"/>
            </w:r>
          </w:hyperlink>
        </w:p>
        <w:p w:rsidR="00885F79" w:rsidRPr="00885F79" w:rsidRDefault="00084840">
          <w:pPr>
            <w:pStyle w:val="TOC3"/>
            <w:tabs>
              <w:tab w:val="right" w:leader="dot" w:pos="9016"/>
            </w:tabs>
            <w:rPr>
              <w:rFonts w:ascii="Times New Roman" w:eastAsiaTheme="minorEastAsia" w:hAnsi="Times New Roman" w:cs="Times New Roman"/>
              <w:noProof/>
              <w:lang w:val="en-US"/>
            </w:rPr>
          </w:pPr>
          <w:hyperlink w:anchor="_Toc481667295" w:history="1">
            <w:r w:rsidR="00885F79">
              <w:rPr>
                <w:rStyle w:val="Hyperlink"/>
                <w:rFonts w:ascii="Times New Roman" w:hAnsi="Times New Roman" w:cs="Times New Roman"/>
                <w:noProof/>
              </w:rPr>
              <w:t>Father’s e</w:t>
            </w:r>
            <w:r w:rsidR="00885F79" w:rsidRPr="00885F79">
              <w:rPr>
                <w:rStyle w:val="Hyperlink"/>
                <w:rFonts w:ascii="Times New Roman" w:hAnsi="Times New Roman" w:cs="Times New Roman"/>
                <w:noProof/>
              </w:rPr>
              <w:t>mbodiment</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_Toc481667295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87</w:t>
            </w:r>
            <w:r w:rsidR="00885F79" w:rsidRPr="00885F79">
              <w:rPr>
                <w:rFonts w:ascii="Times New Roman" w:hAnsi="Times New Roman" w:cs="Times New Roman"/>
                <w:noProof/>
                <w:webHidden/>
              </w:rPr>
              <w:fldChar w:fldCharType="end"/>
            </w:r>
          </w:hyperlink>
        </w:p>
        <w:p w:rsidR="00885F79" w:rsidRPr="00885F79" w:rsidRDefault="00084840">
          <w:pPr>
            <w:pStyle w:val="TOC3"/>
            <w:tabs>
              <w:tab w:val="right" w:leader="dot" w:pos="9016"/>
            </w:tabs>
            <w:rPr>
              <w:rFonts w:ascii="Times New Roman" w:eastAsiaTheme="minorEastAsia" w:hAnsi="Times New Roman" w:cs="Times New Roman"/>
              <w:noProof/>
              <w:lang w:val="en-US"/>
            </w:rPr>
          </w:pPr>
          <w:hyperlink w:anchor="_Toc481667296" w:history="1">
            <w:r w:rsidR="00885F79">
              <w:rPr>
                <w:rStyle w:val="Hyperlink"/>
                <w:rFonts w:ascii="Times New Roman" w:hAnsi="Times New Roman" w:cs="Times New Roman"/>
                <w:noProof/>
              </w:rPr>
              <w:t>Emotional b</w:t>
            </w:r>
            <w:r w:rsidR="00885F79" w:rsidRPr="00885F79">
              <w:rPr>
                <w:rStyle w:val="Hyperlink"/>
                <w:rFonts w:ascii="Times New Roman" w:hAnsi="Times New Roman" w:cs="Times New Roman"/>
                <w:noProof/>
              </w:rPr>
              <w:t>ordering</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_Toc481667296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92</w:t>
            </w:r>
            <w:r w:rsidR="00885F79" w:rsidRPr="00885F79">
              <w:rPr>
                <w:rFonts w:ascii="Times New Roman" w:hAnsi="Times New Roman" w:cs="Times New Roman"/>
                <w:noProof/>
                <w:webHidden/>
              </w:rPr>
              <w:fldChar w:fldCharType="end"/>
            </w:r>
          </w:hyperlink>
        </w:p>
        <w:p w:rsidR="00885F79" w:rsidRPr="00885F79" w:rsidRDefault="00084840">
          <w:pPr>
            <w:pStyle w:val="TOC2"/>
            <w:tabs>
              <w:tab w:val="right" w:leader="dot" w:pos="9016"/>
            </w:tabs>
            <w:rPr>
              <w:rFonts w:ascii="Times New Roman" w:eastAsiaTheme="minorEastAsia" w:hAnsi="Times New Roman" w:cs="Times New Roman"/>
              <w:noProof/>
              <w:lang w:val="en-US"/>
            </w:rPr>
          </w:pPr>
          <w:hyperlink w:anchor="_Toc481667297" w:history="1">
            <w:r w:rsidR="00885F79" w:rsidRPr="00885F79">
              <w:rPr>
                <w:rStyle w:val="Hyperlink"/>
                <w:rFonts w:ascii="Times New Roman" w:hAnsi="Times New Roman" w:cs="Times New Roman"/>
                <w:noProof/>
              </w:rPr>
              <w:t>Conclusion</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_Toc481667297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99</w:t>
            </w:r>
            <w:r w:rsidR="00885F79" w:rsidRPr="00885F79">
              <w:rPr>
                <w:rFonts w:ascii="Times New Roman" w:hAnsi="Times New Roman" w:cs="Times New Roman"/>
                <w:noProof/>
                <w:webHidden/>
              </w:rPr>
              <w:fldChar w:fldCharType="end"/>
            </w:r>
          </w:hyperlink>
        </w:p>
        <w:p w:rsidR="00885F79" w:rsidRPr="00885F79" w:rsidRDefault="00084840">
          <w:pPr>
            <w:pStyle w:val="TOC1"/>
            <w:tabs>
              <w:tab w:val="left" w:pos="660"/>
              <w:tab w:val="right" w:leader="dot" w:pos="9016"/>
            </w:tabs>
            <w:rPr>
              <w:rFonts w:ascii="Times New Roman" w:eastAsiaTheme="minorEastAsia" w:hAnsi="Times New Roman" w:cs="Times New Roman"/>
              <w:noProof/>
              <w:lang w:val="en-US"/>
            </w:rPr>
          </w:pPr>
          <w:hyperlink w:anchor="_Toc481667298" w:history="1">
            <w:r w:rsidR="00885F79" w:rsidRPr="00885F79">
              <w:rPr>
                <w:rStyle w:val="Hyperlink"/>
                <w:rFonts w:ascii="Times New Roman" w:hAnsi="Times New Roman" w:cs="Times New Roman"/>
                <w:noProof/>
              </w:rPr>
              <w:t>IV.</w:t>
            </w:r>
            <w:r w:rsidR="00885F79" w:rsidRPr="00885F79">
              <w:rPr>
                <w:rFonts w:ascii="Times New Roman" w:eastAsiaTheme="minorEastAsia" w:hAnsi="Times New Roman" w:cs="Times New Roman"/>
                <w:noProof/>
                <w:lang w:val="en-US"/>
              </w:rPr>
              <w:tab/>
            </w:r>
            <w:r w:rsidR="00885F79" w:rsidRPr="00885F79">
              <w:rPr>
                <w:rStyle w:val="Hyperlink"/>
                <w:rFonts w:ascii="Times New Roman" w:hAnsi="Times New Roman" w:cs="Times New Roman"/>
                <w:noProof/>
              </w:rPr>
              <w:t>‘It happens by itself if you work hard enough to make it work’ - Emotion work and involved fathers’ love</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_Toc481667298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101</w:t>
            </w:r>
            <w:r w:rsidR="00885F79" w:rsidRPr="00885F79">
              <w:rPr>
                <w:rFonts w:ascii="Times New Roman" w:hAnsi="Times New Roman" w:cs="Times New Roman"/>
                <w:noProof/>
                <w:webHidden/>
              </w:rPr>
              <w:fldChar w:fldCharType="end"/>
            </w:r>
          </w:hyperlink>
        </w:p>
        <w:p w:rsidR="00885F79" w:rsidRPr="00885F79" w:rsidRDefault="00084840">
          <w:pPr>
            <w:pStyle w:val="TOC2"/>
            <w:tabs>
              <w:tab w:val="right" w:leader="dot" w:pos="9016"/>
            </w:tabs>
            <w:rPr>
              <w:rFonts w:ascii="Times New Roman" w:eastAsiaTheme="minorEastAsia" w:hAnsi="Times New Roman" w:cs="Times New Roman"/>
              <w:noProof/>
              <w:lang w:val="en-US"/>
            </w:rPr>
          </w:pPr>
          <w:hyperlink w:anchor="_Toc481667299" w:history="1">
            <w:r w:rsidR="00885F79" w:rsidRPr="00885F79">
              <w:rPr>
                <w:rStyle w:val="Hyperlink"/>
                <w:rFonts w:ascii="Times New Roman" w:hAnsi="Times New Roman" w:cs="Times New Roman"/>
                <w:noProof/>
              </w:rPr>
              <w:t>Introduction</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_Toc481667299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101</w:t>
            </w:r>
            <w:r w:rsidR="00885F79" w:rsidRPr="00885F79">
              <w:rPr>
                <w:rFonts w:ascii="Times New Roman" w:hAnsi="Times New Roman" w:cs="Times New Roman"/>
                <w:noProof/>
                <w:webHidden/>
              </w:rPr>
              <w:fldChar w:fldCharType="end"/>
            </w:r>
          </w:hyperlink>
        </w:p>
        <w:p w:rsidR="00885F79" w:rsidRPr="00885F79" w:rsidRDefault="00084840">
          <w:pPr>
            <w:pStyle w:val="TOC2"/>
            <w:tabs>
              <w:tab w:val="right" w:leader="dot" w:pos="9016"/>
            </w:tabs>
            <w:rPr>
              <w:rFonts w:ascii="Times New Roman" w:eastAsiaTheme="minorEastAsia" w:hAnsi="Times New Roman" w:cs="Times New Roman"/>
              <w:noProof/>
              <w:lang w:val="en-US"/>
            </w:rPr>
          </w:pPr>
          <w:hyperlink w:anchor="_Toc481667300" w:history="1">
            <w:r w:rsidR="00885F79" w:rsidRPr="00885F79">
              <w:rPr>
                <w:rStyle w:val="Hyperlink"/>
                <w:rFonts w:ascii="Times New Roman" w:hAnsi="Times New Roman" w:cs="Times New Roman"/>
                <w:noProof/>
              </w:rPr>
              <w:t>Inter-generational transmission of loving practices</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_Toc481667300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101</w:t>
            </w:r>
            <w:r w:rsidR="00885F79" w:rsidRPr="00885F79">
              <w:rPr>
                <w:rFonts w:ascii="Times New Roman" w:hAnsi="Times New Roman" w:cs="Times New Roman"/>
                <w:noProof/>
                <w:webHidden/>
              </w:rPr>
              <w:fldChar w:fldCharType="end"/>
            </w:r>
          </w:hyperlink>
        </w:p>
        <w:p w:rsidR="00885F79" w:rsidRPr="00885F79" w:rsidRDefault="00084840">
          <w:pPr>
            <w:pStyle w:val="TOC3"/>
            <w:tabs>
              <w:tab w:val="right" w:leader="dot" w:pos="9016"/>
            </w:tabs>
            <w:rPr>
              <w:rFonts w:ascii="Times New Roman" w:eastAsiaTheme="minorEastAsia" w:hAnsi="Times New Roman" w:cs="Times New Roman"/>
              <w:noProof/>
              <w:lang w:val="en-US"/>
            </w:rPr>
          </w:pPr>
          <w:hyperlink w:anchor="_Toc481667301" w:history="1">
            <w:r w:rsidR="00885F79" w:rsidRPr="00885F79">
              <w:rPr>
                <w:rStyle w:val="Hyperlink"/>
                <w:rFonts w:ascii="Times New Roman" w:hAnsi="Times New Roman" w:cs="Times New Roman"/>
                <w:noProof/>
              </w:rPr>
              <w:t>Strategies of doing emotion work</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_Toc481667301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106</w:t>
            </w:r>
            <w:r w:rsidR="00885F79" w:rsidRPr="00885F79">
              <w:rPr>
                <w:rFonts w:ascii="Times New Roman" w:hAnsi="Times New Roman" w:cs="Times New Roman"/>
                <w:noProof/>
                <w:webHidden/>
              </w:rPr>
              <w:fldChar w:fldCharType="end"/>
            </w:r>
          </w:hyperlink>
        </w:p>
        <w:p w:rsidR="00885F79" w:rsidRPr="00885F79" w:rsidRDefault="00084840">
          <w:pPr>
            <w:pStyle w:val="TOC3"/>
            <w:tabs>
              <w:tab w:val="right" w:leader="dot" w:pos="9016"/>
            </w:tabs>
            <w:rPr>
              <w:rFonts w:ascii="Times New Roman" w:eastAsiaTheme="minorEastAsia" w:hAnsi="Times New Roman" w:cs="Times New Roman"/>
              <w:noProof/>
              <w:lang w:val="en-US"/>
            </w:rPr>
          </w:pPr>
          <w:hyperlink w:anchor="_Toc481667302" w:history="1">
            <w:r w:rsidR="00885F79" w:rsidRPr="00885F79">
              <w:rPr>
                <w:rStyle w:val="Hyperlink"/>
                <w:rFonts w:ascii="Times New Roman" w:hAnsi="Times New Roman" w:cs="Times New Roman"/>
                <w:noProof/>
              </w:rPr>
              <w:t>Partner’s support and emotional contagion</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_Toc481667302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110</w:t>
            </w:r>
            <w:r w:rsidR="00885F79" w:rsidRPr="00885F79">
              <w:rPr>
                <w:rFonts w:ascii="Times New Roman" w:hAnsi="Times New Roman" w:cs="Times New Roman"/>
                <w:noProof/>
                <w:webHidden/>
              </w:rPr>
              <w:fldChar w:fldCharType="end"/>
            </w:r>
          </w:hyperlink>
        </w:p>
        <w:p w:rsidR="00885F79" w:rsidRPr="00885F79" w:rsidRDefault="00084840">
          <w:pPr>
            <w:pStyle w:val="TOC3"/>
            <w:tabs>
              <w:tab w:val="right" w:leader="dot" w:pos="9016"/>
            </w:tabs>
            <w:rPr>
              <w:rFonts w:ascii="Times New Roman" w:eastAsiaTheme="minorEastAsia" w:hAnsi="Times New Roman" w:cs="Times New Roman"/>
              <w:noProof/>
              <w:lang w:val="en-US"/>
            </w:rPr>
          </w:pPr>
          <w:hyperlink w:anchor="_Toc481667303" w:history="1">
            <w:r w:rsidR="00885F79" w:rsidRPr="00885F79">
              <w:rPr>
                <w:rStyle w:val="Hyperlink"/>
                <w:rFonts w:ascii="Times New Roman" w:hAnsi="Times New Roman" w:cs="Times New Roman"/>
                <w:noProof/>
              </w:rPr>
              <w:t>Separations</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_Toc481667303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113</w:t>
            </w:r>
            <w:r w:rsidR="00885F79" w:rsidRPr="00885F79">
              <w:rPr>
                <w:rFonts w:ascii="Times New Roman" w:hAnsi="Times New Roman" w:cs="Times New Roman"/>
                <w:noProof/>
                <w:webHidden/>
              </w:rPr>
              <w:fldChar w:fldCharType="end"/>
            </w:r>
          </w:hyperlink>
        </w:p>
        <w:p w:rsidR="00885F79" w:rsidRPr="00885F79" w:rsidRDefault="00084840">
          <w:pPr>
            <w:pStyle w:val="TOC2"/>
            <w:tabs>
              <w:tab w:val="right" w:leader="dot" w:pos="9016"/>
            </w:tabs>
            <w:rPr>
              <w:rFonts w:ascii="Times New Roman" w:eastAsiaTheme="minorEastAsia" w:hAnsi="Times New Roman" w:cs="Times New Roman"/>
              <w:noProof/>
              <w:lang w:val="en-US"/>
            </w:rPr>
          </w:pPr>
          <w:hyperlink w:anchor="_Toc481667304" w:history="1">
            <w:r w:rsidR="00885F79" w:rsidRPr="00885F79">
              <w:rPr>
                <w:rStyle w:val="Hyperlink"/>
                <w:rFonts w:ascii="Times New Roman" w:hAnsi="Times New Roman" w:cs="Times New Roman"/>
                <w:noProof/>
              </w:rPr>
              <w:t>Conclusion</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_Toc481667304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118</w:t>
            </w:r>
            <w:r w:rsidR="00885F79" w:rsidRPr="00885F79">
              <w:rPr>
                <w:rFonts w:ascii="Times New Roman" w:hAnsi="Times New Roman" w:cs="Times New Roman"/>
                <w:noProof/>
                <w:webHidden/>
              </w:rPr>
              <w:fldChar w:fldCharType="end"/>
            </w:r>
          </w:hyperlink>
        </w:p>
        <w:p w:rsidR="00885F79" w:rsidRPr="00885F79" w:rsidRDefault="00084840">
          <w:pPr>
            <w:pStyle w:val="TOC1"/>
            <w:tabs>
              <w:tab w:val="left" w:pos="440"/>
              <w:tab w:val="right" w:leader="dot" w:pos="9016"/>
            </w:tabs>
            <w:rPr>
              <w:rFonts w:ascii="Times New Roman" w:eastAsiaTheme="minorEastAsia" w:hAnsi="Times New Roman" w:cs="Times New Roman"/>
              <w:noProof/>
              <w:lang w:val="en-US"/>
            </w:rPr>
          </w:pPr>
          <w:hyperlink w:anchor="_Toc481667305" w:history="1">
            <w:r w:rsidR="00885F79" w:rsidRPr="00885F79">
              <w:rPr>
                <w:rStyle w:val="Hyperlink"/>
                <w:rFonts w:ascii="Times New Roman" w:hAnsi="Times New Roman" w:cs="Times New Roman"/>
                <w:noProof/>
              </w:rPr>
              <w:t>V.</w:t>
            </w:r>
            <w:r w:rsidR="00885F79" w:rsidRPr="00885F79">
              <w:rPr>
                <w:rFonts w:ascii="Times New Roman" w:eastAsiaTheme="minorEastAsia" w:hAnsi="Times New Roman" w:cs="Times New Roman"/>
                <w:noProof/>
                <w:lang w:val="en-US"/>
              </w:rPr>
              <w:tab/>
            </w:r>
            <w:r w:rsidR="00885F79">
              <w:rPr>
                <w:rStyle w:val="Hyperlink"/>
                <w:rFonts w:ascii="Times New Roman" w:hAnsi="Times New Roman" w:cs="Times New Roman"/>
                <w:noProof/>
              </w:rPr>
              <w:t>Power, l</w:t>
            </w:r>
            <w:r w:rsidR="00885F79" w:rsidRPr="00885F79">
              <w:rPr>
                <w:rStyle w:val="Hyperlink"/>
                <w:rFonts w:ascii="Times New Roman" w:hAnsi="Times New Roman" w:cs="Times New Roman"/>
                <w:noProof/>
              </w:rPr>
              <w:t xml:space="preserve">ove and </w:t>
            </w:r>
            <w:r w:rsidR="00885F79">
              <w:rPr>
                <w:rStyle w:val="Hyperlink"/>
                <w:rFonts w:ascii="Times New Roman" w:hAnsi="Times New Roman" w:cs="Times New Roman"/>
                <w:noProof/>
              </w:rPr>
              <w:t>f</w:t>
            </w:r>
            <w:r w:rsidR="00885F79" w:rsidRPr="00885F79">
              <w:rPr>
                <w:rStyle w:val="Hyperlink"/>
                <w:rFonts w:ascii="Times New Roman" w:hAnsi="Times New Roman" w:cs="Times New Roman"/>
                <w:noProof/>
              </w:rPr>
              <w:t>athering</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_Toc481667305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120</w:t>
            </w:r>
            <w:r w:rsidR="00885F79" w:rsidRPr="00885F79">
              <w:rPr>
                <w:rFonts w:ascii="Times New Roman" w:hAnsi="Times New Roman" w:cs="Times New Roman"/>
                <w:noProof/>
                <w:webHidden/>
              </w:rPr>
              <w:fldChar w:fldCharType="end"/>
            </w:r>
          </w:hyperlink>
        </w:p>
        <w:p w:rsidR="00885F79" w:rsidRPr="00885F79" w:rsidRDefault="00084840">
          <w:pPr>
            <w:pStyle w:val="TOC2"/>
            <w:tabs>
              <w:tab w:val="right" w:leader="dot" w:pos="9016"/>
            </w:tabs>
            <w:rPr>
              <w:rFonts w:ascii="Times New Roman" w:eastAsiaTheme="minorEastAsia" w:hAnsi="Times New Roman" w:cs="Times New Roman"/>
              <w:noProof/>
              <w:lang w:val="en-US"/>
            </w:rPr>
          </w:pPr>
          <w:hyperlink w:anchor="_Toc481667306" w:history="1">
            <w:r w:rsidR="00885F79" w:rsidRPr="00885F79">
              <w:rPr>
                <w:rStyle w:val="Hyperlink"/>
                <w:rFonts w:ascii="Times New Roman" w:hAnsi="Times New Roman" w:cs="Times New Roman"/>
                <w:noProof/>
              </w:rPr>
              <w:t>Introduction</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_Toc481667306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120</w:t>
            </w:r>
            <w:r w:rsidR="00885F79" w:rsidRPr="00885F79">
              <w:rPr>
                <w:rFonts w:ascii="Times New Roman" w:hAnsi="Times New Roman" w:cs="Times New Roman"/>
                <w:noProof/>
                <w:webHidden/>
              </w:rPr>
              <w:fldChar w:fldCharType="end"/>
            </w:r>
          </w:hyperlink>
        </w:p>
        <w:p w:rsidR="00885F79" w:rsidRPr="00885F79" w:rsidRDefault="00084840">
          <w:pPr>
            <w:pStyle w:val="TOC2"/>
            <w:tabs>
              <w:tab w:val="right" w:leader="dot" w:pos="9016"/>
            </w:tabs>
            <w:rPr>
              <w:rFonts w:ascii="Times New Roman" w:eastAsiaTheme="minorEastAsia" w:hAnsi="Times New Roman" w:cs="Times New Roman"/>
              <w:noProof/>
              <w:lang w:val="en-US"/>
            </w:rPr>
          </w:pPr>
          <w:hyperlink w:anchor="_Toc481667307" w:history="1">
            <w:r w:rsidR="00885F79" w:rsidRPr="00885F79">
              <w:rPr>
                <w:rStyle w:val="Hyperlink"/>
                <w:rFonts w:ascii="Times New Roman" w:hAnsi="Times New Roman" w:cs="Times New Roman"/>
                <w:noProof/>
              </w:rPr>
              <w:t>Love’s powe</w:t>
            </w:r>
            <w:r w:rsidR="00885F79">
              <w:rPr>
                <w:rStyle w:val="Hyperlink"/>
                <w:rFonts w:ascii="Times New Roman" w:hAnsi="Times New Roman" w:cs="Times New Roman"/>
                <w:noProof/>
              </w:rPr>
              <w:t>r and p</w:t>
            </w:r>
            <w:r w:rsidR="00885F79" w:rsidRPr="00885F79">
              <w:rPr>
                <w:rStyle w:val="Hyperlink"/>
                <w:rFonts w:ascii="Times New Roman" w:hAnsi="Times New Roman" w:cs="Times New Roman"/>
                <w:noProof/>
              </w:rPr>
              <w:t>ower as love</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_Toc481667307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121</w:t>
            </w:r>
            <w:r w:rsidR="00885F79" w:rsidRPr="00885F79">
              <w:rPr>
                <w:rFonts w:ascii="Times New Roman" w:hAnsi="Times New Roman" w:cs="Times New Roman"/>
                <w:noProof/>
                <w:webHidden/>
              </w:rPr>
              <w:fldChar w:fldCharType="end"/>
            </w:r>
          </w:hyperlink>
        </w:p>
        <w:p w:rsidR="00885F79" w:rsidRPr="00885F79" w:rsidRDefault="00084840">
          <w:pPr>
            <w:pStyle w:val="TOC3"/>
            <w:tabs>
              <w:tab w:val="right" w:leader="dot" w:pos="9016"/>
            </w:tabs>
            <w:rPr>
              <w:rFonts w:ascii="Times New Roman" w:eastAsiaTheme="minorEastAsia" w:hAnsi="Times New Roman" w:cs="Times New Roman"/>
              <w:noProof/>
              <w:lang w:val="en-US"/>
            </w:rPr>
          </w:pPr>
          <w:hyperlink w:anchor="_Toc481667308" w:history="1">
            <w:r w:rsidR="00885F79" w:rsidRPr="00885F79">
              <w:rPr>
                <w:rStyle w:val="Hyperlink"/>
                <w:rFonts w:ascii="Times New Roman" w:hAnsi="Times New Roman" w:cs="Times New Roman"/>
                <w:noProof/>
              </w:rPr>
              <w:t>Anger and the role of the disciplinarian</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_Toc481667308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123</w:t>
            </w:r>
            <w:r w:rsidR="00885F79" w:rsidRPr="00885F79">
              <w:rPr>
                <w:rFonts w:ascii="Times New Roman" w:hAnsi="Times New Roman" w:cs="Times New Roman"/>
                <w:noProof/>
                <w:webHidden/>
              </w:rPr>
              <w:fldChar w:fldCharType="end"/>
            </w:r>
          </w:hyperlink>
        </w:p>
        <w:p w:rsidR="00885F79" w:rsidRPr="00885F79" w:rsidRDefault="00084840">
          <w:pPr>
            <w:pStyle w:val="TOC2"/>
            <w:tabs>
              <w:tab w:val="right" w:leader="dot" w:pos="9016"/>
            </w:tabs>
            <w:rPr>
              <w:rFonts w:ascii="Times New Roman" w:eastAsiaTheme="minorEastAsia" w:hAnsi="Times New Roman" w:cs="Times New Roman"/>
              <w:noProof/>
              <w:lang w:val="en-US"/>
            </w:rPr>
          </w:pPr>
          <w:hyperlink w:anchor="_Toc481667309" w:history="1">
            <w:r w:rsidR="00885F79" w:rsidRPr="00885F79">
              <w:rPr>
                <w:rStyle w:val="Hyperlink"/>
                <w:rFonts w:ascii="Times New Roman" w:hAnsi="Times New Roman" w:cs="Times New Roman"/>
                <w:noProof/>
              </w:rPr>
              <w:t>Control Strategies</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_Toc481667309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129</w:t>
            </w:r>
            <w:r w:rsidR="00885F79" w:rsidRPr="00885F79">
              <w:rPr>
                <w:rFonts w:ascii="Times New Roman" w:hAnsi="Times New Roman" w:cs="Times New Roman"/>
                <w:noProof/>
                <w:webHidden/>
              </w:rPr>
              <w:fldChar w:fldCharType="end"/>
            </w:r>
          </w:hyperlink>
        </w:p>
        <w:p w:rsidR="00885F79" w:rsidRPr="00885F79" w:rsidRDefault="00084840">
          <w:pPr>
            <w:pStyle w:val="TOC3"/>
            <w:tabs>
              <w:tab w:val="right" w:leader="dot" w:pos="9016"/>
            </w:tabs>
            <w:rPr>
              <w:rFonts w:ascii="Times New Roman" w:eastAsiaTheme="minorEastAsia" w:hAnsi="Times New Roman" w:cs="Times New Roman"/>
              <w:noProof/>
              <w:lang w:val="en-US"/>
            </w:rPr>
          </w:pPr>
          <w:hyperlink w:anchor="_Toc481667310" w:history="1">
            <w:r w:rsidR="00885F79" w:rsidRPr="00885F79">
              <w:rPr>
                <w:rStyle w:val="Hyperlink"/>
                <w:rFonts w:ascii="Times New Roman" w:hAnsi="Times New Roman" w:cs="Times New Roman"/>
                <w:noProof/>
              </w:rPr>
              <w:t>Worry</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_Toc481667310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138</w:t>
            </w:r>
            <w:r w:rsidR="00885F79" w:rsidRPr="00885F79">
              <w:rPr>
                <w:rFonts w:ascii="Times New Roman" w:hAnsi="Times New Roman" w:cs="Times New Roman"/>
                <w:noProof/>
                <w:webHidden/>
              </w:rPr>
              <w:fldChar w:fldCharType="end"/>
            </w:r>
          </w:hyperlink>
        </w:p>
        <w:p w:rsidR="00885F79" w:rsidRPr="00885F79" w:rsidRDefault="00084840">
          <w:pPr>
            <w:pStyle w:val="TOC2"/>
            <w:tabs>
              <w:tab w:val="right" w:leader="dot" w:pos="9016"/>
            </w:tabs>
            <w:rPr>
              <w:rFonts w:ascii="Times New Roman" w:eastAsiaTheme="minorEastAsia" w:hAnsi="Times New Roman" w:cs="Times New Roman"/>
              <w:noProof/>
              <w:lang w:val="en-US"/>
            </w:rPr>
          </w:pPr>
          <w:hyperlink w:anchor="_Toc481667311" w:history="1">
            <w:r w:rsidR="00885F79" w:rsidRPr="00885F79">
              <w:rPr>
                <w:rStyle w:val="Hyperlink"/>
                <w:rFonts w:ascii="Times New Roman" w:hAnsi="Times New Roman" w:cs="Times New Roman"/>
                <w:noProof/>
              </w:rPr>
              <w:t>Fathers’ love and power in relation to that of their partners’</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_Toc481667311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140</w:t>
            </w:r>
            <w:r w:rsidR="00885F79" w:rsidRPr="00885F79">
              <w:rPr>
                <w:rFonts w:ascii="Times New Roman" w:hAnsi="Times New Roman" w:cs="Times New Roman"/>
                <w:noProof/>
                <w:webHidden/>
              </w:rPr>
              <w:fldChar w:fldCharType="end"/>
            </w:r>
          </w:hyperlink>
        </w:p>
        <w:p w:rsidR="00885F79" w:rsidRPr="00885F79" w:rsidRDefault="00084840">
          <w:pPr>
            <w:pStyle w:val="TOC2"/>
            <w:tabs>
              <w:tab w:val="right" w:leader="dot" w:pos="9016"/>
            </w:tabs>
            <w:rPr>
              <w:rFonts w:ascii="Times New Roman" w:eastAsiaTheme="minorEastAsia" w:hAnsi="Times New Roman" w:cs="Times New Roman"/>
              <w:noProof/>
              <w:lang w:val="en-US"/>
            </w:rPr>
          </w:pPr>
          <w:hyperlink w:anchor="_Toc481667312" w:history="1">
            <w:r w:rsidR="00885F79" w:rsidRPr="00885F79">
              <w:rPr>
                <w:rStyle w:val="Hyperlink"/>
                <w:rFonts w:ascii="Times New Roman" w:hAnsi="Times New Roman" w:cs="Times New Roman"/>
                <w:noProof/>
              </w:rPr>
              <w:t>Conclusion</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_Toc481667312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144</w:t>
            </w:r>
            <w:r w:rsidR="00885F79" w:rsidRPr="00885F79">
              <w:rPr>
                <w:rFonts w:ascii="Times New Roman" w:hAnsi="Times New Roman" w:cs="Times New Roman"/>
                <w:noProof/>
                <w:webHidden/>
              </w:rPr>
              <w:fldChar w:fldCharType="end"/>
            </w:r>
          </w:hyperlink>
        </w:p>
        <w:p w:rsidR="00885F79" w:rsidRPr="00885F79" w:rsidRDefault="00084840">
          <w:pPr>
            <w:pStyle w:val="TOC1"/>
            <w:tabs>
              <w:tab w:val="left" w:pos="660"/>
              <w:tab w:val="right" w:leader="dot" w:pos="9016"/>
            </w:tabs>
            <w:rPr>
              <w:rFonts w:ascii="Times New Roman" w:eastAsiaTheme="minorEastAsia" w:hAnsi="Times New Roman" w:cs="Times New Roman"/>
              <w:noProof/>
              <w:lang w:val="en-US"/>
            </w:rPr>
          </w:pPr>
          <w:hyperlink w:anchor="_Toc481667313" w:history="1">
            <w:r w:rsidR="00885F79" w:rsidRPr="00885F79">
              <w:rPr>
                <w:rStyle w:val="Hyperlink"/>
                <w:rFonts w:ascii="Times New Roman" w:hAnsi="Times New Roman" w:cs="Times New Roman"/>
                <w:noProof/>
              </w:rPr>
              <w:t>VI.</w:t>
            </w:r>
            <w:r w:rsidR="00885F79" w:rsidRPr="00885F79">
              <w:rPr>
                <w:rFonts w:ascii="Times New Roman" w:eastAsiaTheme="minorEastAsia" w:hAnsi="Times New Roman" w:cs="Times New Roman"/>
                <w:noProof/>
                <w:lang w:val="en-US"/>
              </w:rPr>
              <w:tab/>
            </w:r>
            <w:r w:rsidR="00885F79" w:rsidRPr="00885F79">
              <w:rPr>
                <w:rStyle w:val="Hyperlink"/>
                <w:rFonts w:ascii="Times New Roman" w:hAnsi="Times New Roman" w:cs="Times New Roman"/>
                <w:noProof/>
              </w:rPr>
              <w:t>“It’s almost a compensation culture”: How involved fathers embrace and resist the capitalist culture of intimate life</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_Toc481667313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147</w:t>
            </w:r>
            <w:r w:rsidR="00885F79" w:rsidRPr="00885F79">
              <w:rPr>
                <w:rFonts w:ascii="Times New Roman" w:hAnsi="Times New Roman" w:cs="Times New Roman"/>
                <w:noProof/>
                <w:webHidden/>
              </w:rPr>
              <w:fldChar w:fldCharType="end"/>
            </w:r>
          </w:hyperlink>
        </w:p>
        <w:p w:rsidR="00885F79" w:rsidRPr="00885F79" w:rsidRDefault="00084840">
          <w:pPr>
            <w:pStyle w:val="TOC2"/>
            <w:tabs>
              <w:tab w:val="right" w:leader="dot" w:pos="9016"/>
            </w:tabs>
            <w:rPr>
              <w:rFonts w:ascii="Times New Roman" w:eastAsiaTheme="minorEastAsia" w:hAnsi="Times New Roman" w:cs="Times New Roman"/>
              <w:noProof/>
              <w:lang w:val="en-US"/>
            </w:rPr>
          </w:pPr>
          <w:hyperlink w:anchor="_Toc481667314" w:history="1">
            <w:r w:rsidR="00885F79" w:rsidRPr="00885F79">
              <w:rPr>
                <w:rStyle w:val="Hyperlink"/>
                <w:rFonts w:ascii="Times New Roman" w:hAnsi="Times New Roman" w:cs="Times New Roman"/>
                <w:noProof/>
              </w:rPr>
              <w:t>Introduction</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_Toc481667314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147</w:t>
            </w:r>
            <w:r w:rsidR="00885F79" w:rsidRPr="00885F79">
              <w:rPr>
                <w:rFonts w:ascii="Times New Roman" w:hAnsi="Times New Roman" w:cs="Times New Roman"/>
                <w:noProof/>
                <w:webHidden/>
              </w:rPr>
              <w:fldChar w:fldCharType="end"/>
            </w:r>
          </w:hyperlink>
        </w:p>
        <w:p w:rsidR="00885F79" w:rsidRPr="00885F79" w:rsidRDefault="00084840">
          <w:pPr>
            <w:pStyle w:val="TOC2"/>
            <w:tabs>
              <w:tab w:val="right" w:leader="dot" w:pos="9016"/>
            </w:tabs>
            <w:rPr>
              <w:rFonts w:ascii="Times New Roman" w:eastAsiaTheme="minorEastAsia" w:hAnsi="Times New Roman" w:cs="Times New Roman"/>
              <w:noProof/>
              <w:lang w:val="en-US"/>
            </w:rPr>
          </w:pPr>
          <w:hyperlink w:anchor="_Toc481667315" w:history="1">
            <w:r w:rsidR="00885F79" w:rsidRPr="00885F79">
              <w:rPr>
                <w:rStyle w:val="Hyperlink"/>
                <w:rFonts w:ascii="Times New Roman" w:hAnsi="Times New Roman" w:cs="Times New Roman"/>
                <w:noProof/>
              </w:rPr>
              <w:t>The intimate father as commodity masculinity</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_Toc481667315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148</w:t>
            </w:r>
            <w:r w:rsidR="00885F79" w:rsidRPr="00885F79">
              <w:rPr>
                <w:rFonts w:ascii="Times New Roman" w:hAnsi="Times New Roman" w:cs="Times New Roman"/>
                <w:noProof/>
                <w:webHidden/>
              </w:rPr>
              <w:fldChar w:fldCharType="end"/>
            </w:r>
          </w:hyperlink>
        </w:p>
        <w:p w:rsidR="00885F79" w:rsidRPr="00885F79" w:rsidRDefault="00084840">
          <w:pPr>
            <w:pStyle w:val="TOC2"/>
            <w:tabs>
              <w:tab w:val="right" w:leader="dot" w:pos="9016"/>
            </w:tabs>
            <w:rPr>
              <w:rFonts w:ascii="Times New Roman" w:eastAsiaTheme="minorEastAsia" w:hAnsi="Times New Roman" w:cs="Times New Roman"/>
              <w:noProof/>
              <w:lang w:val="en-US"/>
            </w:rPr>
          </w:pPr>
          <w:hyperlink w:anchor="_Toc481667316" w:history="1">
            <w:r w:rsidR="00885F79" w:rsidRPr="00885F79">
              <w:rPr>
                <w:rStyle w:val="Hyperlink"/>
                <w:rFonts w:ascii="Times New Roman" w:hAnsi="Times New Roman" w:cs="Times New Roman"/>
                <w:noProof/>
              </w:rPr>
              <w:t>Tangible commodities</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_Toc481667316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151</w:t>
            </w:r>
            <w:r w:rsidR="00885F79" w:rsidRPr="00885F79">
              <w:rPr>
                <w:rFonts w:ascii="Times New Roman" w:hAnsi="Times New Roman" w:cs="Times New Roman"/>
                <w:noProof/>
                <w:webHidden/>
              </w:rPr>
              <w:fldChar w:fldCharType="end"/>
            </w:r>
          </w:hyperlink>
        </w:p>
        <w:p w:rsidR="00885F79" w:rsidRPr="00885F79" w:rsidRDefault="00084840">
          <w:pPr>
            <w:pStyle w:val="TOC3"/>
            <w:tabs>
              <w:tab w:val="right" w:leader="dot" w:pos="9016"/>
            </w:tabs>
            <w:rPr>
              <w:rFonts w:ascii="Times New Roman" w:eastAsiaTheme="minorEastAsia" w:hAnsi="Times New Roman" w:cs="Times New Roman"/>
              <w:noProof/>
              <w:lang w:val="en-US"/>
            </w:rPr>
          </w:pPr>
          <w:hyperlink w:anchor="_Toc481667317" w:history="1">
            <w:r w:rsidR="00885F79">
              <w:rPr>
                <w:rStyle w:val="Hyperlink"/>
                <w:rFonts w:ascii="Times New Roman" w:hAnsi="Times New Roman" w:cs="Times New Roman"/>
                <w:noProof/>
              </w:rPr>
              <w:t>Gifts and m</w:t>
            </w:r>
            <w:r w:rsidR="00885F79" w:rsidRPr="00885F79">
              <w:rPr>
                <w:rStyle w:val="Hyperlink"/>
                <w:rFonts w:ascii="Times New Roman" w:hAnsi="Times New Roman" w:cs="Times New Roman"/>
                <w:noProof/>
              </w:rPr>
              <w:t>oney</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_Toc481667317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151</w:t>
            </w:r>
            <w:r w:rsidR="00885F79" w:rsidRPr="00885F79">
              <w:rPr>
                <w:rFonts w:ascii="Times New Roman" w:hAnsi="Times New Roman" w:cs="Times New Roman"/>
                <w:noProof/>
                <w:webHidden/>
              </w:rPr>
              <w:fldChar w:fldCharType="end"/>
            </w:r>
          </w:hyperlink>
        </w:p>
        <w:p w:rsidR="00885F79" w:rsidRPr="00885F79" w:rsidRDefault="00084840">
          <w:pPr>
            <w:pStyle w:val="TOC3"/>
            <w:tabs>
              <w:tab w:val="right" w:leader="dot" w:pos="9016"/>
            </w:tabs>
            <w:rPr>
              <w:rFonts w:ascii="Times New Roman" w:eastAsiaTheme="minorEastAsia" w:hAnsi="Times New Roman" w:cs="Times New Roman"/>
              <w:noProof/>
              <w:lang w:val="en-US"/>
            </w:rPr>
          </w:pPr>
          <w:hyperlink w:anchor="_Toc481667318" w:history="1">
            <w:r w:rsidR="00885F79">
              <w:rPr>
                <w:rStyle w:val="Hyperlink"/>
                <w:rFonts w:ascii="Times New Roman" w:hAnsi="Times New Roman" w:cs="Times New Roman"/>
                <w:noProof/>
              </w:rPr>
              <w:t>Food and m</w:t>
            </w:r>
            <w:r w:rsidR="00885F79" w:rsidRPr="00885F79">
              <w:rPr>
                <w:rStyle w:val="Hyperlink"/>
                <w:rFonts w:ascii="Times New Roman" w:hAnsi="Times New Roman" w:cs="Times New Roman"/>
                <w:noProof/>
              </w:rPr>
              <w:t>edia devices</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_Toc481667318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155</w:t>
            </w:r>
            <w:r w:rsidR="00885F79" w:rsidRPr="00885F79">
              <w:rPr>
                <w:rFonts w:ascii="Times New Roman" w:hAnsi="Times New Roman" w:cs="Times New Roman"/>
                <w:noProof/>
                <w:webHidden/>
              </w:rPr>
              <w:fldChar w:fldCharType="end"/>
            </w:r>
          </w:hyperlink>
        </w:p>
        <w:p w:rsidR="00885F79" w:rsidRPr="00885F79" w:rsidRDefault="00084840">
          <w:pPr>
            <w:pStyle w:val="TOC2"/>
            <w:tabs>
              <w:tab w:val="right" w:leader="dot" w:pos="9016"/>
            </w:tabs>
            <w:rPr>
              <w:rFonts w:ascii="Times New Roman" w:eastAsiaTheme="minorEastAsia" w:hAnsi="Times New Roman" w:cs="Times New Roman"/>
              <w:noProof/>
              <w:lang w:val="en-US"/>
            </w:rPr>
          </w:pPr>
          <w:hyperlink w:anchor="_Toc481667319" w:history="1">
            <w:r w:rsidR="00885F79" w:rsidRPr="00885F79">
              <w:rPr>
                <w:rStyle w:val="Hyperlink"/>
                <w:rFonts w:ascii="Times New Roman" w:hAnsi="Times New Roman" w:cs="Times New Roman"/>
                <w:noProof/>
              </w:rPr>
              <w:t>Intangible resources</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_Toc481667319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161</w:t>
            </w:r>
            <w:r w:rsidR="00885F79" w:rsidRPr="00885F79">
              <w:rPr>
                <w:rFonts w:ascii="Times New Roman" w:hAnsi="Times New Roman" w:cs="Times New Roman"/>
                <w:noProof/>
                <w:webHidden/>
              </w:rPr>
              <w:fldChar w:fldCharType="end"/>
            </w:r>
          </w:hyperlink>
        </w:p>
        <w:p w:rsidR="00885F79" w:rsidRPr="00885F79" w:rsidRDefault="00084840">
          <w:pPr>
            <w:pStyle w:val="TOC3"/>
            <w:tabs>
              <w:tab w:val="right" w:leader="dot" w:pos="9016"/>
            </w:tabs>
            <w:rPr>
              <w:rFonts w:ascii="Times New Roman" w:eastAsiaTheme="minorEastAsia" w:hAnsi="Times New Roman" w:cs="Times New Roman"/>
              <w:noProof/>
              <w:lang w:val="en-US"/>
            </w:rPr>
          </w:pPr>
          <w:hyperlink w:anchor="_Toc481667320" w:history="1">
            <w:r w:rsidR="00885F79" w:rsidRPr="00885F79">
              <w:rPr>
                <w:rStyle w:val="Hyperlink"/>
                <w:rFonts w:ascii="Times New Roman" w:hAnsi="Times New Roman" w:cs="Times New Roman"/>
                <w:noProof/>
              </w:rPr>
              <w:t>Providing protection &amp; unconditionality</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_Toc481667320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161</w:t>
            </w:r>
            <w:r w:rsidR="00885F79" w:rsidRPr="00885F79">
              <w:rPr>
                <w:rFonts w:ascii="Times New Roman" w:hAnsi="Times New Roman" w:cs="Times New Roman"/>
                <w:noProof/>
                <w:webHidden/>
              </w:rPr>
              <w:fldChar w:fldCharType="end"/>
            </w:r>
          </w:hyperlink>
        </w:p>
        <w:p w:rsidR="00885F79" w:rsidRPr="00885F79" w:rsidRDefault="00084840">
          <w:pPr>
            <w:pStyle w:val="TOC3"/>
            <w:tabs>
              <w:tab w:val="right" w:leader="dot" w:pos="9016"/>
            </w:tabs>
            <w:rPr>
              <w:rFonts w:ascii="Times New Roman" w:eastAsiaTheme="minorEastAsia" w:hAnsi="Times New Roman" w:cs="Times New Roman"/>
              <w:noProof/>
              <w:lang w:val="en-US"/>
            </w:rPr>
          </w:pPr>
          <w:hyperlink w:anchor="_Toc481667321" w:history="1">
            <w:r w:rsidR="00885F79" w:rsidRPr="00885F79">
              <w:rPr>
                <w:rStyle w:val="Hyperlink"/>
                <w:rFonts w:ascii="Times New Roman" w:eastAsiaTheme="majorEastAsia" w:hAnsi="Times New Roman" w:cs="Times New Roman"/>
                <w:noProof/>
              </w:rPr>
              <w:t>Quality time</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_Toc481667321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165</w:t>
            </w:r>
            <w:r w:rsidR="00885F79" w:rsidRPr="00885F79">
              <w:rPr>
                <w:rFonts w:ascii="Times New Roman" w:hAnsi="Times New Roman" w:cs="Times New Roman"/>
                <w:noProof/>
                <w:webHidden/>
              </w:rPr>
              <w:fldChar w:fldCharType="end"/>
            </w:r>
          </w:hyperlink>
        </w:p>
        <w:p w:rsidR="00885F79" w:rsidRPr="00885F79" w:rsidRDefault="00084840">
          <w:pPr>
            <w:pStyle w:val="TOC3"/>
            <w:tabs>
              <w:tab w:val="right" w:leader="dot" w:pos="9016"/>
            </w:tabs>
            <w:rPr>
              <w:rFonts w:ascii="Times New Roman" w:eastAsiaTheme="minorEastAsia" w:hAnsi="Times New Roman" w:cs="Times New Roman"/>
              <w:noProof/>
              <w:lang w:val="en-US"/>
            </w:rPr>
          </w:pPr>
          <w:hyperlink w:anchor="_Toc481667322" w:history="1">
            <w:r w:rsidR="00885F79" w:rsidRPr="00885F79">
              <w:rPr>
                <w:rStyle w:val="Hyperlink"/>
                <w:rFonts w:ascii="Times New Roman" w:hAnsi="Times New Roman" w:cs="Times New Roman"/>
                <w:noProof/>
              </w:rPr>
              <w:t>Confidence versus warmth</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_Toc481667322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169</w:t>
            </w:r>
            <w:r w:rsidR="00885F79" w:rsidRPr="00885F79">
              <w:rPr>
                <w:rFonts w:ascii="Times New Roman" w:hAnsi="Times New Roman" w:cs="Times New Roman"/>
                <w:noProof/>
                <w:webHidden/>
              </w:rPr>
              <w:fldChar w:fldCharType="end"/>
            </w:r>
          </w:hyperlink>
        </w:p>
        <w:p w:rsidR="00885F79" w:rsidRPr="00885F79" w:rsidRDefault="00084840">
          <w:pPr>
            <w:pStyle w:val="TOC2"/>
            <w:tabs>
              <w:tab w:val="right" w:leader="dot" w:pos="9016"/>
            </w:tabs>
            <w:rPr>
              <w:rFonts w:ascii="Times New Roman" w:eastAsiaTheme="minorEastAsia" w:hAnsi="Times New Roman" w:cs="Times New Roman"/>
              <w:noProof/>
              <w:lang w:val="en-US"/>
            </w:rPr>
          </w:pPr>
          <w:hyperlink w:anchor="_Toc481667323" w:history="1">
            <w:r w:rsidR="00885F79" w:rsidRPr="00885F79">
              <w:rPr>
                <w:rStyle w:val="Hyperlink"/>
                <w:rFonts w:ascii="Times New Roman" w:hAnsi="Times New Roman" w:cs="Times New Roman"/>
                <w:noProof/>
              </w:rPr>
              <w:t>Conclusion</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_Toc481667323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172</w:t>
            </w:r>
            <w:r w:rsidR="00885F79" w:rsidRPr="00885F79">
              <w:rPr>
                <w:rFonts w:ascii="Times New Roman" w:hAnsi="Times New Roman" w:cs="Times New Roman"/>
                <w:noProof/>
                <w:webHidden/>
              </w:rPr>
              <w:fldChar w:fldCharType="end"/>
            </w:r>
          </w:hyperlink>
        </w:p>
        <w:p w:rsidR="00885F79" w:rsidRPr="00885F79" w:rsidRDefault="00084840">
          <w:pPr>
            <w:pStyle w:val="TOC1"/>
            <w:tabs>
              <w:tab w:val="right" w:leader="dot" w:pos="9016"/>
            </w:tabs>
            <w:rPr>
              <w:rFonts w:ascii="Times New Roman" w:eastAsiaTheme="minorEastAsia" w:hAnsi="Times New Roman" w:cs="Times New Roman"/>
              <w:noProof/>
              <w:lang w:val="en-US"/>
            </w:rPr>
          </w:pPr>
          <w:hyperlink w:anchor="_Toc481667324" w:history="1">
            <w:r w:rsidR="00885F79" w:rsidRPr="00885F79">
              <w:rPr>
                <w:rStyle w:val="Hyperlink"/>
                <w:rFonts w:ascii="Times New Roman" w:hAnsi="Times New Roman" w:cs="Times New Roman"/>
                <w:noProof/>
              </w:rPr>
              <w:t>Discussion: How do involved fathers love?</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_Toc481667324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174</w:t>
            </w:r>
            <w:r w:rsidR="00885F79" w:rsidRPr="00885F79">
              <w:rPr>
                <w:rFonts w:ascii="Times New Roman" w:hAnsi="Times New Roman" w:cs="Times New Roman"/>
                <w:noProof/>
                <w:webHidden/>
              </w:rPr>
              <w:fldChar w:fldCharType="end"/>
            </w:r>
          </w:hyperlink>
        </w:p>
        <w:p w:rsidR="00885F79" w:rsidRPr="00885F79" w:rsidRDefault="00084840">
          <w:pPr>
            <w:pStyle w:val="TOC2"/>
            <w:tabs>
              <w:tab w:val="right" w:leader="dot" w:pos="9016"/>
            </w:tabs>
            <w:rPr>
              <w:rFonts w:ascii="Times New Roman" w:eastAsiaTheme="minorEastAsia" w:hAnsi="Times New Roman" w:cs="Times New Roman"/>
              <w:noProof/>
              <w:lang w:val="en-US"/>
            </w:rPr>
          </w:pPr>
          <w:hyperlink w:anchor="_Toc481667325" w:history="1">
            <w:r w:rsidR="00885F79" w:rsidRPr="00885F79">
              <w:rPr>
                <w:rStyle w:val="Hyperlink"/>
                <w:rFonts w:ascii="Times New Roman" w:hAnsi="Times New Roman" w:cs="Times New Roman"/>
                <w:noProof/>
              </w:rPr>
              <w:t xml:space="preserve">Findings &amp; </w:t>
            </w:r>
            <w:r w:rsidR="00885F79">
              <w:rPr>
                <w:rStyle w:val="Hyperlink"/>
                <w:rFonts w:ascii="Times New Roman" w:hAnsi="Times New Roman" w:cs="Times New Roman"/>
                <w:noProof/>
              </w:rPr>
              <w:t>c</w:t>
            </w:r>
            <w:r w:rsidR="00885F79" w:rsidRPr="00885F79">
              <w:rPr>
                <w:rStyle w:val="Hyperlink"/>
                <w:rFonts w:ascii="Times New Roman" w:hAnsi="Times New Roman" w:cs="Times New Roman"/>
                <w:noProof/>
              </w:rPr>
              <w:t>ontributions</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_Toc481667325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174</w:t>
            </w:r>
            <w:r w:rsidR="00885F79" w:rsidRPr="00885F79">
              <w:rPr>
                <w:rFonts w:ascii="Times New Roman" w:hAnsi="Times New Roman" w:cs="Times New Roman"/>
                <w:noProof/>
                <w:webHidden/>
              </w:rPr>
              <w:fldChar w:fldCharType="end"/>
            </w:r>
          </w:hyperlink>
        </w:p>
        <w:p w:rsidR="00885F79" w:rsidRPr="00885F79" w:rsidRDefault="00084840">
          <w:pPr>
            <w:pStyle w:val="TOC2"/>
            <w:tabs>
              <w:tab w:val="right" w:leader="dot" w:pos="9016"/>
            </w:tabs>
            <w:rPr>
              <w:rFonts w:ascii="Times New Roman" w:eastAsiaTheme="minorEastAsia" w:hAnsi="Times New Roman" w:cs="Times New Roman"/>
              <w:noProof/>
              <w:lang w:val="en-US"/>
            </w:rPr>
          </w:pPr>
          <w:hyperlink w:anchor="_Toc481667326" w:history="1">
            <w:r w:rsidR="00885F79" w:rsidRPr="00885F79">
              <w:rPr>
                <w:rStyle w:val="Hyperlink"/>
                <w:rFonts w:ascii="Times New Roman" w:hAnsi="Times New Roman" w:cs="Times New Roman"/>
                <w:noProof/>
              </w:rPr>
              <w:t>Limitations</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_Toc481667326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183</w:t>
            </w:r>
            <w:r w:rsidR="00885F79" w:rsidRPr="00885F79">
              <w:rPr>
                <w:rFonts w:ascii="Times New Roman" w:hAnsi="Times New Roman" w:cs="Times New Roman"/>
                <w:noProof/>
                <w:webHidden/>
              </w:rPr>
              <w:fldChar w:fldCharType="end"/>
            </w:r>
          </w:hyperlink>
        </w:p>
        <w:p w:rsidR="00885F79" w:rsidRPr="00885F79" w:rsidRDefault="00084840">
          <w:pPr>
            <w:pStyle w:val="TOC2"/>
            <w:tabs>
              <w:tab w:val="right" w:leader="dot" w:pos="9016"/>
            </w:tabs>
            <w:rPr>
              <w:rFonts w:ascii="Times New Roman" w:eastAsiaTheme="minorEastAsia" w:hAnsi="Times New Roman" w:cs="Times New Roman"/>
              <w:noProof/>
              <w:lang w:val="en-US"/>
            </w:rPr>
          </w:pPr>
          <w:hyperlink w:anchor="_Toc481667327" w:history="1">
            <w:r w:rsidR="00885F79" w:rsidRPr="00885F79">
              <w:rPr>
                <w:rStyle w:val="Hyperlink"/>
                <w:rFonts w:ascii="Times New Roman" w:hAnsi="Times New Roman" w:cs="Times New Roman"/>
                <w:noProof/>
              </w:rPr>
              <w:t>Conclusion</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_Toc481667327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184</w:t>
            </w:r>
            <w:r w:rsidR="00885F79" w:rsidRPr="00885F79">
              <w:rPr>
                <w:rFonts w:ascii="Times New Roman" w:hAnsi="Times New Roman" w:cs="Times New Roman"/>
                <w:noProof/>
                <w:webHidden/>
              </w:rPr>
              <w:fldChar w:fldCharType="end"/>
            </w:r>
          </w:hyperlink>
        </w:p>
        <w:p w:rsidR="00885F79" w:rsidRPr="00885F79" w:rsidRDefault="00084840">
          <w:pPr>
            <w:pStyle w:val="TOC1"/>
            <w:tabs>
              <w:tab w:val="right" w:leader="dot" w:pos="9016"/>
            </w:tabs>
            <w:rPr>
              <w:rFonts w:ascii="Times New Roman" w:eastAsiaTheme="minorEastAsia" w:hAnsi="Times New Roman" w:cs="Times New Roman"/>
              <w:noProof/>
              <w:lang w:val="en-US"/>
            </w:rPr>
          </w:pPr>
          <w:hyperlink w:anchor="_Toc481667328" w:history="1">
            <w:r w:rsidR="00885F79" w:rsidRPr="00885F79">
              <w:rPr>
                <w:rStyle w:val="Hyperlink"/>
                <w:rFonts w:ascii="Times New Roman" w:hAnsi="Times New Roman" w:cs="Times New Roman"/>
                <w:noProof/>
              </w:rPr>
              <w:t>Bibliography</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_Toc481667328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188</w:t>
            </w:r>
            <w:r w:rsidR="00885F79" w:rsidRPr="00885F79">
              <w:rPr>
                <w:rFonts w:ascii="Times New Roman" w:hAnsi="Times New Roman" w:cs="Times New Roman"/>
                <w:noProof/>
                <w:webHidden/>
              </w:rPr>
              <w:fldChar w:fldCharType="end"/>
            </w:r>
          </w:hyperlink>
        </w:p>
        <w:p w:rsidR="00885F79" w:rsidRPr="00885F79" w:rsidRDefault="00084840">
          <w:pPr>
            <w:pStyle w:val="TOC1"/>
            <w:tabs>
              <w:tab w:val="right" w:leader="dot" w:pos="9016"/>
            </w:tabs>
            <w:rPr>
              <w:rFonts w:ascii="Times New Roman" w:eastAsiaTheme="minorEastAsia" w:hAnsi="Times New Roman" w:cs="Times New Roman"/>
              <w:noProof/>
              <w:lang w:val="en-US"/>
            </w:rPr>
          </w:pPr>
          <w:hyperlink w:anchor="_Toc481667329" w:history="1">
            <w:r w:rsidR="00885F79" w:rsidRPr="00885F79">
              <w:rPr>
                <w:rStyle w:val="Hyperlink"/>
                <w:rFonts w:ascii="Times New Roman" w:hAnsi="Times New Roman" w:cs="Times New Roman"/>
                <w:noProof/>
              </w:rPr>
              <w:t>Appendix I – Details of participants</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_Toc481667329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214</w:t>
            </w:r>
            <w:r w:rsidR="00885F79" w:rsidRPr="00885F79">
              <w:rPr>
                <w:rFonts w:ascii="Times New Roman" w:hAnsi="Times New Roman" w:cs="Times New Roman"/>
                <w:noProof/>
                <w:webHidden/>
              </w:rPr>
              <w:fldChar w:fldCharType="end"/>
            </w:r>
          </w:hyperlink>
        </w:p>
        <w:p w:rsidR="00885F79" w:rsidRPr="00885F79" w:rsidRDefault="00084840">
          <w:pPr>
            <w:pStyle w:val="TOC1"/>
            <w:tabs>
              <w:tab w:val="right" w:leader="dot" w:pos="9016"/>
            </w:tabs>
            <w:rPr>
              <w:rFonts w:ascii="Times New Roman" w:eastAsiaTheme="minorEastAsia" w:hAnsi="Times New Roman" w:cs="Times New Roman"/>
              <w:noProof/>
              <w:lang w:val="en-US"/>
            </w:rPr>
          </w:pPr>
          <w:hyperlink w:anchor="_Toc481667330" w:history="1">
            <w:r w:rsidR="00885F79" w:rsidRPr="00885F79">
              <w:rPr>
                <w:rStyle w:val="Hyperlink"/>
                <w:rFonts w:ascii="Times New Roman" w:hAnsi="Times New Roman" w:cs="Times New Roman"/>
                <w:noProof/>
              </w:rPr>
              <w:t>Appendix II – The Interview Guide</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_Toc481667330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220</w:t>
            </w:r>
            <w:r w:rsidR="00885F79" w:rsidRPr="00885F79">
              <w:rPr>
                <w:rFonts w:ascii="Times New Roman" w:hAnsi="Times New Roman" w:cs="Times New Roman"/>
                <w:noProof/>
                <w:webHidden/>
              </w:rPr>
              <w:fldChar w:fldCharType="end"/>
            </w:r>
          </w:hyperlink>
        </w:p>
        <w:p w:rsidR="00885F79" w:rsidRPr="00885F79" w:rsidRDefault="00084840">
          <w:pPr>
            <w:pStyle w:val="TOC1"/>
            <w:tabs>
              <w:tab w:val="right" w:leader="dot" w:pos="9016"/>
            </w:tabs>
            <w:rPr>
              <w:rFonts w:ascii="Times New Roman" w:eastAsiaTheme="minorEastAsia" w:hAnsi="Times New Roman" w:cs="Times New Roman"/>
              <w:noProof/>
              <w:lang w:val="en-US"/>
            </w:rPr>
          </w:pPr>
          <w:hyperlink w:anchor="_Toc481667331" w:history="1">
            <w:r w:rsidR="00885F79" w:rsidRPr="00885F79">
              <w:rPr>
                <w:rStyle w:val="Hyperlink"/>
                <w:rFonts w:ascii="Times New Roman" w:hAnsi="Times New Roman" w:cs="Times New Roman"/>
                <w:noProof/>
              </w:rPr>
              <w:t>Appendix III – The Information and Consent Sheet</w:t>
            </w:r>
            <w:r w:rsidR="00885F79" w:rsidRPr="00885F79">
              <w:rPr>
                <w:rFonts w:ascii="Times New Roman" w:hAnsi="Times New Roman" w:cs="Times New Roman"/>
                <w:noProof/>
                <w:webHidden/>
              </w:rPr>
              <w:tab/>
            </w:r>
            <w:r w:rsidR="00885F79" w:rsidRPr="00885F79">
              <w:rPr>
                <w:rFonts w:ascii="Times New Roman" w:hAnsi="Times New Roman" w:cs="Times New Roman"/>
                <w:noProof/>
                <w:webHidden/>
              </w:rPr>
              <w:fldChar w:fldCharType="begin"/>
            </w:r>
            <w:r w:rsidR="00885F79" w:rsidRPr="00885F79">
              <w:rPr>
                <w:rFonts w:ascii="Times New Roman" w:hAnsi="Times New Roman" w:cs="Times New Roman"/>
                <w:noProof/>
                <w:webHidden/>
              </w:rPr>
              <w:instrText xml:space="preserve"> PAGEREF _Toc481667331 \h </w:instrText>
            </w:r>
            <w:r w:rsidR="00885F79" w:rsidRPr="00885F79">
              <w:rPr>
                <w:rFonts w:ascii="Times New Roman" w:hAnsi="Times New Roman" w:cs="Times New Roman"/>
                <w:noProof/>
                <w:webHidden/>
              </w:rPr>
            </w:r>
            <w:r w:rsidR="00885F79" w:rsidRPr="00885F79">
              <w:rPr>
                <w:rFonts w:ascii="Times New Roman" w:hAnsi="Times New Roman" w:cs="Times New Roman"/>
                <w:noProof/>
                <w:webHidden/>
              </w:rPr>
              <w:fldChar w:fldCharType="separate"/>
            </w:r>
            <w:r w:rsidR="00D8168C">
              <w:rPr>
                <w:rFonts w:ascii="Times New Roman" w:hAnsi="Times New Roman" w:cs="Times New Roman"/>
                <w:noProof/>
                <w:webHidden/>
              </w:rPr>
              <w:t>221</w:t>
            </w:r>
            <w:r w:rsidR="00885F79" w:rsidRPr="00885F79">
              <w:rPr>
                <w:rFonts w:ascii="Times New Roman" w:hAnsi="Times New Roman" w:cs="Times New Roman"/>
                <w:noProof/>
                <w:webHidden/>
              </w:rPr>
              <w:fldChar w:fldCharType="end"/>
            </w:r>
          </w:hyperlink>
        </w:p>
        <w:p w:rsidR="004365B9" w:rsidRPr="00885F79" w:rsidRDefault="004365B9" w:rsidP="004365B9">
          <w:pPr>
            <w:pStyle w:val="TOC1"/>
            <w:tabs>
              <w:tab w:val="right" w:leader="dot" w:pos="9016"/>
            </w:tabs>
            <w:rPr>
              <w:rFonts w:ascii="Times New Roman" w:hAnsi="Times New Roman" w:cs="Times New Roman"/>
              <w:sz w:val="24"/>
              <w:szCs w:val="24"/>
            </w:rPr>
          </w:pPr>
          <w:r w:rsidRPr="00885F79">
            <w:rPr>
              <w:rFonts w:ascii="Times New Roman" w:hAnsi="Times New Roman" w:cs="Times New Roman"/>
              <w:b/>
              <w:bCs/>
              <w:noProof/>
              <w:sz w:val="24"/>
              <w:szCs w:val="24"/>
            </w:rPr>
            <w:fldChar w:fldCharType="end"/>
          </w:r>
        </w:p>
      </w:sdtContent>
    </w:sdt>
    <w:p w:rsidR="004365B9" w:rsidRPr="0032592E" w:rsidRDefault="0032592E" w:rsidP="004365B9">
      <w:pPr>
        <w:rPr>
          <w:rFonts w:ascii="Times New Roman" w:hAnsi="Times New Roman" w:cs="Times New Roman"/>
          <w:b/>
          <w:sz w:val="24"/>
          <w:szCs w:val="24"/>
        </w:rPr>
      </w:pPr>
      <w:r w:rsidRPr="0032592E">
        <w:rPr>
          <w:rFonts w:ascii="Times New Roman" w:hAnsi="Times New Roman" w:cs="Times New Roman"/>
          <w:b/>
          <w:sz w:val="24"/>
          <w:szCs w:val="24"/>
        </w:rPr>
        <w:t>List of figures</w:t>
      </w:r>
    </w:p>
    <w:p w:rsidR="00CC672D" w:rsidRPr="004630F6" w:rsidRDefault="00CC672D" w:rsidP="004630F6">
      <w:pPr>
        <w:ind w:firstLine="720"/>
        <w:rPr>
          <w:rFonts w:ascii="Times New Roman" w:hAnsi="Times New Roman" w:cs="Times New Roman"/>
        </w:rPr>
      </w:pPr>
      <w:r w:rsidRPr="004630F6">
        <w:rPr>
          <w:rFonts w:ascii="Times New Roman" w:hAnsi="Times New Roman" w:cs="Times New Roman"/>
        </w:rPr>
        <w:t>Fig. 1:  Relat</w:t>
      </w:r>
      <w:r w:rsidR="004630F6">
        <w:rPr>
          <w:rFonts w:ascii="Times New Roman" w:hAnsi="Times New Roman" w:cs="Times New Roman"/>
        </w:rPr>
        <w:t>ionship Status of Participants……………………………………………</w:t>
      </w:r>
      <w:r w:rsidRPr="004630F6">
        <w:rPr>
          <w:rFonts w:ascii="Times New Roman" w:hAnsi="Times New Roman" w:cs="Times New Roman"/>
        </w:rPr>
        <w:t>p.64</w:t>
      </w:r>
    </w:p>
    <w:p w:rsidR="00CC672D" w:rsidRPr="004630F6" w:rsidRDefault="00CC672D" w:rsidP="004630F6">
      <w:pPr>
        <w:ind w:firstLine="720"/>
        <w:rPr>
          <w:rFonts w:ascii="Times New Roman" w:hAnsi="Times New Roman" w:cs="Times New Roman"/>
        </w:rPr>
      </w:pPr>
      <w:r w:rsidRPr="004630F6">
        <w:rPr>
          <w:rFonts w:ascii="Times New Roman" w:hAnsi="Times New Roman" w:cs="Times New Roman"/>
        </w:rPr>
        <w:t>Fig. 2: Tabl</w:t>
      </w:r>
      <w:r w:rsidR="004630F6">
        <w:rPr>
          <w:rFonts w:ascii="Times New Roman" w:hAnsi="Times New Roman" w:cs="Times New Roman"/>
        </w:rPr>
        <w:t>e of Participant Demographics……………………………………………</w:t>
      </w:r>
      <w:r w:rsidRPr="004630F6">
        <w:rPr>
          <w:rFonts w:ascii="Times New Roman" w:hAnsi="Times New Roman" w:cs="Times New Roman"/>
        </w:rPr>
        <w:t>p.69-70</w:t>
      </w:r>
    </w:p>
    <w:p w:rsidR="00CC672D" w:rsidRPr="004630F6" w:rsidRDefault="00CC672D" w:rsidP="004630F6">
      <w:pPr>
        <w:ind w:firstLine="720"/>
        <w:rPr>
          <w:rFonts w:ascii="Times New Roman" w:hAnsi="Times New Roman" w:cs="Times New Roman"/>
        </w:rPr>
      </w:pPr>
      <w:r w:rsidRPr="004630F6">
        <w:rPr>
          <w:rFonts w:ascii="Times New Roman" w:hAnsi="Times New Roman" w:cs="Times New Roman"/>
        </w:rPr>
        <w:t xml:space="preserve">Fig. 3: Age and class distribution of </w:t>
      </w:r>
      <w:r w:rsidR="004630F6">
        <w:rPr>
          <w:rFonts w:ascii="Times New Roman" w:hAnsi="Times New Roman" w:cs="Times New Roman"/>
        </w:rPr>
        <w:t>participants……………………………………..</w:t>
      </w:r>
      <w:r w:rsidRPr="004630F6">
        <w:rPr>
          <w:rFonts w:ascii="Times New Roman" w:hAnsi="Times New Roman" w:cs="Times New Roman"/>
        </w:rPr>
        <w:t>p.72</w:t>
      </w:r>
    </w:p>
    <w:p w:rsidR="00CC672D" w:rsidRPr="004630F6" w:rsidRDefault="00CC672D" w:rsidP="004630F6">
      <w:pPr>
        <w:ind w:left="720"/>
        <w:rPr>
          <w:rFonts w:ascii="Times New Roman" w:hAnsi="Times New Roman" w:cs="Times New Roman"/>
        </w:rPr>
        <w:sectPr w:rsidR="00CC672D" w:rsidRPr="004630F6" w:rsidSect="002F7B48">
          <w:pgSz w:w="11906" w:h="16838"/>
          <w:pgMar w:top="1440" w:right="1440" w:bottom="1440" w:left="1440" w:header="708" w:footer="708" w:gutter="0"/>
          <w:cols w:space="708"/>
          <w:docGrid w:linePitch="360"/>
        </w:sectPr>
      </w:pPr>
      <w:r w:rsidRPr="004630F6">
        <w:rPr>
          <w:rFonts w:ascii="Times New Roman" w:hAnsi="Times New Roman" w:cs="Times New Roman"/>
        </w:rPr>
        <w:t xml:space="preserve">Fig. 4: The poster for a Dove advertising campaign promoting a range of men’s beauty </w:t>
      </w:r>
      <w:r w:rsidR="004630F6">
        <w:rPr>
          <w:rFonts w:ascii="Times New Roman" w:hAnsi="Times New Roman" w:cs="Times New Roman"/>
        </w:rPr>
        <w:t>products……………………………………………………………………………….</w:t>
      </w:r>
      <w:r w:rsidRPr="004630F6">
        <w:rPr>
          <w:rFonts w:ascii="Times New Roman" w:hAnsi="Times New Roman" w:cs="Times New Roman"/>
        </w:rPr>
        <w:t>p.150</w:t>
      </w:r>
    </w:p>
    <w:p w:rsidR="004365B9" w:rsidRPr="002C3A16" w:rsidRDefault="004365B9" w:rsidP="004365B9">
      <w:pPr>
        <w:pStyle w:val="Style1"/>
        <w:numPr>
          <w:ilvl w:val="0"/>
          <w:numId w:val="0"/>
        </w:numPr>
        <w:ind w:left="1080" w:hanging="720"/>
      </w:pPr>
      <w:bookmarkStart w:id="6" w:name="_Toc468700890"/>
      <w:bookmarkStart w:id="7" w:name="_Toc481667270"/>
      <w:r w:rsidRPr="002C3A16">
        <w:lastRenderedPageBreak/>
        <w:t>Introduction</w:t>
      </w:r>
      <w:bookmarkEnd w:id="6"/>
      <w:bookmarkEnd w:id="7"/>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noProof/>
          <w:sz w:val="24"/>
          <w:szCs w:val="24"/>
          <w:lang w:val="en-US"/>
        </w:rPr>
        <w:drawing>
          <wp:anchor distT="0" distB="0" distL="114300" distR="114300" simplePos="0" relativeHeight="251659264" behindDoc="0" locked="0" layoutInCell="1" allowOverlap="1" wp14:anchorId="76DAD5D8" wp14:editId="444AA958">
            <wp:simplePos x="0" y="0"/>
            <wp:positionH relativeFrom="margin">
              <wp:posOffset>210185</wp:posOffset>
            </wp:positionH>
            <wp:positionV relativeFrom="margin">
              <wp:posOffset>561340</wp:posOffset>
            </wp:positionV>
            <wp:extent cx="5494020" cy="475043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ther photo poster.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494020" cy="4750435"/>
                    </a:xfrm>
                    <a:prstGeom prst="rect">
                      <a:avLst/>
                    </a:prstGeom>
                  </pic:spPr>
                </pic:pic>
              </a:graphicData>
            </a:graphic>
            <wp14:sizeRelH relativeFrom="margin">
              <wp14:pctWidth>0</wp14:pctWidth>
            </wp14:sizeRelH>
            <wp14:sizeRelV relativeFrom="margin">
              <wp14:pctHeight>0</wp14:pctHeight>
            </wp14:sizeRelV>
          </wp:anchor>
        </w:drawing>
      </w:r>
    </w:p>
    <w:p w:rsidR="004365B9" w:rsidRPr="002C3A16" w:rsidRDefault="004365B9" w:rsidP="004365B9">
      <w:pPr>
        <w:spacing w:line="360" w:lineRule="auto"/>
        <w:jc w:val="both"/>
        <w:rPr>
          <w:rFonts w:ascii="Times New Roman" w:hAnsi="Times New Roman" w:cs="Times New Roman"/>
          <w:color w:val="000000" w:themeColor="text1"/>
          <w:sz w:val="24"/>
          <w:szCs w:val="24"/>
        </w:rPr>
      </w:pPr>
      <w:bookmarkStart w:id="8" w:name="_Toc468700901"/>
      <w:r w:rsidRPr="002C3A16">
        <w:rPr>
          <w:rFonts w:ascii="Times New Roman" w:hAnsi="Times New Roman" w:cs="Times New Roman"/>
          <w:color w:val="000000" w:themeColor="text1"/>
          <w:sz w:val="24"/>
          <w:szCs w:val="24"/>
        </w:rPr>
        <w:t xml:space="preserve">In the past 10 years, one of the few things that I’ve kept with me while I travelled across Europe has been a box of family photographs. One picture in particular stood out and has kept me company, perched near my desk throughout the process of writing this thesis. It is a photograph taken in 1992 of me, my father and my younger sister in one of the many central parks in Bucharest. My father smiles back in a restrained yet confident way as he was looking at my mother who was engaged in taking our photograph. Back then, he was a young father at just 27 with two young daughters of 1 and 5 years-old. He was working in what would now be considered a typical working-class profession, but back then in the fragmented socialist landscape, it was an ordinary, relatively well-paid job for a factory manufacturing airplane parts in a large European capital. What the picture does not capture is the tumultuous social upheaval </w:t>
      </w:r>
      <w:r w:rsidRPr="002C3A16">
        <w:rPr>
          <w:rFonts w:ascii="Times New Roman" w:hAnsi="Times New Roman" w:cs="Times New Roman"/>
          <w:color w:val="000000" w:themeColor="text1"/>
          <w:sz w:val="24"/>
          <w:szCs w:val="24"/>
        </w:rPr>
        <w:lastRenderedPageBreak/>
        <w:t>experienced by my parents just 3 years before this photo was taken, during a revolution which brought about the fall of communism, not only in Romania but the entire Eastern-European block (Shapiro and Shapiro, 2004).</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I’m focusing on it now because to my mind this photograph speaks about relationships: my father’s own relationship to his masculinity, his class position and his sense of power and powerlessness in what were uncertain politic and economic times. It is also about my father’s relationship to my mother - a seemingly ‘invisible’, yet essential presence to our ‘picture-perfect’ trio - to me and to my sister. His interactions with us were also underscored by the relational legacy he has received from his own parents. But this picture is also about love, the love we shared and continue to do as family members. A love complicated by our combined biographies and multiple intersections (of age, gender and generation), and by our everyday lived experiences as members of a connected group, replete with the ideal images we continue to hold about what it means to be ‘family’. This love incorporates power, shown in the protective grip in which my father is holding my younger’s sister’s body, but was extended to the protection he bestowed upon us all, whether physical or financial. Finally, the photo’s landscape speaks of the socialization of us as children, done according to the Romanian cultural gender norms of that time, and tied into a set of family practices which were dependent on our class origins. Upon a closer look however, this photo also speaks of a resistance, as my tomboyish outfit and short-hair exemplifies.</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The research you are about to engage with is tackling a number of such categories simultaneously: those of masculinity and class, of culture and emotions, in an attempt to situate a group of European men who are fathers, as interdependent members of an intimate social network: their families. Love and fatherhood are two topics which have exerted a certain fascination on social scientists for many years, but only recently have coalesced in empirical research.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In between 2011 and 2016, research on fatherhood has proliferated (</w:t>
      </w:r>
      <w:r w:rsidR="009E52B0" w:rsidRPr="002C3A16">
        <w:rPr>
          <w:rFonts w:ascii="Times New Roman" w:hAnsi="Times New Roman" w:cs="Times New Roman"/>
          <w:color w:val="000000" w:themeColor="text1"/>
          <w:sz w:val="24"/>
          <w:szCs w:val="24"/>
        </w:rPr>
        <w:t xml:space="preserve">see </w:t>
      </w:r>
      <w:r w:rsidRPr="002C3A16">
        <w:rPr>
          <w:rFonts w:ascii="Times New Roman" w:hAnsi="Times New Roman" w:cs="Times New Roman"/>
          <w:color w:val="000000" w:themeColor="text1"/>
          <w:sz w:val="24"/>
          <w:szCs w:val="24"/>
        </w:rPr>
        <w:t>Dermott and Miller, 2015</w:t>
      </w:r>
      <w:r w:rsidR="009E52B0" w:rsidRPr="002C3A16">
        <w:rPr>
          <w:rFonts w:ascii="Times New Roman" w:hAnsi="Times New Roman" w:cs="Times New Roman"/>
          <w:color w:val="000000" w:themeColor="text1"/>
          <w:sz w:val="24"/>
          <w:szCs w:val="24"/>
        </w:rPr>
        <w:t>, Marsiglio and Roy, 2012; Lamb, 2010</w:t>
      </w:r>
      <w:r w:rsidRPr="002C3A16">
        <w:rPr>
          <w:rFonts w:ascii="Times New Roman" w:hAnsi="Times New Roman" w:cs="Times New Roman"/>
          <w:color w:val="000000" w:themeColor="text1"/>
          <w:sz w:val="24"/>
          <w:szCs w:val="24"/>
        </w:rPr>
        <w:t>), reac</w:t>
      </w:r>
      <w:r w:rsidR="00BD2B8E">
        <w:rPr>
          <w:rFonts w:ascii="Times New Roman" w:hAnsi="Times New Roman" w:cs="Times New Roman"/>
          <w:color w:val="000000" w:themeColor="text1"/>
          <w:sz w:val="24"/>
          <w:szCs w:val="24"/>
        </w:rPr>
        <w:t>hing a second peak</w:t>
      </w:r>
      <w:r w:rsidR="00BD2B8E">
        <w:rPr>
          <w:rStyle w:val="FootnoteReference"/>
          <w:rFonts w:ascii="Times New Roman" w:hAnsi="Times New Roman" w:cs="Times New Roman"/>
          <w:color w:val="000000" w:themeColor="text1"/>
          <w:sz w:val="24"/>
          <w:szCs w:val="24"/>
        </w:rPr>
        <w:footnoteReference w:id="1"/>
      </w:r>
      <w:r w:rsidR="00BD2B8E">
        <w:rPr>
          <w:rFonts w:ascii="Times New Roman" w:hAnsi="Times New Roman" w:cs="Times New Roman"/>
          <w:color w:val="000000" w:themeColor="text1"/>
          <w:sz w:val="24"/>
          <w:szCs w:val="24"/>
        </w:rPr>
        <w:t xml:space="preserve"> of interest </w:t>
      </w:r>
      <w:r w:rsidRPr="002C3A16">
        <w:rPr>
          <w:rFonts w:ascii="Times New Roman" w:hAnsi="Times New Roman" w:cs="Times New Roman"/>
          <w:color w:val="000000" w:themeColor="text1"/>
          <w:sz w:val="24"/>
          <w:szCs w:val="24"/>
        </w:rPr>
        <w:t>which shows no signs of abating</w:t>
      </w:r>
      <w:r w:rsidR="00BB32E2" w:rsidRPr="002C3A16">
        <w:rPr>
          <w:rFonts w:ascii="Times New Roman" w:hAnsi="Times New Roman" w:cs="Times New Roman"/>
          <w:color w:val="000000" w:themeColor="text1"/>
          <w:sz w:val="24"/>
          <w:szCs w:val="24"/>
        </w:rPr>
        <w:t xml:space="preserve"> (see</w:t>
      </w:r>
      <w:r w:rsidR="005550C4">
        <w:rPr>
          <w:rFonts w:ascii="Times New Roman" w:hAnsi="Times New Roman" w:cs="Times New Roman"/>
          <w:color w:val="000000" w:themeColor="text1"/>
          <w:sz w:val="24"/>
          <w:szCs w:val="24"/>
        </w:rPr>
        <w:t xml:space="preserve"> Goldberg, Tan and Thorsen, 2009; </w:t>
      </w:r>
      <w:r w:rsidR="002E77FC">
        <w:rPr>
          <w:rFonts w:ascii="Times New Roman" w:hAnsi="Times New Roman" w:cs="Times New Roman"/>
          <w:color w:val="000000" w:themeColor="text1"/>
          <w:sz w:val="24"/>
          <w:szCs w:val="24"/>
        </w:rPr>
        <w:t>Dempsey and Hewitt, 2012</w:t>
      </w:r>
      <w:r w:rsidR="002E6924">
        <w:rPr>
          <w:rFonts w:ascii="Times New Roman" w:hAnsi="Times New Roman" w:cs="Times New Roman"/>
          <w:color w:val="000000" w:themeColor="text1"/>
          <w:sz w:val="24"/>
          <w:szCs w:val="24"/>
        </w:rPr>
        <w:t>; Meah and Jackson, 2015)</w:t>
      </w:r>
      <w:r w:rsidRPr="002C3A16">
        <w:rPr>
          <w:rFonts w:ascii="Times New Roman" w:hAnsi="Times New Roman" w:cs="Times New Roman"/>
          <w:color w:val="000000" w:themeColor="text1"/>
          <w:sz w:val="24"/>
          <w:szCs w:val="24"/>
        </w:rPr>
        <w:t xml:space="preserve">. If before, interest was raised by expert interventions meant to ‘optimize </w:t>
      </w:r>
      <w:r w:rsidRPr="002C3A16">
        <w:rPr>
          <w:rFonts w:ascii="Times New Roman" w:hAnsi="Times New Roman" w:cs="Times New Roman"/>
          <w:color w:val="000000" w:themeColor="text1"/>
          <w:sz w:val="24"/>
          <w:szCs w:val="24"/>
        </w:rPr>
        <w:lastRenderedPageBreak/>
        <w:t>parenting’ (intensifying parenting for the well-being of the child) (Hays, 1996), growing familial transformations and the allegedly slowly collapsing breadwinner role for men in Western countries (LaRossa, 1997; Coltrane, 1997), a newly revived interest in fatherhood is nowadays fostered by wide-spread appeals to the gender equal sharing of child-care and domestic tasks and by a growing interest in resolving the work-life imbalance (Fox, 2009; Miller, 2010; Ranson, 2010)</w:t>
      </w:r>
      <w:r w:rsidR="002E6924">
        <w:rPr>
          <w:rFonts w:ascii="Times New Roman" w:hAnsi="Times New Roman" w:cs="Times New Roman"/>
          <w:color w:val="000000" w:themeColor="text1"/>
          <w:sz w:val="24"/>
          <w:szCs w:val="24"/>
        </w:rPr>
        <w:t xml:space="preserve"> coonected to the intensification of parental employment (Brannen and Moss, 1998)</w:t>
      </w:r>
      <w:r w:rsidRPr="002C3A16">
        <w:rPr>
          <w:rFonts w:ascii="Times New Roman" w:hAnsi="Times New Roman" w:cs="Times New Roman"/>
          <w:color w:val="000000" w:themeColor="text1"/>
          <w:sz w:val="24"/>
          <w:szCs w:val="24"/>
        </w:rPr>
        <w:t>. The contemporary social context places expectations on men for emotional closeness in intimate relationships, such as: attending antenatal classes, being present at birth, considering how to improve their relationship with their children, and negotiating childcare arrangements with their partner (Lupton and Barclay, 1997). Arguably, discourses have shifted but general concerns have remained the same: What is father’s involvement? And how can we foster it to bring about a change in the power-suffused gender order?</w:t>
      </w:r>
    </w:p>
    <w:p w:rsidR="004365B9" w:rsidRPr="002C3A16" w:rsidRDefault="004365B9" w:rsidP="004365B9">
      <w:pPr>
        <w:pStyle w:val="NormalWeb"/>
        <w:shd w:val="clear" w:color="auto" w:fill="FFFFFF"/>
        <w:spacing w:before="0" w:beforeAutospacing="0" w:after="300" w:afterAutospacing="0" w:line="360" w:lineRule="auto"/>
        <w:jc w:val="both"/>
        <w:rPr>
          <w:color w:val="000000" w:themeColor="text1"/>
        </w:rPr>
      </w:pPr>
      <w:r w:rsidRPr="002C3A16">
        <w:rPr>
          <w:color w:val="000000" w:themeColor="text1"/>
        </w:rPr>
        <w:t xml:space="preserve">Being an involved father is not only a social role, but also an emotional identity. And amongst emotions, love is perhaps one of the most powerful ones connected to the role of a parent. If love has inspired people throughout time to great creations in literature, music and art, in the social sciences an uptake of interest has been slow and incremental. Studies on as this presumably ‘elusive’ human </w:t>
      </w:r>
      <w:proofErr w:type="gramStart"/>
      <w:r w:rsidRPr="002C3A16">
        <w:rPr>
          <w:color w:val="000000" w:themeColor="text1"/>
        </w:rPr>
        <w:t>experience,</w:t>
      </w:r>
      <w:proofErr w:type="gramEnd"/>
      <w:r w:rsidRPr="002C3A16">
        <w:rPr>
          <w:color w:val="000000" w:themeColor="text1"/>
        </w:rPr>
        <w:t xml:space="preserve"> have nonetheless proli</w:t>
      </w:r>
      <w:r w:rsidR="00F477D1">
        <w:rPr>
          <w:color w:val="000000" w:themeColor="text1"/>
        </w:rPr>
        <w:t>ferated in A</w:t>
      </w:r>
      <w:r w:rsidRPr="002C3A16">
        <w:rPr>
          <w:color w:val="000000" w:themeColor="text1"/>
        </w:rPr>
        <w:t>nthropology (eg</w:t>
      </w:r>
      <w:r w:rsidR="005B3CAC" w:rsidRPr="002C3A16">
        <w:rPr>
          <w:color w:val="000000" w:themeColor="text1"/>
        </w:rPr>
        <w:t>.</w:t>
      </w:r>
      <w:r w:rsidR="00F477D1">
        <w:rPr>
          <w:color w:val="000000" w:themeColor="text1"/>
        </w:rPr>
        <w:t xml:space="preserve"> </w:t>
      </w:r>
      <w:proofErr w:type="gramStart"/>
      <w:r w:rsidR="00F477D1">
        <w:rPr>
          <w:color w:val="000000" w:themeColor="text1"/>
        </w:rPr>
        <w:t>Hirsch and Wardlow, 2006), P</w:t>
      </w:r>
      <w:r w:rsidRPr="002C3A16">
        <w:rPr>
          <w:color w:val="000000" w:themeColor="text1"/>
        </w:rPr>
        <w:t>olitics (eg</w:t>
      </w:r>
      <w:r w:rsidR="005B3CAC" w:rsidRPr="002C3A16">
        <w:rPr>
          <w:color w:val="000000" w:themeColor="text1"/>
        </w:rPr>
        <w:t>.</w:t>
      </w:r>
      <w:proofErr w:type="gramEnd"/>
      <w:r w:rsidR="005B3CAC" w:rsidRPr="002C3A16">
        <w:rPr>
          <w:color w:val="000000" w:themeColor="text1"/>
        </w:rPr>
        <w:t xml:space="preserve"> </w:t>
      </w:r>
      <w:proofErr w:type="gramStart"/>
      <w:r w:rsidR="00F477D1">
        <w:rPr>
          <w:color w:val="000000" w:themeColor="text1"/>
        </w:rPr>
        <w:t>Hardt, 2011), N</w:t>
      </w:r>
      <w:r w:rsidRPr="002C3A16">
        <w:rPr>
          <w:color w:val="000000" w:themeColor="text1"/>
        </w:rPr>
        <w:t>euro-biology (eg</w:t>
      </w:r>
      <w:r w:rsidR="005B3CAC" w:rsidRPr="002C3A16">
        <w:rPr>
          <w:color w:val="000000" w:themeColor="text1"/>
        </w:rPr>
        <w:t>.</w:t>
      </w:r>
      <w:proofErr w:type="gramEnd"/>
      <w:r w:rsidR="005B3CAC" w:rsidRPr="002C3A16">
        <w:rPr>
          <w:color w:val="000000" w:themeColor="text1"/>
        </w:rPr>
        <w:t xml:space="preserve"> </w:t>
      </w:r>
      <w:proofErr w:type="gramStart"/>
      <w:r w:rsidRPr="002C3A16">
        <w:rPr>
          <w:color w:val="000000" w:themeColor="text1"/>
        </w:rPr>
        <w:t xml:space="preserve">Fisher, 2004) and </w:t>
      </w:r>
      <w:r w:rsidR="00F477D1">
        <w:rPr>
          <w:color w:val="000000" w:themeColor="text1"/>
        </w:rPr>
        <w:t>Human G</w:t>
      </w:r>
      <w:r w:rsidRPr="002C3A16">
        <w:rPr>
          <w:color w:val="000000" w:themeColor="text1"/>
        </w:rPr>
        <w:t>eography (eg</w:t>
      </w:r>
      <w:r w:rsidR="005B3CAC" w:rsidRPr="002C3A16">
        <w:rPr>
          <w:color w:val="000000" w:themeColor="text1"/>
        </w:rPr>
        <w:t>.</w:t>
      </w:r>
      <w:proofErr w:type="gramEnd"/>
      <w:r w:rsidR="00B34C7C" w:rsidRPr="002C3A16">
        <w:rPr>
          <w:color w:val="000000" w:themeColor="text1"/>
        </w:rPr>
        <w:t xml:space="preserve"> </w:t>
      </w:r>
      <w:proofErr w:type="gramStart"/>
      <w:r w:rsidR="00B34C7C" w:rsidRPr="002C3A16">
        <w:rPr>
          <w:color w:val="000000" w:themeColor="text1"/>
        </w:rPr>
        <w:t xml:space="preserve">Morrison, Johnston and Longhurst, </w:t>
      </w:r>
      <w:r w:rsidR="00F477D1">
        <w:rPr>
          <w:color w:val="000000" w:themeColor="text1"/>
        </w:rPr>
        <w:t>2012).</w:t>
      </w:r>
      <w:proofErr w:type="gramEnd"/>
      <w:r w:rsidR="00F477D1">
        <w:rPr>
          <w:color w:val="000000" w:themeColor="text1"/>
        </w:rPr>
        <w:t xml:space="preserve"> In S</w:t>
      </w:r>
      <w:r w:rsidRPr="002C3A16">
        <w:rPr>
          <w:color w:val="000000" w:themeColor="text1"/>
        </w:rPr>
        <w:t>ociology however, love for a while was considered too amorphous a subject to warrant rational scientific analyses (Jackson, 1993) as it was considered to be circumscribed either to the religious realm (Gucht, 1994) or to that of popular entertainment. However this is no longer the case, and with the simultaneous rise in fatherhood studies, a rise of interest in love studies could also be observed. The present research has looked into the convergences of these two topics.</w:t>
      </w:r>
    </w:p>
    <w:p w:rsidR="004365B9" w:rsidRPr="002C3A16" w:rsidRDefault="004365B9" w:rsidP="004365B9">
      <w:pPr>
        <w:pStyle w:val="Style2"/>
      </w:pPr>
      <w:bookmarkStart w:id="9" w:name="_Toc468700891"/>
      <w:bookmarkStart w:id="10" w:name="_Toc481667271"/>
      <w:r w:rsidRPr="002C3A16">
        <w:t>Conceptual clarifications</w:t>
      </w:r>
      <w:bookmarkEnd w:id="9"/>
      <w:bookmarkEnd w:id="10"/>
    </w:p>
    <w:p w:rsidR="004365B9" w:rsidRPr="002C3A16" w:rsidRDefault="004365B9" w:rsidP="004365B9">
      <w:pPr>
        <w:pStyle w:val="CommentText"/>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Any discussion of the role of the father needs to begin with the delineation between the terms </w:t>
      </w:r>
      <w:r w:rsidRPr="002C3A16">
        <w:rPr>
          <w:rFonts w:ascii="Times New Roman" w:hAnsi="Times New Roman" w:cs="Times New Roman"/>
          <w:i/>
          <w:color w:val="000000" w:themeColor="text1"/>
          <w:sz w:val="24"/>
          <w:szCs w:val="24"/>
        </w:rPr>
        <w:t xml:space="preserve">fathers </w:t>
      </w:r>
      <w:r w:rsidRPr="002C3A16">
        <w:rPr>
          <w:rFonts w:ascii="Times New Roman" w:hAnsi="Times New Roman" w:cs="Times New Roman"/>
          <w:color w:val="000000" w:themeColor="text1"/>
          <w:sz w:val="24"/>
          <w:szCs w:val="24"/>
        </w:rPr>
        <w:t xml:space="preserve">(the biological or social parent), </w:t>
      </w:r>
      <w:r w:rsidRPr="002C3A16">
        <w:rPr>
          <w:rFonts w:ascii="Times New Roman" w:hAnsi="Times New Roman" w:cs="Times New Roman"/>
          <w:i/>
          <w:color w:val="000000" w:themeColor="text1"/>
          <w:sz w:val="24"/>
          <w:szCs w:val="24"/>
        </w:rPr>
        <w:t>fathering</w:t>
      </w:r>
      <w:r w:rsidRPr="002C3A16">
        <w:rPr>
          <w:rFonts w:ascii="Times New Roman" w:hAnsi="Times New Roman" w:cs="Times New Roman"/>
          <w:color w:val="000000" w:themeColor="text1"/>
          <w:sz w:val="24"/>
          <w:szCs w:val="24"/>
        </w:rPr>
        <w:t xml:space="preserve"> (the everyday practices surrounding caring for a child and enacted by fathers) and </w:t>
      </w:r>
      <w:r w:rsidRPr="002C3A16">
        <w:rPr>
          <w:rFonts w:ascii="Times New Roman" w:hAnsi="Times New Roman" w:cs="Times New Roman"/>
          <w:i/>
          <w:color w:val="000000" w:themeColor="text1"/>
          <w:sz w:val="24"/>
          <w:szCs w:val="24"/>
        </w:rPr>
        <w:t>fatherhood</w:t>
      </w:r>
      <w:r w:rsidRPr="002C3A16">
        <w:rPr>
          <w:rStyle w:val="FootnoteReference"/>
          <w:rFonts w:ascii="Times New Roman" w:hAnsi="Times New Roman" w:cs="Times New Roman"/>
          <w:i/>
          <w:color w:val="000000" w:themeColor="text1"/>
          <w:sz w:val="24"/>
          <w:szCs w:val="24"/>
        </w:rPr>
        <w:footnoteReference w:id="2"/>
      </w:r>
      <w:r w:rsidRPr="002C3A16">
        <w:rPr>
          <w:rFonts w:ascii="Times New Roman" w:hAnsi="Times New Roman" w:cs="Times New Roman"/>
          <w:color w:val="000000" w:themeColor="text1"/>
          <w:sz w:val="24"/>
          <w:szCs w:val="24"/>
        </w:rPr>
        <w:t xml:space="preserve"> (the </w:t>
      </w:r>
      <w:r w:rsidRPr="002C3A16">
        <w:rPr>
          <w:rFonts w:ascii="Times New Roman" w:hAnsi="Times New Roman" w:cs="Times New Roman"/>
          <w:i/>
          <w:color w:val="000000" w:themeColor="text1"/>
          <w:sz w:val="24"/>
          <w:szCs w:val="24"/>
        </w:rPr>
        <w:t xml:space="preserve">public meaning of fathering, </w:t>
      </w:r>
      <w:r w:rsidRPr="002C3A16">
        <w:rPr>
          <w:rFonts w:ascii="Times New Roman" w:hAnsi="Times New Roman" w:cs="Times New Roman"/>
          <w:color w:val="000000" w:themeColor="text1"/>
          <w:sz w:val="24"/>
          <w:szCs w:val="24"/>
        </w:rPr>
        <w:t xml:space="preserve">the social </w:t>
      </w:r>
      <w:r w:rsidRPr="002C3A16">
        <w:rPr>
          <w:rFonts w:ascii="Times New Roman" w:hAnsi="Times New Roman" w:cs="Times New Roman"/>
          <w:color w:val="000000" w:themeColor="text1"/>
          <w:sz w:val="24"/>
          <w:szCs w:val="24"/>
        </w:rPr>
        <w:lastRenderedPageBreak/>
        <w:t>discourse and cultural beliefs regarding fathers) (</w:t>
      </w:r>
      <w:r w:rsidR="00B34C7C" w:rsidRPr="002C3A16">
        <w:rPr>
          <w:rFonts w:ascii="Times New Roman" w:hAnsi="Times New Roman" w:cs="Times New Roman"/>
          <w:color w:val="000000" w:themeColor="text1"/>
          <w:sz w:val="24"/>
          <w:szCs w:val="24"/>
        </w:rPr>
        <w:t>Featherstone, 20</w:t>
      </w:r>
      <w:r w:rsidRPr="002C3A16">
        <w:rPr>
          <w:rFonts w:ascii="Times New Roman" w:hAnsi="Times New Roman" w:cs="Times New Roman"/>
          <w:color w:val="000000" w:themeColor="text1"/>
          <w:sz w:val="24"/>
          <w:szCs w:val="24"/>
        </w:rPr>
        <w:t>0</w:t>
      </w:r>
      <w:r w:rsidR="00B34C7C" w:rsidRPr="002C3A16">
        <w:rPr>
          <w:rFonts w:ascii="Times New Roman" w:hAnsi="Times New Roman" w:cs="Times New Roman"/>
          <w:color w:val="000000" w:themeColor="text1"/>
          <w:sz w:val="24"/>
          <w:szCs w:val="24"/>
        </w:rPr>
        <w:t>9</w:t>
      </w:r>
      <w:r w:rsidRPr="002C3A16">
        <w:rPr>
          <w:rFonts w:ascii="Times New Roman" w:hAnsi="Times New Roman" w:cs="Times New Roman"/>
          <w:color w:val="000000" w:themeColor="text1"/>
          <w:sz w:val="24"/>
          <w:szCs w:val="24"/>
        </w:rPr>
        <w:t xml:space="preserve">; Miller, 2011; Lamb, 2010; Morgan, 2011). Involved fatherhood is a socio-psychological concept (Day and Lamb, 2004) which refers to the father’s participation in their children’s lives through three characteristics: accessibility (whether physically close or proximate); engagement; responsibility; and the more recently added dimension of ‘warmth’ (Lamb, </w:t>
      </w:r>
      <w:r w:rsidR="00F477D1">
        <w:rPr>
          <w:rFonts w:ascii="Times New Roman" w:hAnsi="Times New Roman" w:cs="Times New Roman"/>
          <w:color w:val="000000" w:themeColor="text1"/>
          <w:sz w:val="24"/>
          <w:szCs w:val="24"/>
        </w:rPr>
        <w:t>2010).  Expanding from this in S</w:t>
      </w:r>
      <w:r w:rsidRPr="002C3A16">
        <w:rPr>
          <w:rFonts w:ascii="Times New Roman" w:hAnsi="Times New Roman" w:cs="Times New Roman"/>
          <w:color w:val="000000" w:themeColor="text1"/>
          <w:sz w:val="24"/>
          <w:szCs w:val="24"/>
        </w:rPr>
        <w:t>ociology, is Esther Dermott’s conceptualization of ‘intimate fatherhood’ (2003; 2008), which denotes that fathers do not only perform their role through presence, availability and financial provision, but also through emotional involvement. This emotional involvement is dependent on spending ‘quality’ time and engaging in physical displays of affection with the child through a variety of caring activities. Drawing from the rich literature on practices of intimacy, as involving verbal ‘mutual disclosure’ (Giddens, 1992) but also non-verbal displays of affection (</w:t>
      </w:r>
      <w:r w:rsidR="0016594A" w:rsidRPr="002C3A16">
        <w:rPr>
          <w:rFonts w:ascii="Times New Roman" w:hAnsi="Times New Roman" w:cs="Times New Roman"/>
          <w:color w:val="000000" w:themeColor="text1"/>
          <w:sz w:val="24"/>
          <w:szCs w:val="24"/>
        </w:rPr>
        <w:t>Jamieson, 1998</w:t>
      </w:r>
      <w:r w:rsidRPr="002C3A16">
        <w:rPr>
          <w:rFonts w:ascii="Times New Roman" w:hAnsi="Times New Roman" w:cs="Times New Roman"/>
          <w:color w:val="000000" w:themeColor="text1"/>
          <w:sz w:val="24"/>
          <w:szCs w:val="24"/>
        </w:rPr>
        <w:t xml:space="preserve">), Esther Dermott conceptualizes intimate fathers as fathers who are focused on preserving the quality of the emotional relationship they share with their children and in order to do so, they emphasize positive displays of affection; these help them construct close and long-lasting bonds with their children. </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Based on this conceptualization, the present research looked at a specific sample of involved fathers, who are present, engaged and available in their children’s lives, even if they are not necessarily their biological fathers, and even if they are not necessarily resident (the process of how this involvement was assessed is expanded upon in chapter II). Adding to this type of involvement is the analysis of fathers’ emotionality, by which I mean ‘ways of doing emotions’, of expressing their emotions to others (Holmes, 2010). The premise is that the reflexive ways in which men construct their masculine identities are deeply rooted in emotions. For some men, fatherhood continues to be a significant life-transition (Eggebeen and Knoester, 2001), but rather than seeing fatherhood as a new identity, my understanding is that masculine definitions continue to be essential to how men build their father’s role. Based on actions taken in relation to a loved person, their child/ren, fathers try to reconcile the provider’s identity with that of the nurturer; but this role-duality creates tensions, which can be obstructing and creative. In this sense, fathers’ emotionality veers from stoicism to intimacy in a balancing act, which I have tentatively named: </w:t>
      </w:r>
      <w:r w:rsidRPr="002C3A16">
        <w:rPr>
          <w:rFonts w:ascii="Times New Roman" w:hAnsi="Times New Roman" w:cs="Times New Roman"/>
          <w:i/>
          <w:sz w:val="24"/>
          <w:szCs w:val="24"/>
        </w:rPr>
        <w:t>emotional bordering</w:t>
      </w:r>
      <w:r w:rsidRPr="002C3A16">
        <w:rPr>
          <w:rFonts w:ascii="Times New Roman" w:hAnsi="Times New Roman" w:cs="Times New Roman"/>
          <w:sz w:val="24"/>
          <w:szCs w:val="24"/>
        </w:rPr>
        <w:t xml:space="preserve">. </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lastRenderedPageBreak/>
        <w:t xml:space="preserve">Emotional bordering denotes the processual construction in time of a fathering identity on certain ‘masculine’ terms (involving control, warmth, humour and </w:t>
      </w:r>
      <w:proofErr w:type="gramStart"/>
      <w:r w:rsidRPr="002C3A16">
        <w:rPr>
          <w:rFonts w:ascii="Times New Roman" w:hAnsi="Times New Roman" w:cs="Times New Roman"/>
          <w:sz w:val="24"/>
          <w:szCs w:val="24"/>
        </w:rPr>
        <w:t>a give</w:t>
      </w:r>
      <w:proofErr w:type="gramEnd"/>
      <w:r w:rsidRPr="002C3A16">
        <w:rPr>
          <w:rFonts w:ascii="Times New Roman" w:hAnsi="Times New Roman" w:cs="Times New Roman"/>
          <w:sz w:val="24"/>
          <w:szCs w:val="24"/>
        </w:rPr>
        <w:t xml:space="preserve">-and-take, amongst other things) which men externalize and internalize in their relationships to their children, their partners and their own parents. The practice of bordering can create loose, ambivalent or rigid ways of being emotional, seeing men adapt to social circumstances. Much like previous studies on men and masculinities have argued, it is shown that for fathers, masculinity is not an insular and unidimensional identity, nor it is a wide array of roles to ‘fit into’. It is rather a practiced gendered identity, intrinsically significant to their role as ‘good’ fathers, and highly dependent on a multitude of social relationships in which power and love are central. </w:t>
      </w:r>
    </w:p>
    <w:p w:rsidR="004365B9" w:rsidRPr="002C3A16" w:rsidRDefault="004365B9" w:rsidP="004365B9">
      <w:pPr>
        <w:pStyle w:val="CommentText"/>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Therefore in the present work, the term </w:t>
      </w:r>
      <w:r w:rsidRPr="002C3A16">
        <w:rPr>
          <w:rFonts w:ascii="Times New Roman" w:hAnsi="Times New Roman" w:cs="Times New Roman"/>
          <w:i/>
          <w:color w:val="000000" w:themeColor="text1"/>
          <w:sz w:val="24"/>
          <w:szCs w:val="24"/>
        </w:rPr>
        <w:t>intimate father</w:t>
      </w:r>
      <w:r w:rsidRPr="002C3A16">
        <w:rPr>
          <w:rFonts w:ascii="Times New Roman" w:hAnsi="Times New Roman" w:cs="Times New Roman"/>
          <w:color w:val="000000" w:themeColor="text1"/>
          <w:sz w:val="24"/>
          <w:szCs w:val="24"/>
        </w:rPr>
        <w:t xml:space="preserve"> describes in particular those who are leaning more towards the </w:t>
      </w:r>
      <w:r w:rsidRPr="002C3A16">
        <w:rPr>
          <w:rFonts w:ascii="Times New Roman" w:hAnsi="Times New Roman" w:cs="Times New Roman"/>
          <w:i/>
          <w:color w:val="000000" w:themeColor="text1"/>
          <w:sz w:val="24"/>
          <w:szCs w:val="24"/>
        </w:rPr>
        <w:t>emotionally involved</w:t>
      </w:r>
      <w:r w:rsidRPr="002C3A16">
        <w:rPr>
          <w:rFonts w:ascii="Times New Roman" w:hAnsi="Times New Roman" w:cs="Times New Roman"/>
          <w:color w:val="000000" w:themeColor="text1"/>
          <w:sz w:val="24"/>
          <w:szCs w:val="24"/>
        </w:rPr>
        <w:t xml:space="preserve"> end of the type of bordering they employ in building their masculine emotional identity, while </w:t>
      </w:r>
      <w:r w:rsidRPr="002C3A16">
        <w:rPr>
          <w:rFonts w:ascii="Times New Roman" w:hAnsi="Times New Roman" w:cs="Times New Roman"/>
          <w:i/>
          <w:color w:val="000000" w:themeColor="text1"/>
          <w:sz w:val="24"/>
          <w:szCs w:val="24"/>
        </w:rPr>
        <w:t>stoic fathers</w:t>
      </w:r>
      <w:r w:rsidRPr="002C3A16">
        <w:rPr>
          <w:rFonts w:ascii="Times New Roman" w:hAnsi="Times New Roman" w:cs="Times New Roman"/>
          <w:color w:val="000000" w:themeColor="text1"/>
          <w:sz w:val="24"/>
          <w:szCs w:val="24"/>
        </w:rPr>
        <w:t xml:space="preserve">, who are also involved, tend to employ slightly more emotional management in their interactions with their children. </w:t>
      </w:r>
      <w:r w:rsidRPr="002C3A16">
        <w:rPr>
          <w:rFonts w:ascii="Times New Roman" w:hAnsi="Times New Roman" w:cs="Times New Roman"/>
          <w:i/>
          <w:color w:val="000000" w:themeColor="text1"/>
          <w:sz w:val="24"/>
          <w:szCs w:val="24"/>
        </w:rPr>
        <w:t xml:space="preserve">Emotional management </w:t>
      </w:r>
      <w:r w:rsidRPr="002C3A16">
        <w:rPr>
          <w:rFonts w:ascii="Times New Roman" w:hAnsi="Times New Roman" w:cs="Times New Roman"/>
          <w:color w:val="000000" w:themeColor="text1"/>
          <w:sz w:val="24"/>
          <w:szCs w:val="24"/>
        </w:rPr>
        <w:t>refers to the rational control of emotions to fit required feeling rules and social norms of conduct (Theodosius, 2006). But this is not sufficient to describe</w:t>
      </w:r>
      <w:r w:rsidR="0045092A"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color w:val="000000" w:themeColor="text1"/>
          <w:sz w:val="24"/>
          <w:szCs w:val="24"/>
        </w:rPr>
        <w:t xml:space="preserve">how men combine a construction of their masculine self with more nurturing social expectations. A discussion of emotional bordering therefore involves considerations of emotional management, of </w:t>
      </w:r>
      <w:r w:rsidRPr="002C3A16">
        <w:rPr>
          <w:rFonts w:ascii="Times New Roman" w:hAnsi="Times New Roman" w:cs="Times New Roman"/>
          <w:i/>
          <w:color w:val="000000" w:themeColor="text1"/>
          <w:sz w:val="24"/>
          <w:szCs w:val="24"/>
        </w:rPr>
        <w:t>emotion work</w:t>
      </w:r>
      <w:r w:rsidRPr="002C3A16">
        <w:rPr>
          <w:rFonts w:ascii="Times New Roman" w:hAnsi="Times New Roman" w:cs="Times New Roman"/>
          <w:color w:val="000000" w:themeColor="text1"/>
          <w:sz w:val="24"/>
          <w:szCs w:val="24"/>
        </w:rPr>
        <w:t>,</w:t>
      </w:r>
      <w:r w:rsidRPr="002C3A16">
        <w:rPr>
          <w:rStyle w:val="FootnoteReference"/>
          <w:rFonts w:ascii="Times New Roman" w:hAnsi="Times New Roman" w:cs="Times New Roman"/>
          <w:color w:val="000000" w:themeColor="text1"/>
          <w:sz w:val="24"/>
          <w:szCs w:val="24"/>
        </w:rPr>
        <w:footnoteReference w:id="3"/>
      </w:r>
      <w:r w:rsidRPr="002C3A16">
        <w:rPr>
          <w:rFonts w:ascii="Times New Roman" w:hAnsi="Times New Roman" w:cs="Times New Roman"/>
          <w:color w:val="000000" w:themeColor="text1"/>
          <w:sz w:val="24"/>
          <w:szCs w:val="24"/>
        </w:rPr>
        <w:t xml:space="preserve"> as the work done in relationships in order to maintain them (Hochschild, 1979; 1990), and </w:t>
      </w:r>
      <w:r w:rsidRPr="002C3A16">
        <w:rPr>
          <w:rFonts w:ascii="Times New Roman" w:hAnsi="Times New Roman" w:cs="Times New Roman"/>
          <w:i/>
          <w:color w:val="000000" w:themeColor="text1"/>
          <w:sz w:val="24"/>
          <w:szCs w:val="24"/>
        </w:rPr>
        <w:t>emotional reflexivity</w:t>
      </w:r>
      <w:r w:rsidRPr="002C3A16">
        <w:rPr>
          <w:rFonts w:ascii="Times New Roman" w:hAnsi="Times New Roman" w:cs="Times New Roman"/>
          <w:color w:val="000000" w:themeColor="text1"/>
          <w:sz w:val="24"/>
          <w:szCs w:val="24"/>
        </w:rPr>
        <w:t>, defined as a reliance upon emotions in order to decide how to a</w:t>
      </w:r>
      <w:r w:rsidR="0012047B" w:rsidRPr="002C3A16">
        <w:rPr>
          <w:rFonts w:ascii="Times New Roman" w:hAnsi="Times New Roman" w:cs="Times New Roman"/>
          <w:color w:val="000000" w:themeColor="text1"/>
          <w:sz w:val="24"/>
          <w:szCs w:val="24"/>
        </w:rPr>
        <w:t xml:space="preserve">ct in the social world (Holmes, </w:t>
      </w:r>
      <w:r w:rsidRPr="002C3A16">
        <w:rPr>
          <w:rFonts w:ascii="Times New Roman" w:hAnsi="Times New Roman" w:cs="Times New Roman"/>
          <w:color w:val="000000" w:themeColor="text1"/>
          <w:sz w:val="24"/>
          <w:szCs w:val="24"/>
        </w:rPr>
        <w:t>2010)</w:t>
      </w:r>
      <w:r w:rsidRPr="002C3A16">
        <w:rPr>
          <w:rStyle w:val="FootnoteReference"/>
          <w:rFonts w:ascii="Times New Roman" w:hAnsi="Times New Roman" w:cs="Times New Roman"/>
          <w:color w:val="000000" w:themeColor="text1"/>
          <w:sz w:val="24"/>
          <w:szCs w:val="24"/>
        </w:rPr>
        <w:footnoteReference w:id="4"/>
      </w:r>
      <w:r w:rsidRPr="002C3A16">
        <w:rPr>
          <w:rFonts w:ascii="Times New Roman" w:hAnsi="Times New Roman" w:cs="Times New Roman"/>
          <w:color w:val="000000" w:themeColor="text1"/>
          <w:sz w:val="24"/>
          <w:szCs w:val="24"/>
        </w:rPr>
        <w:t>, and how these interact in reproducing social actor’s intimate lives</w:t>
      </w:r>
      <w:r w:rsidRPr="002C3A16">
        <w:rPr>
          <w:rStyle w:val="FootnoteReference"/>
          <w:rFonts w:ascii="Times New Roman" w:hAnsi="Times New Roman" w:cs="Times New Roman"/>
          <w:color w:val="000000" w:themeColor="text1"/>
          <w:sz w:val="24"/>
          <w:szCs w:val="24"/>
        </w:rPr>
        <w:footnoteReference w:id="5"/>
      </w:r>
      <w:r w:rsidRPr="002C3A16">
        <w:rPr>
          <w:rFonts w:ascii="Times New Roman" w:hAnsi="Times New Roman" w:cs="Times New Roman"/>
          <w:color w:val="000000" w:themeColor="text1"/>
          <w:sz w:val="24"/>
          <w:szCs w:val="24"/>
        </w:rPr>
        <w:t>.</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Different from the psychological concept of ‘attachment’ (Bowlby, 1969), constructed in relation to the important role of the mother as the primary caregiver in a child’s life, ‘love’ in this research is used to encompass also father’s affection (in an effort to include fathers but also to shift the focus away from essentializing and over-burdening the mother’s role). Exploring love in </w:t>
      </w:r>
      <w:r w:rsidRPr="002C3A16">
        <w:rPr>
          <w:rFonts w:ascii="Times New Roman" w:hAnsi="Times New Roman" w:cs="Times New Roman"/>
          <w:color w:val="000000" w:themeColor="text1"/>
          <w:sz w:val="24"/>
          <w:szCs w:val="24"/>
        </w:rPr>
        <w:lastRenderedPageBreak/>
        <w:t xml:space="preserve">the context of fatherhood is attractive, since father’s relationship with the child although embodied, is removed from essentialist considerations of the body (usually reducing it to its biology). I understand ‘affection’ to be a feeling, while love to my mind encompasses more than just affection. It is a rather a </w:t>
      </w:r>
      <w:r w:rsidRPr="002C3A16">
        <w:rPr>
          <w:rFonts w:ascii="Times New Roman" w:hAnsi="Times New Roman" w:cs="Times New Roman"/>
          <w:i/>
          <w:color w:val="000000" w:themeColor="text1"/>
          <w:sz w:val="24"/>
          <w:szCs w:val="24"/>
        </w:rPr>
        <w:t>complex</w:t>
      </w:r>
      <w:r w:rsidRPr="002C3A16">
        <w:rPr>
          <w:rFonts w:ascii="Times New Roman" w:hAnsi="Times New Roman" w:cs="Times New Roman"/>
          <w:color w:val="000000" w:themeColor="text1"/>
          <w:sz w:val="24"/>
          <w:szCs w:val="24"/>
        </w:rPr>
        <w:t xml:space="preserve"> (Burkitt, 2002; 2014): emotions are </w:t>
      </w:r>
      <w:r w:rsidRPr="002C3A16">
        <w:rPr>
          <w:rFonts w:ascii="Times New Roman" w:hAnsi="Times New Roman" w:cs="Times New Roman"/>
          <w:i/>
          <w:color w:val="000000" w:themeColor="text1"/>
          <w:sz w:val="24"/>
          <w:szCs w:val="24"/>
        </w:rPr>
        <w:t xml:space="preserve">complicated </w:t>
      </w:r>
      <w:r w:rsidRPr="002C3A16">
        <w:rPr>
          <w:rFonts w:ascii="Times New Roman" w:hAnsi="Times New Roman" w:cs="Times New Roman"/>
          <w:color w:val="000000" w:themeColor="text1"/>
          <w:sz w:val="24"/>
          <w:szCs w:val="24"/>
        </w:rPr>
        <w:t>feelings but also form an embodied</w:t>
      </w:r>
      <w:r w:rsidRPr="002C3A16">
        <w:rPr>
          <w:rFonts w:ascii="Times New Roman" w:hAnsi="Times New Roman" w:cs="Times New Roman"/>
          <w:i/>
          <w:color w:val="000000" w:themeColor="text1"/>
          <w:sz w:val="24"/>
          <w:szCs w:val="24"/>
        </w:rPr>
        <w:t xml:space="preserve"> complex</w:t>
      </w:r>
      <w:r w:rsidRPr="002C3A16">
        <w:rPr>
          <w:rFonts w:ascii="Times New Roman" w:hAnsi="Times New Roman" w:cs="Times New Roman"/>
          <w:color w:val="000000" w:themeColor="text1"/>
          <w:sz w:val="24"/>
          <w:szCs w:val="24"/>
        </w:rPr>
        <w:t xml:space="preserve"> of feelings, functioning both at the level of practices and at the level of language; thus they can involve other emotions, such as worry, joy, and power (a point which I develop throughout the thesis). </w:t>
      </w:r>
    </w:p>
    <w:p w:rsidR="004365B9" w:rsidRPr="002C3A16" w:rsidRDefault="004365B9" w:rsidP="004365B9">
      <w:pPr>
        <w:pStyle w:val="CommentText"/>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Before I delve into it, a brief note on translating the term from Romanian to English is necessary: In the Romanian language, ‘love’ as a noun, has more than one meaning, so it can be expressed as either ‘dragoste’ or as ‘iubire’ </w:t>
      </w:r>
      <w:r w:rsidRPr="002C3A16">
        <w:rPr>
          <w:rFonts w:ascii="Times New Roman" w:hAnsi="Times New Roman" w:cs="Times New Roman"/>
          <w:sz w:val="24"/>
          <w:szCs w:val="24"/>
        </w:rPr>
        <w:t>(Iluţ,</w:t>
      </w:r>
      <w:r w:rsidRPr="002C3A16">
        <w:rPr>
          <w:rStyle w:val="apple-converted-space"/>
          <w:rFonts w:ascii="Arial" w:hAnsi="Arial" w:cs="Arial"/>
          <w:color w:val="545454"/>
          <w:shd w:val="clear" w:color="auto" w:fill="FFFFFF"/>
        </w:rPr>
        <w:t xml:space="preserve"> </w:t>
      </w:r>
      <w:r w:rsidRPr="002C3A16">
        <w:rPr>
          <w:rFonts w:ascii="Times New Roman" w:hAnsi="Times New Roman" w:cs="Times New Roman"/>
          <w:color w:val="000000" w:themeColor="text1"/>
          <w:sz w:val="24"/>
          <w:szCs w:val="24"/>
        </w:rPr>
        <w:t>2015). Even if differences in meaning are rather liminal, Romanians would use ‘dragoste’ as a type of romantic love, while ‘iubire’ is a general term meant to represent the love one has for the family as well. Often and when used in common language, the terms are blended and resist clear differentiations</w:t>
      </w:r>
      <w:r w:rsidRPr="002C3A16">
        <w:rPr>
          <w:rStyle w:val="FootnoteReference"/>
          <w:rFonts w:ascii="Times New Roman" w:hAnsi="Times New Roman" w:cs="Times New Roman"/>
          <w:color w:val="000000" w:themeColor="text1"/>
          <w:sz w:val="24"/>
          <w:szCs w:val="24"/>
        </w:rPr>
        <w:footnoteReference w:id="6"/>
      </w:r>
      <w:r w:rsidRPr="002C3A16">
        <w:rPr>
          <w:rFonts w:ascii="Times New Roman" w:hAnsi="Times New Roman" w:cs="Times New Roman"/>
          <w:color w:val="000000" w:themeColor="text1"/>
          <w:sz w:val="24"/>
          <w:szCs w:val="24"/>
        </w:rPr>
        <w:t>. Aside from lexical and cultural differentiations, since parental love does no</w:t>
      </w:r>
      <w:r w:rsidR="00F477D1">
        <w:rPr>
          <w:rFonts w:ascii="Times New Roman" w:hAnsi="Times New Roman" w:cs="Times New Roman"/>
          <w:color w:val="000000" w:themeColor="text1"/>
          <w:sz w:val="24"/>
          <w:szCs w:val="24"/>
        </w:rPr>
        <w:t>t have a general definition in S</w:t>
      </w:r>
      <w:r w:rsidRPr="002C3A16">
        <w:rPr>
          <w:rFonts w:ascii="Times New Roman" w:hAnsi="Times New Roman" w:cs="Times New Roman"/>
          <w:color w:val="000000" w:themeColor="text1"/>
          <w:sz w:val="24"/>
          <w:szCs w:val="24"/>
        </w:rPr>
        <w:t>ociology, I will deconstruct Theodore Kemper’s (1978) theory of love and power - as it is singular in combining the two topics – by drawing from Norbert Elias’ relational account of power (1939/2000) as it exists as part of the civilizing process, and Ian Burkitt’s aesthetic emotional framework (2014), to loosely</w:t>
      </w:r>
      <w:r w:rsidRPr="002C3A16">
        <w:rPr>
          <w:rStyle w:val="FootnoteReference"/>
          <w:rFonts w:ascii="Times New Roman" w:hAnsi="Times New Roman" w:cs="Times New Roman"/>
          <w:color w:val="000000" w:themeColor="text1"/>
          <w:sz w:val="24"/>
          <w:szCs w:val="24"/>
        </w:rPr>
        <w:footnoteReference w:id="7"/>
      </w:r>
      <w:r w:rsidRPr="002C3A16">
        <w:rPr>
          <w:rFonts w:ascii="Times New Roman" w:hAnsi="Times New Roman" w:cs="Times New Roman"/>
          <w:color w:val="000000" w:themeColor="text1"/>
          <w:sz w:val="24"/>
          <w:szCs w:val="24"/>
        </w:rPr>
        <w:t xml:space="preserve"> consider father’s love not as an inherent, ‘natural’ emotion, but as a socially-created one, which can coexist in the same close relationship alongside another emotion: power. Therefore, paternal love is different from romantic love in that it is normatively non-sexual, enshrouded as it is in the ‘incest taboo’ (Freud, 1919) but similar in that it is permeated by power. Moreover, ‘masculinity’ (as a gendered role) together with ‘fatherhood’ and ‘love’ are dynamic social constructs. What they all share in common is the potential for suffering changes of meaning, in time and across cultures, and in how they play out in social actors’ everyday lives.</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lastRenderedPageBreak/>
        <w:t xml:space="preserve">It is difficult to construct a study looking at men’s normative and positive experiences, when men continue to be the majority of perpetrators of violence in the world (Hearn, 2013; </w:t>
      </w:r>
      <w:r w:rsidR="004F260B" w:rsidRPr="002C3A16">
        <w:rPr>
          <w:rFonts w:ascii="Times New Roman" w:hAnsi="Times New Roman" w:cs="Times New Roman"/>
          <w:color w:val="000000" w:themeColor="text1"/>
          <w:sz w:val="24"/>
          <w:szCs w:val="24"/>
        </w:rPr>
        <w:t xml:space="preserve">Hearn and Šmidova, </w:t>
      </w:r>
      <w:r w:rsidRPr="002C3A16">
        <w:rPr>
          <w:rFonts w:ascii="Times New Roman" w:hAnsi="Times New Roman" w:cs="Times New Roman"/>
          <w:color w:val="000000" w:themeColor="text1"/>
          <w:sz w:val="24"/>
          <w:szCs w:val="24"/>
        </w:rPr>
        <w:t xml:space="preserve">2015). However, one of the reasons for exploring father’s emotionality, particularly in what is assumed to be a responsible and emotional role, might help to understand how they relate to others and </w:t>
      </w:r>
      <w:r w:rsidR="0045092A" w:rsidRPr="002C3A16">
        <w:rPr>
          <w:rFonts w:ascii="Times New Roman" w:hAnsi="Times New Roman" w:cs="Times New Roman"/>
          <w:color w:val="000000" w:themeColor="text1"/>
          <w:sz w:val="24"/>
          <w:szCs w:val="24"/>
        </w:rPr>
        <w:t>form intimate</w:t>
      </w:r>
      <w:r w:rsidRPr="002C3A16">
        <w:rPr>
          <w:rFonts w:ascii="Times New Roman" w:hAnsi="Times New Roman" w:cs="Times New Roman"/>
          <w:color w:val="000000" w:themeColor="text1"/>
          <w:sz w:val="24"/>
          <w:szCs w:val="24"/>
        </w:rPr>
        <w:t xml:space="preserve"> relationships, experiences which position them as enmeshed within deeply relational contexts rather than isolated from them. Such a piece of </w:t>
      </w:r>
      <w:r w:rsidR="0045092A" w:rsidRPr="002C3A16">
        <w:rPr>
          <w:rFonts w:ascii="Times New Roman" w:hAnsi="Times New Roman" w:cs="Times New Roman"/>
          <w:color w:val="000000" w:themeColor="text1"/>
          <w:sz w:val="24"/>
          <w:szCs w:val="24"/>
        </w:rPr>
        <w:t>research</w:t>
      </w:r>
      <w:r w:rsidRPr="002C3A16">
        <w:rPr>
          <w:rFonts w:ascii="Times New Roman" w:hAnsi="Times New Roman" w:cs="Times New Roman"/>
          <w:color w:val="000000" w:themeColor="text1"/>
          <w:sz w:val="24"/>
          <w:szCs w:val="24"/>
        </w:rPr>
        <w:t xml:space="preserve"> then follows in the foot-steps of other works, registering incremental changes in men’s intimate practices </w:t>
      </w:r>
      <w:r w:rsidR="00B94B12" w:rsidRPr="002C3A16">
        <w:rPr>
          <w:rFonts w:ascii="Times New Roman" w:hAnsi="Times New Roman" w:cs="Times New Roman"/>
          <w:color w:val="000000" w:themeColor="text1"/>
          <w:sz w:val="24"/>
          <w:szCs w:val="24"/>
        </w:rPr>
        <w:t>(Chand, 2016; Young, 2007; Gala</w:t>
      </w:r>
      <w:r w:rsidR="002E6007" w:rsidRPr="002C3A16">
        <w:rPr>
          <w:rFonts w:ascii="Times New Roman" w:hAnsi="Times New Roman" w:cs="Times New Roman"/>
          <w:color w:val="000000" w:themeColor="text1"/>
          <w:sz w:val="24"/>
          <w:szCs w:val="24"/>
        </w:rPr>
        <w:t>sinski, 2004; Ranson, 2010</w:t>
      </w:r>
      <w:r w:rsidRPr="002C3A16">
        <w:rPr>
          <w:rFonts w:ascii="Times New Roman" w:hAnsi="Times New Roman" w:cs="Times New Roman"/>
          <w:color w:val="000000" w:themeColor="text1"/>
          <w:sz w:val="24"/>
          <w:szCs w:val="24"/>
        </w:rPr>
        <w:t>; 2015). The literature on fatherhood has consistently addressed issues of father’s employment, their work-life balance, responsibility, overall involvement, adjustments to fatherhood and fathering practices, but in the quest for gender equality it has reached a certain impasse, whereby fathers are just being continuously redefined according to the same categories of analysis. The time is ripe to analyse men’s emotions in their role as fathers more comprehensively, in order to capture what might prevent their ‘transformation’ according to changing gender ideals.</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Emotions matter in an analysis of fatherhood, as they represent core aspects of how gendered relationships are lived </w:t>
      </w:r>
      <w:r w:rsidR="003409A9" w:rsidRPr="002C3A16">
        <w:rPr>
          <w:rFonts w:ascii="Times New Roman" w:hAnsi="Times New Roman" w:cs="Times New Roman"/>
          <w:color w:val="000000" w:themeColor="text1"/>
          <w:sz w:val="24"/>
          <w:szCs w:val="24"/>
        </w:rPr>
        <w:t>(Hochschild and Machung, 1990</w:t>
      </w:r>
      <w:r w:rsidRPr="002C3A16">
        <w:rPr>
          <w:rFonts w:ascii="Times New Roman" w:hAnsi="Times New Roman" w:cs="Times New Roman"/>
          <w:color w:val="000000" w:themeColor="text1"/>
          <w:sz w:val="24"/>
          <w:szCs w:val="24"/>
        </w:rPr>
        <w:t xml:space="preserve">). They also constitute a primary means to understand how inequalities are not only reproduced, but also sustained in time, through perhaps emotional attachment to certain values, identities, ideals and relationships. Both </w:t>
      </w:r>
      <w:r w:rsidRPr="002C3A16">
        <w:rPr>
          <w:rFonts w:ascii="Times New Roman" w:hAnsi="Times New Roman" w:cs="Times New Roman"/>
          <w:i/>
          <w:color w:val="000000" w:themeColor="text1"/>
          <w:sz w:val="24"/>
          <w:szCs w:val="24"/>
        </w:rPr>
        <w:t>affective</w:t>
      </w:r>
      <w:r w:rsidRPr="002C3A16">
        <w:rPr>
          <w:rFonts w:ascii="Times New Roman" w:hAnsi="Times New Roman" w:cs="Times New Roman"/>
          <w:color w:val="000000" w:themeColor="text1"/>
          <w:sz w:val="24"/>
          <w:szCs w:val="24"/>
        </w:rPr>
        <w:t xml:space="preserve"> practice and </w:t>
      </w:r>
      <w:r w:rsidRPr="002C3A16">
        <w:rPr>
          <w:rFonts w:ascii="Times New Roman" w:hAnsi="Times New Roman" w:cs="Times New Roman"/>
          <w:i/>
          <w:color w:val="000000" w:themeColor="text1"/>
          <w:sz w:val="24"/>
          <w:szCs w:val="24"/>
        </w:rPr>
        <w:t>social</w:t>
      </w:r>
      <w:r w:rsidRPr="002C3A16">
        <w:rPr>
          <w:rFonts w:ascii="Times New Roman" w:hAnsi="Times New Roman" w:cs="Times New Roman"/>
          <w:color w:val="000000" w:themeColor="text1"/>
          <w:sz w:val="24"/>
          <w:szCs w:val="24"/>
        </w:rPr>
        <w:t xml:space="preserve"> practice feed into social actors’ personal biographies. </w:t>
      </w:r>
      <w:proofErr w:type="gramStart"/>
      <w:r w:rsidRPr="002C3A16">
        <w:rPr>
          <w:rFonts w:ascii="Times New Roman" w:hAnsi="Times New Roman" w:cs="Times New Roman"/>
          <w:color w:val="000000" w:themeColor="text1"/>
          <w:sz w:val="24"/>
          <w:szCs w:val="24"/>
        </w:rPr>
        <w:t>This is where seeing the social landscape through an aesthetic theory of emotion (Burkitt, 2014) helps, as a way of interpreting men’s emotionality, and consider</w:t>
      </w:r>
      <w:proofErr w:type="gramEnd"/>
      <w:r w:rsidRPr="002C3A16">
        <w:rPr>
          <w:rFonts w:ascii="Times New Roman" w:hAnsi="Times New Roman" w:cs="Times New Roman"/>
          <w:color w:val="000000" w:themeColor="text1"/>
          <w:sz w:val="24"/>
          <w:szCs w:val="24"/>
        </w:rPr>
        <w:t xml:space="preserve"> their identity as fathers to be a deeply relational </w:t>
      </w:r>
      <w:r w:rsidR="0045092A" w:rsidRPr="002C3A16">
        <w:rPr>
          <w:rFonts w:ascii="Times New Roman" w:hAnsi="Times New Roman" w:cs="Times New Roman"/>
          <w:color w:val="000000" w:themeColor="text1"/>
          <w:sz w:val="24"/>
          <w:szCs w:val="24"/>
        </w:rPr>
        <w:t>creation. These</w:t>
      </w:r>
      <w:r w:rsidRPr="002C3A16">
        <w:rPr>
          <w:rFonts w:ascii="Times New Roman" w:hAnsi="Times New Roman" w:cs="Times New Roman"/>
          <w:color w:val="000000" w:themeColor="text1"/>
          <w:sz w:val="24"/>
          <w:szCs w:val="24"/>
        </w:rPr>
        <w:t xml:space="preserve"> theoretical strands I have applied to two specific cultural contexts, as representatives of what can be considered a Western- and an Eastern-European identity: the Scottish and Romanian family context. Since both masculinity and love are culturally and socially-dependent experiences, I was interested in capturing what I assumed were potentially different ways of experiencing emotions in intimate relationships.</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Romanian and Scottish families live within different economic systems, even if under the aegis of the European market. The economic system in Scotland is a mixture of social and free-market strategies (Hood et al., 2003), while Romanian continues to face a slow transition from a shifting post-communist economy to a free-market one, boosted by the growth initiatives of the European </w:t>
      </w:r>
      <w:r w:rsidRPr="002C3A16">
        <w:rPr>
          <w:rFonts w:ascii="Times New Roman" w:hAnsi="Times New Roman" w:cs="Times New Roman"/>
          <w:sz w:val="24"/>
          <w:szCs w:val="24"/>
        </w:rPr>
        <w:lastRenderedPageBreak/>
        <w:t>Union (Raiu, 2011; Popescu, 2014). The major recent legislative and political shifts that structured the lives of people in both of these countries have been: Romania’s entry in 2007 into the European Union (Beciu, 2009) and the 2012 Welfare Reform Act in Britain</w:t>
      </w:r>
      <w:r w:rsidRPr="002C3A16">
        <w:rPr>
          <w:rStyle w:val="FootnoteReference"/>
          <w:rFonts w:ascii="Times New Roman" w:hAnsi="Times New Roman" w:cs="Times New Roman"/>
          <w:color w:val="000000" w:themeColor="text1"/>
          <w:sz w:val="24"/>
          <w:szCs w:val="24"/>
        </w:rPr>
        <w:footnoteReference w:id="8"/>
      </w:r>
      <w:r w:rsidRPr="002C3A16">
        <w:rPr>
          <w:rFonts w:ascii="Times New Roman" w:hAnsi="Times New Roman" w:cs="Times New Roman"/>
          <w:sz w:val="24"/>
          <w:szCs w:val="24"/>
        </w:rPr>
        <w:t xml:space="preserve"> which has increased austerity measures across the UK, thus affecting Scotland. In Scotland, the Children Act (1995) and other social policies of early intervention and child protection, organise the intrusion of state initiatives into personal lives. While in Romania the reformation of the social system spurred by EU incentives, has attempted some local projects (UNICEF Romania</w:t>
      </w:r>
      <w:r w:rsidRPr="002C3A16">
        <w:rPr>
          <w:rStyle w:val="FootnoteReference"/>
          <w:rFonts w:ascii="Times New Roman" w:hAnsi="Times New Roman" w:cs="Times New Roman"/>
          <w:sz w:val="24"/>
          <w:szCs w:val="24"/>
        </w:rPr>
        <w:footnoteReference w:id="9"/>
      </w:r>
      <w:r w:rsidRPr="002C3A16">
        <w:rPr>
          <w:rFonts w:ascii="Times New Roman" w:hAnsi="Times New Roman" w:cs="Times New Roman"/>
          <w:sz w:val="24"/>
          <w:szCs w:val="24"/>
        </w:rPr>
        <w:t>; The Romanian Ministry of Work</w:t>
      </w:r>
      <w:r w:rsidRPr="002C3A16">
        <w:rPr>
          <w:rStyle w:val="FootnoteReference"/>
          <w:rFonts w:ascii="Times New Roman" w:hAnsi="Times New Roman" w:cs="Times New Roman"/>
          <w:sz w:val="24"/>
          <w:szCs w:val="24"/>
        </w:rPr>
        <w:footnoteReference w:id="10"/>
      </w:r>
      <w:r w:rsidRPr="002C3A16">
        <w:rPr>
          <w:rFonts w:ascii="Times New Roman" w:hAnsi="Times New Roman" w:cs="Times New Roman"/>
          <w:sz w:val="24"/>
          <w:szCs w:val="24"/>
        </w:rPr>
        <w:t xml:space="preserve">), but state-intervention in family life is generally minimal. This is due to a generalized mistrust in the competencies of the government and a belief in the self-governing abilities of parents, considered responsible for protecting the privacy of family life (although, such attitudes are changing in the wake of </w:t>
      </w:r>
      <w:r w:rsidRPr="002C3A16">
        <w:rPr>
          <w:rFonts w:ascii="Times New Roman" w:hAnsi="Times New Roman" w:cs="Times New Roman"/>
          <w:i/>
          <w:sz w:val="24"/>
          <w:szCs w:val="24"/>
        </w:rPr>
        <w:t>deprivatization</w:t>
      </w:r>
      <w:r w:rsidRPr="002C3A16">
        <w:rPr>
          <w:rFonts w:ascii="Times New Roman" w:hAnsi="Times New Roman" w:cs="Times New Roman"/>
          <w:sz w:val="24"/>
          <w:szCs w:val="24"/>
        </w:rPr>
        <w:t xml:space="preserve"> - see Cojocaru and Cojocaru, 2011). </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Romanian society is structured preponderantly around the family and on Christian-orthodox traditional principles (Voicu, 2008; Turcescu and Stan, 2005). Religion has a strong bearing on people’s customs and habits, which undoubtedly feed into their family practices. In Scotland as well, religion plays a part but of a different kind, drawing from a tradition of militarism dating back to the period of the British </w:t>
      </w:r>
      <w:proofErr w:type="gramStart"/>
      <w:r w:rsidRPr="002C3A16">
        <w:rPr>
          <w:rFonts w:ascii="Times New Roman" w:hAnsi="Times New Roman" w:cs="Times New Roman"/>
          <w:sz w:val="24"/>
          <w:szCs w:val="24"/>
        </w:rPr>
        <w:t>empire</w:t>
      </w:r>
      <w:proofErr w:type="gramEnd"/>
      <w:r w:rsidR="00EB528E">
        <w:rPr>
          <w:rFonts w:ascii="Times New Roman" w:hAnsi="Times New Roman" w:cs="Times New Roman"/>
          <w:sz w:val="24"/>
          <w:szCs w:val="24"/>
        </w:rPr>
        <w:t xml:space="preserve"> </w:t>
      </w:r>
      <w:r w:rsidR="00EB528E" w:rsidRPr="002C3A16">
        <w:rPr>
          <w:rFonts w:ascii="Times New Roman" w:hAnsi="Times New Roman" w:cs="Times New Roman"/>
          <w:sz w:val="24"/>
          <w:szCs w:val="24"/>
        </w:rPr>
        <w:t>(Streets-Salter, 2004)</w:t>
      </w:r>
      <w:r w:rsidRPr="002C3A16">
        <w:rPr>
          <w:rFonts w:ascii="Times New Roman" w:hAnsi="Times New Roman" w:cs="Times New Roman"/>
          <w:sz w:val="24"/>
          <w:szCs w:val="24"/>
        </w:rPr>
        <w:t>, and underscored by a mixture of Presbyterian beliefs and secular attitudes (</w:t>
      </w:r>
      <w:r w:rsidR="00032F0E" w:rsidRPr="002C3A16">
        <w:rPr>
          <w:rFonts w:ascii="Times New Roman" w:hAnsi="Times New Roman" w:cs="Times New Roman"/>
          <w:sz w:val="24"/>
          <w:szCs w:val="24"/>
        </w:rPr>
        <w:t xml:space="preserve">Gordon, </w:t>
      </w:r>
      <w:r w:rsidRPr="002C3A16">
        <w:rPr>
          <w:rFonts w:ascii="Times New Roman" w:hAnsi="Times New Roman" w:cs="Times New Roman"/>
          <w:sz w:val="24"/>
          <w:szCs w:val="24"/>
        </w:rPr>
        <w:t xml:space="preserve">2006). </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Demographically, Scotland’s population is smaller than Romania’s. In large urban dwellings, such as the ones where I have situated the research, there is a considerable difference in city density between Bucharest (Romania’s largest city and pol</w:t>
      </w:r>
      <w:r w:rsidR="001D190D">
        <w:rPr>
          <w:rFonts w:ascii="Times New Roman" w:hAnsi="Times New Roman" w:cs="Times New Roman"/>
          <w:sz w:val="24"/>
          <w:szCs w:val="24"/>
        </w:rPr>
        <w:t>itical capital), currently at 1.</w:t>
      </w:r>
      <w:r w:rsidRPr="002C3A16">
        <w:rPr>
          <w:rFonts w:ascii="Times New Roman" w:hAnsi="Times New Roman" w:cs="Times New Roman"/>
          <w:sz w:val="24"/>
          <w:szCs w:val="24"/>
        </w:rPr>
        <w:t>883</w:t>
      </w:r>
      <w:r w:rsidR="001D190D">
        <w:rPr>
          <w:rFonts w:ascii="Times New Roman" w:hAnsi="Times New Roman" w:cs="Times New Roman"/>
          <w:sz w:val="24"/>
          <w:szCs w:val="24"/>
        </w:rPr>
        <w:t>.</w:t>
      </w:r>
      <w:r w:rsidRPr="002C3A16">
        <w:rPr>
          <w:rFonts w:ascii="Times New Roman" w:hAnsi="Times New Roman" w:cs="Times New Roman"/>
          <w:sz w:val="24"/>
          <w:szCs w:val="24"/>
        </w:rPr>
        <w:t>425 inhabitants compared to Edinburgh (Scotland’s political capital and second largest</w:t>
      </w:r>
      <w:r w:rsidR="001D190D">
        <w:rPr>
          <w:rFonts w:ascii="Times New Roman" w:hAnsi="Times New Roman" w:cs="Times New Roman"/>
          <w:sz w:val="24"/>
          <w:szCs w:val="24"/>
        </w:rPr>
        <w:t xml:space="preserve"> city, with a population of 492.</w:t>
      </w:r>
      <w:r w:rsidRPr="002C3A16">
        <w:rPr>
          <w:rFonts w:ascii="Times New Roman" w:hAnsi="Times New Roman" w:cs="Times New Roman"/>
          <w:sz w:val="24"/>
          <w:szCs w:val="24"/>
        </w:rPr>
        <w:t>608</w:t>
      </w:r>
      <w:r w:rsidR="001D190D">
        <w:rPr>
          <w:rFonts w:ascii="Times New Roman" w:hAnsi="Times New Roman" w:cs="Times New Roman"/>
          <w:sz w:val="24"/>
          <w:szCs w:val="24"/>
        </w:rPr>
        <w:t xml:space="preserve"> people</w:t>
      </w:r>
      <w:r w:rsidRPr="002C3A16">
        <w:rPr>
          <w:rFonts w:ascii="Times New Roman" w:hAnsi="Times New Roman" w:cs="Times New Roman"/>
          <w:sz w:val="24"/>
          <w:szCs w:val="24"/>
        </w:rPr>
        <w:t xml:space="preserve">). Romania is going through a steady decrease in its inhabitants (National Institute of Statistics, 2016), while Scotland’s population is projected to increase (National Records of Scotland, 2014). However, on the background of these demographic counter-trends, in both countries there are predominant ageing populations (Bodogai and Cutler, 2013). These larger demographic, political and economic differences feed into the daily life of Scottish and Romanian social agents and affect the creation and dissolution of their intimate </w:t>
      </w:r>
      <w:r w:rsidRPr="002C3A16">
        <w:rPr>
          <w:rFonts w:ascii="Times New Roman" w:hAnsi="Times New Roman" w:cs="Times New Roman"/>
          <w:sz w:val="24"/>
          <w:szCs w:val="24"/>
        </w:rPr>
        <w:lastRenderedPageBreak/>
        <w:t>relationships. This is why macro-social trends should be complemented by what happens in the lives of family members on a micro-social level, and thereby give a ‘personal face’ to such large-scale data. Simply by measuring time, work or family activities, without including emotions, the scope and depth of our understanding of the processes of change, and the relationships dynamics which influence social actor’s agency continues to remain incomplete.</w:t>
      </w:r>
    </w:p>
    <w:p w:rsidR="004365B9" w:rsidRPr="002C3A16" w:rsidRDefault="004365B9" w:rsidP="004365B9">
      <w:pPr>
        <w:pStyle w:val="Style2"/>
      </w:pPr>
      <w:bookmarkStart w:id="11" w:name="_Toc468700892"/>
      <w:bookmarkStart w:id="12" w:name="_Toc481667272"/>
      <w:r w:rsidRPr="002C3A16">
        <w:t>Outline of the thesis</w:t>
      </w:r>
      <w:bookmarkEnd w:id="11"/>
      <w:bookmarkEnd w:id="12"/>
    </w:p>
    <w:p w:rsidR="004365B9" w:rsidRPr="002C3A16" w:rsidRDefault="004365B9" w:rsidP="004365B9">
      <w:pPr>
        <w:autoSpaceDE w:val="0"/>
        <w:autoSpaceDN w:val="0"/>
        <w:adjustRightInd w:val="0"/>
        <w:spacing w:after="0"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In the first chapter, I present what the academic literature has so far discovered regarding love, fatherhood and masculine emotionality, and I identify the gaps in knowledge which have guided this study. The second chapter explains the research design and methodology of the study, which has incorporated </w:t>
      </w:r>
      <w:r w:rsidR="0045092A" w:rsidRPr="002C3A16">
        <w:rPr>
          <w:rFonts w:ascii="Times New Roman" w:hAnsi="Times New Roman" w:cs="Times New Roman"/>
          <w:color w:val="000000" w:themeColor="text1"/>
          <w:sz w:val="24"/>
          <w:szCs w:val="24"/>
        </w:rPr>
        <w:t>reflexivity</w:t>
      </w:r>
      <w:r w:rsidRPr="002C3A16">
        <w:rPr>
          <w:rFonts w:ascii="Times New Roman" w:hAnsi="Times New Roman" w:cs="Times New Roman"/>
          <w:color w:val="000000" w:themeColor="text1"/>
          <w:sz w:val="24"/>
          <w:szCs w:val="24"/>
        </w:rPr>
        <w:t xml:space="preserve"> as an analytical tool. This is followed by four chapters which are focused on the research findings. Chapter III discusses fathers’ use of emotional reflexivity and descriptions of paternal love; it also introduces at length the concept of emotional bordering.  Chapter IV explores how negative feelings feed into father’s love and the </w:t>
      </w:r>
      <w:r w:rsidRPr="002C3A16">
        <w:rPr>
          <w:rFonts w:ascii="Times New Roman" w:hAnsi="Times New Roman" w:cs="Times New Roman"/>
          <w:i/>
          <w:color w:val="000000" w:themeColor="text1"/>
          <w:sz w:val="24"/>
          <w:szCs w:val="24"/>
        </w:rPr>
        <w:t>emotion work</w:t>
      </w:r>
      <w:r w:rsidRPr="002C3A16">
        <w:rPr>
          <w:rFonts w:ascii="Times New Roman" w:hAnsi="Times New Roman" w:cs="Times New Roman"/>
          <w:color w:val="000000" w:themeColor="text1"/>
          <w:sz w:val="24"/>
          <w:szCs w:val="24"/>
        </w:rPr>
        <w:t xml:space="preserve"> which men perform to maintain the positive quality of the relationship with their children and their partners. Chapter V puts forth the idea that power is an emotion in the relationship that fathers share with their sons and daughters. By deconstructing Kemper’s theory of status (1978), I draw from Norbert Elias’ understanding of power (1939/2000), in establishing a processual and relational account of power and love, as inter-generationally shaped emotions enacted in present through fathers’ emotional bordering. Lastly, chapter VI analyses how intimate fatherhood as a type of commodity masculinity is used in emotional capitalism to promote ‘good fatherhood’, in the process of which involved fathers are performing intimate resistances and participations in capitalist consumption. The discussion section brings all the theoretical strands together into a summary, by considering the intersections of class, culture, emotions and masculinity presented throughout the thesis, by outlining the limitations of the present study and by providing some new directions for research.</w:t>
      </w:r>
    </w:p>
    <w:p w:rsidR="004365B9" w:rsidRPr="002C3A16" w:rsidRDefault="004365B9" w:rsidP="004365B9">
      <w:pPr>
        <w:autoSpaceDE w:val="0"/>
        <w:autoSpaceDN w:val="0"/>
        <w:adjustRightInd w:val="0"/>
        <w:spacing w:after="0" w:line="360" w:lineRule="auto"/>
        <w:jc w:val="both"/>
        <w:rPr>
          <w:rFonts w:ascii="Times New Roman" w:hAnsi="Times New Roman" w:cs="Times New Roman"/>
          <w:i/>
          <w:color w:val="000000" w:themeColor="text1"/>
          <w:sz w:val="24"/>
          <w:szCs w:val="24"/>
        </w:rPr>
      </w:pPr>
    </w:p>
    <w:p w:rsidR="004365B9" w:rsidRPr="002C3A16" w:rsidRDefault="004365B9" w:rsidP="004365B9">
      <w:pPr>
        <w:rPr>
          <w:rFonts w:ascii="Times New Roman" w:hAnsi="Times New Roman" w:cs="Times New Roman"/>
          <w:color w:val="FF0000"/>
          <w:sz w:val="24"/>
          <w:szCs w:val="24"/>
        </w:rPr>
      </w:pPr>
    </w:p>
    <w:p w:rsidR="004365B9" w:rsidRPr="002C3A16" w:rsidRDefault="004365B9" w:rsidP="004365B9">
      <w:pPr>
        <w:rPr>
          <w:rFonts w:ascii="Times New Roman" w:hAnsi="Times New Roman" w:cs="Times New Roman"/>
          <w:color w:val="FF0000"/>
          <w:sz w:val="24"/>
          <w:szCs w:val="24"/>
        </w:rPr>
        <w:sectPr w:rsidR="004365B9" w:rsidRPr="002C3A16" w:rsidSect="002F7B48">
          <w:pgSz w:w="12240" w:h="15840"/>
          <w:pgMar w:top="1440" w:right="1440" w:bottom="1440" w:left="1440" w:header="720" w:footer="720" w:gutter="0"/>
          <w:cols w:space="720"/>
          <w:docGrid w:linePitch="360"/>
        </w:sectPr>
      </w:pPr>
    </w:p>
    <w:p w:rsidR="004365B9" w:rsidRPr="002C3A16" w:rsidRDefault="004365B9" w:rsidP="004365B9">
      <w:pPr>
        <w:pStyle w:val="Style1"/>
      </w:pPr>
      <w:bookmarkStart w:id="13" w:name="_Toc468700893"/>
      <w:bookmarkStart w:id="14" w:name="_Toc481667273"/>
      <w:r w:rsidRPr="002C3A16">
        <w:lastRenderedPageBreak/>
        <w:t>Literature Review</w:t>
      </w:r>
      <w:bookmarkEnd w:id="13"/>
      <w:r w:rsidRPr="002C3A16">
        <w:t>: Love and Fathering</w:t>
      </w:r>
      <w:bookmarkEnd w:id="14"/>
    </w:p>
    <w:p w:rsidR="004365B9" w:rsidRPr="002C3A16" w:rsidRDefault="004365B9" w:rsidP="004365B9">
      <w:pPr>
        <w:spacing w:line="360" w:lineRule="auto"/>
        <w:jc w:val="both"/>
        <w:rPr>
          <w:rFonts w:ascii="Times New Roman" w:hAnsi="Times New Roman" w:cs="Times New Roman"/>
          <w:color w:val="000000" w:themeColor="text1"/>
          <w:sz w:val="24"/>
          <w:szCs w:val="24"/>
        </w:rPr>
      </w:pPr>
    </w:p>
    <w:p w:rsidR="004365B9" w:rsidRPr="002C3A16" w:rsidRDefault="004365B9" w:rsidP="004365B9">
      <w:pPr>
        <w:pStyle w:val="Style2"/>
      </w:pPr>
      <w:bookmarkStart w:id="15" w:name="_Toc481667274"/>
      <w:r w:rsidRPr="002C3A16">
        <w:t>Introduction</w:t>
      </w:r>
      <w:bookmarkEnd w:id="15"/>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This chapter presents an overview of the literature that has broadly informed the research. The first part looks at how love has been theorized and researc</w:t>
      </w:r>
      <w:r w:rsidR="00F477D1">
        <w:rPr>
          <w:rFonts w:ascii="Times New Roman" w:hAnsi="Times New Roman" w:cs="Times New Roman"/>
          <w:color w:val="000000" w:themeColor="text1"/>
          <w:sz w:val="24"/>
          <w:szCs w:val="24"/>
        </w:rPr>
        <w:t>hed so far in S</w:t>
      </w:r>
      <w:r w:rsidRPr="002C3A16">
        <w:rPr>
          <w:rFonts w:ascii="Times New Roman" w:hAnsi="Times New Roman" w:cs="Times New Roman"/>
          <w:color w:val="000000" w:themeColor="text1"/>
          <w:sz w:val="24"/>
          <w:szCs w:val="24"/>
        </w:rPr>
        <w:t>ociology and discusses this in contrast to conceptualizations of gender and power, while the second part explores studies on masculinity and fatherhood and what they have found regarding men’s emotions in intimate relationships. Both sections take into consideration cultural and class variations, while the second part especially underlines what research has unveiled so far regarding Scottish and Romanian masculinity and fatherhood. Finally, the two sections are brought together in the conclusion, which identifies some important gaps in the current research landscape and sets the scene for the rationale of the research design.</w:t>
      </w:r>
    </w:p>
    <w:p w:rsidR="004365B9" w:rsidRPr="002C3A16" w:rsidRDefault="004365B9" w:rsidP="004365B9">
      <w:pPr>
        <w:pStyle w:val="Style2"/>
        <w:numPr>
          <w:ilvl w:val="0"/>
          <w:numId w:val="25"/>
        </w:numPr>
      </w:pPr>
      <w:bookmarkStart w:id="16" w:name="_Toc481667275"/>
      <w:r w:rsidRPr="002C3A16">
        <w:t>Love, intimacy and power</w:t>
      </w:r>
      <w:bookmarkEnd w:id="16"/>
    </w:p>
    <w:p w:rsidR="004365B9" w:rsidRPr="002C3A16" w:rsidRDefault="00F477D1" w:rsidP="004365B9">
      <w:pPr>
        <w:pStyle w:val="CommentText"/>
        <w:spacing w:line="360" w:lineRule="auto"/>
        <w:jc w:val="both"/>
        <w:rPr>
          <w:rFonts w:ascii="Times New Roman" w:hAnsi="Times New Roman" w:cs="Times New Roman"/>
          <w:sz w:val="24"/>
          <w:szCs w:val="24"/>
        </w:rPr>
      </w:pPr>
      <w:r>
        <w:rPr>
          <w:rFonts w:ascii="Times New Roman" w:hAnsi="Times New Roman" w:cs="Times New Roman"/>
          <w:color w:val="000000" w:themeColor="text1"/>
          <w:sz w:val="24"/>
          <w:szCs w:val="24"/>
        </w:rPr>
        <w:t>In S</w:t>
      </w:r>
      <w:r w:rsidR="004365B9" w:rsidRPr="002C3A16">
        <w:rPr>
          <w:rFonts w:ascii="Times New Roman" w:hAnsi="Times New Roman" w:cs="Times New Roman"/>
          <w:color w:val="000000" w:themeColor="text1"/>
          <w:sz w:val="24"/>
          <w:szCs w:val="24"/>
        </w:rPr>
        <w:t xml:space="preserve">ociology, initial attempts at developing a theoretical understanding of love came from: Georg Simmel’s account of love as women’s cultural vocation in creating a home (1984); Hugo Beigel’s (1951) socio-psychological rendition of how modern romantic love in Western countries evolved from medieval courtly love; Talcott Parsons’s </w:t>
      </w:r>
      <w:r w:rsidR="0041520C" w:rsidRPr="002C3A16">
        <w:rPr>
          <w:rFonts w:ascii="Times New Roman" w:hAnsi="Times New Roman" w:cs="Times New Roman"/>
          <w:color w:val="000000" w:themeColor="text1"/>
          <w:sz w:val="24"/>
          <w:szCs w:val="24"/>
        </w:rPr>
        <w:t xml:space="preserve">(1943) </w:t>
      </w:r>
      <w:r w:rsidR="004365B9" w:rsidRPr="002C3A16">
        <w:rPr>
          <w:rFonts w:ascii="Times New Roman" w:hAnsi="Times New Roman" w:cs="Times New Roman"/>
          <w:color w:val="000000" w:themeColor="text1"/>
          <w:sz w:val="24"/>
          <w:szCs w:val="24"/>
        </w:rPr>
        <w:t>discussion of the American open system of personal choice in selecting a marriage partner and how this was influenced</w:t>
      </w:r>
      <w:r w:rsidR="0041520C" w:rsidRPr="002C3A16">
        <w:rPr>
          <w:rFonts w:ascii="Times New Roman" w:hAnsi="Times New Roman" w:cs="Times New Roman"/>
          <w:color w:val="000000" w:themeColor="text1"/>
          <w:sz w:val="24"/>
          <w:szCs w:val="24"/>
        </w:rPr>
        <w:t xml:space="preserve"> by the ‘romantic love complex’; </w:t>
      </w:r>
      <w:r w:rsidR="004365B9" w:rsidRPr="002C3A16">
        <w:rPr>
          <w:rFonts w:ascii="Times New Roman" w:hAnsi="Times New Roman" w:cs="Times New Roman"/>
          <w:color w:val="000000" w:themeColor="text1"/>
          <w:sz w:val="24"/>
          <w:szCs w:val="24"/>
        </w:rPr>
        <w:t xml:space="preserve">and finally William Goode’s (1959) analysis of society’s control of passionate love through the involvement of kin in the courtship rituals of the young. For this group of thinkers, love had primarily a </w:t>
      </w:r>
      <w:r w:rsidR="004365B9" w:rsidRPr="002C3A16">
        <w:rPr>
          <w:rFonts w:ascii="Times New Roman" w:hAnsi="Times New Roman" w:cs="Times New Roman"/>
          <w:i/>
          <w:color w:val="000000" w:themeColor="text1"/>
          <w:sz w:val="24"/>
          <w:szCs w:val="24"/>
        </w:rPr>
        <w:t xml:space="preserve">moral </w:t>
      </w:r>
      <w:r w:rsidR="004365B9" w:rsidRPr="002C3A16">
        <w:rPr>
          <w:rFonts w:ascii="Times New Roman" w:hAnsi="Times New Roman" w:cs="Times New Roman"/>
          <w:color w:val="000000" w:themeColor="text1"/>
          <w:sz w:val="24"/>
          <w:szCs w:val="24"/>
        </w:rPr>
        <w:t xml:space="preserve">quality, as it upheld tradition, and was enmeshed with the institution of marriage, reproducing through this the domestic economy of the home, in the wider context of kin relationships. Classic sociological studies on love were thus focused on its moral characteristics and how these were then performed in relationships to maintain social structures. </w:t>
      </w:r>
      <w:r w:rsidR="004365B9" w:rsidRPr="002C3A16">
        <w:rPr>
          <w:rFonts w:ascii="Times New Roman" w:hAnsi="Times New Roman" w:cs="Times New Roman"/>
          <w:sz w:val="24"/>
          <w:szCs w:val="24"/>
        </w:rPr>
        <w:t>However, such accounts were rather disjointed as there was no ‘great theory of love’, since love was considere</w:t>
      </w:r>
      <w:r>
        <w:rPr>
          <w:rFonts w:ascii="Times New Roman" w:hAnsi="Times New Roman" w:cs="Times New Roman"/>
          <w:sz w:val="24"/>
          <w:szCs w:val="24"/>
        </w:rPr>
        <w:t>d to be almost a ‘bad word’ in S</w:t>
      </w:r>
      <w:r w:rsidR="004365B9" w:rsidRPr="002C3A16">
        <w:rPr>
          <w:rFonts w:ascii="Times New Roman" w:hAnsi="Times New Roman" w:cs="Times New Roman"/>
          <w:sz w:val="24"/>
          <w:szCs w:val="24"/>
        </w:rPr>
        <w:t>ociology (Jackson, 1993).</w:t>
      </w:r>
    </w:p>
    <w:p w:rsidR="004365B9" w:rsidRPr="002C3A16" w:rsidRDefault="00EB528E" w:rsidP="004365B9">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Furthermore, i</w:t>
      </w:r>
      <w:r w:rsidR="004365B9" w:rsidRPr="002C3A16">
        <w:rPr>
          <w:rFonts w:ascii="Times New Roman" w:hAnsi="Times New Roman" w:cs="Times New Roman"/>
          <w:color w:val="000000" w:themeColor="text1"/>
          <w:sz w:val="24"/>
          <w:szCs w:val="24"/>
        </w:rPr>
        <w:t xml:space="preserve">t has </w:t>
      </w:r>
      <w:r>
        <w:rPr>
          <w:rFonts w:ascii="Times New Roman" w:hAnsi="Times New Roman" w:cs="Times New Roman"/>
          <w:color w:val="000000" w:themeColor="text1"/>
          <w:sz w:val="24"/>
          <w:szCs w:val="24"/>
        </w:rPr>
        <w:t xml:space="preserve">also </w:t>
      </w:r>
      <w:r w:rsidR="004365B9" w:rsidRPr="002C3A16">
        <w:rPr>
          <w:rFonts w:ascii="Times New Roman" w:hAnsi="Times New Roman" w:cs="Times New Roman"/>
          <w:color w:val="000000" w:themeColor="text1"/>
          <w:sz w:val="24"/>
          <w:szCs w:val="24"/>
        </w:rPr>
        <w:t>been argued that conceptions of love transform throughout time. For example that love grew from the moral and responsible Victorian ideals of the 19</w:t>
      </w:r>
      <w:r w:rsidR="00E25D21" w:rsidRPr="002C3A16">
        <w:rPr>
          <w:rFonts w:ascii="Times New Roman" w:hAnsi="Times New Roman" w:cs="Times New Roman"/>
          <w:color w:val="000000" w:themeColor="text1"/>
          <w:sz w:val="24"/>
          <w:szCs w:val="24"/>
          <w:vertAlign w:val="superscript"/>
        </w:rPr>
        <w:t>th</w:t>
      </w:r>
      <w:r w:rsidR="00E25D21" w:rsidRPr="002C3A16">
        <w:rPr>
          <w:rFonts w:ascii="Times New Roman" w:hAnsi="Times New Roman" w:cs="Times New Roman"/>
          <w:color w:val="000000" w:themeColor="text1"/>
          <w:sz w:val="24"/>
          <w:szCs w:val="24"/>
        </w:rPr>
        <w:t xml:space="preserve"> </w:t>
      </w:r>
      <w:r w:rsidR="004365B9" w:rsidRPr="002C3A16">
        <w:rPr>
          <w:rFonts w:ascii="Times New Roman" w:hAnsi="Times New Roman" w:cs="Times New Roman"/>
          <w:color w:val="000000" w:themeColor="text1"/>
          <w:sz w:val="24"/>
          <w:szCs w:val="24"/>
        </w:rPr>
        <w:t xml:space="preserve">century, to </w:t>
      </w:r>
      <w:r w:rsidR="004365B9" w:rsidRPr="002C3A16">
        <w:rPr>
          <w:rFonts w:ascii="Times New Roman" w:hAnsi="Times New Roman" w:cs="Times New Roman"/>
          <w:color w:val="000000" w:themeColor="text1"/>
          <w:sz w:val="24"/>
          <w:szCs w:val="24"/>
        </w:rPr>
        <w:lastRenderedPageBreak/>
        <w:t>the desires and pleasure associated with erotic love at the end of the 1970s (Seidman, 1991). Reaching that point in time, moral conceptualizations of marriage, love and intimacy, were deconstructed by the critical analysis of second-wave feminist writers such as Kate Mill</w:t>
      </w:r>
      <w:r w:rsidR="008D6DC0" w:rsidRPr="002C3A16">
        <w:rPr>
          <w:rFonts w:ascii="Times New Roman" w:hAnsi="Times New Roman" w:cs="Times New Roman"/>
          <w:color w:val="000000" w:themeColor="text1"/>
          <w:sz w:val="24"/>
          <w:szCs w:val="24"/>
        </w:rPr>
        <w:t xml:space="preserve">ett (1970), Evelyn Reed (1975) </w:t>
      </w:r>
      <w:r w:rsidR="004365B9" w:rsidRPr="002C3A16">
        <w:rPr>
          <w:rFonts w:ascii="Times New Roman" w:hAnsi="Times New Roman" w:cs="Times New Roman"/>
          <w:color w:val="000000" w:themeColor="text1"/>
          <w:sz w:val="24"/>
          <w:szCs w:val="24"/>
        </w:rPr>
        <w:t>and Adrienne Rich (1976) among many others, who unearthed romantic love’s connection to the abuse of male power, and framed marriage and the traditional ‘nuclear’ family, as the principal site of patriarchal domination of women (bell hooks, 1984; see Jaggar, 1989 for a review; Hanmer, 1990). Men were portrayed in this literature as exerting superior financial, material and institutional control, and as such, they were removed from love and concerned mostly with the acquisition of power. The patriarchy was conceived as a system of gendered social relations of domination, which privilege men over women, and saw men continuously compete against each other for power in the acquisition of a prized social identity, that of hegemonic masculinity (Connell, 1987; 1995). Masculinities therefore were formed in particular classed settings and organized into a hierarchical social order by two structures: power and cathexis</w:t>
      </w:r>
      <w:r w:rsidR="004365B9" w:rsidRPr="002C3A16">
        <w:rPr>
          <w:rStyle w:val="FootnoteReference"/>
          <w:rFonts w:ascii="Times New Roman" w:hAnsi="Times New Roman" w:cs="Times New Roman"/>
          <w:color w:val="000000" w:themeColor="text1"/>
          <w:sz w:val="24"/>
          <w:szCs w:val="24"/>
        </w:rPr>
        <w:footnoteReference w:id="11"/>
      </w:r>
      <w:r w:rsidR="004365B9" w:rsidRPr="002C3A16">
        <w:rPr>
          <w:rFonts w:ascii="Times New Roman" w:hAnsi="Times New Roman" w:cs="Times New Roman"/>
          <w:color w:val="000000" w:themeColor="text1"/>
          <w:sz w:val="24"/>
          <w:szCs w:val="24"/>
        </w:rPr>
        <w:t xml:space="preserve">.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In such a patriarchal system, it has been argued that alongside with the ‘feminization of sex’ (Ehrenreich, Hess and Jacobs, 1987) there has also been a ‘feminization of love’ (Cancian, 1986). A ‘feminized love’ is focused on the characteristics usually associated with traditional femininity: traits such as warmth, docility and vulnerability, and excludes male identity because it appears as incompatible with such characteristics. Men’s power is thus constructed not only by undermining stereotypical feminine values, but also by undermining alternative types of masculinity (i.e. homosexuality). Contemporary social ‘hegemony’ is therefore heterosexual (Jackson, 2014) and tied in with the institution of marriage through an ideology of love (that is a number of beliefs and narratives about love which are supplied by our cultural traditions) (Schneebaum, 2014). Patriarchy and capitalism continue to oppress women, not by relying on biological sex but through the social construction of gendered characteristics which are naturalized through habit and traditions. Schneebaum argues that the dichotomy created between ‘love as female’ and ‘power as male’, supports ideologically three social systems of dominance in an ‘affective economy’: capitalism, patriarchy and institutionalized racism. Supporting this </w:t>
      </w:r>
      <w:r w:rsidRPr="002C3A16">
        <w:rPr>
          <w:rFonts w:ascii="Times New Roman" w:hAnsi="Times New Roman" w:cs="Times New Roman"/>
          <w:color w:val="000000" w:themeColor="text1"/>
          <w:sz w:val="24"/>
          <w:szCs w:val="24"/>
        </w:rPr>
        <w:lastRenderedPageBreak/>
        <w:t>view, Eleanor Wilkinson (2013) coins the term ‘compulsory coupledom’ to describe how the state enforces a certain social order favouring hetero-normativity, and through this, excluding other potential type of love relationships. In line with this, Anna Jónasdóttir and Ann Ferguson’s (2014) try to theoretically rejuvenate the dichotomy, by offering the concept of ‘love power’, which posits that love, instead of being seen as the social actor’s private responsibility, can be viewed in a Marxist way: as a human productive force which is ‘shaped by’ but also ‘shaping’ social institutions. In this way, love in connection to labour (as one of its expressions), is vulnerable to similar types of disempowering and abusive treatments in a patriarchal capitalist society</w:t>
      </w:r>
      <w:r w:rsidRPr="002C3A16">
        <w:rPr>
          <w:rStyle w:val="FootnoteReference"/>
          <w:rFonts w:ascii="Times New Roman" w:hAnsi="Times New Roman" w:cs="Times New Roman"/>
          <w:color w:val="000000" w:themeColor="text1"/>
          <w:sz w:val="24"/>
          <w:szCs w:val="24"/>
        </w:rPr>
        <w:footnoteReference w:id="12"/>
      </w:r>
      <w:r w:rsidRPr="002C3A16">
        <w:rPr>
          <w:rFonts w:ascii="Times New Roman" w:hAnsi="Times New Roman" w:cs="Times New Roman"/>
          <w:color w:val="000000" w:themeColor="text1"/>
          <w:sz w:val="24"/>
          <w:szCs w:val="24"/>
        </w:rPr>
        <w:t xml:space="preserve">. It is important then to consider not only ‘what love </w:t>
      </w:r>
      <w:r w:rsidRPr="002C3A16">
        <w:rPr>
          <w:rFonts w:ascii="Times New Roman" w:hAnsi="Times New Roman" w:cs="Times New Roman"/>
          <w:i/>
          <w:color w:val="000000" w:themeColor="text1"/>
          <w:sz w:val="24"/>
          <w:szCs w:val="24"/>
        </w:rPr>
        <w:t>is</w:t>
      </w:r>
      <w:r w:rsidRPr="002C3A16">
        <w:rPr>
          <w:rFonts w:ascii="Times New Roman" w:hAnsi="Times New Roman" w:cs="Times New Roman"/>
          <w:color w:val="000000" w:themeColor="text1"/>
          <w:sz w:val="24"/>
          <w:szCs w:val="24"/>
        </w:rPr>
        <w:t xml:space="preserve">’ but also ‘what love </w:t>
      </w:r>
      <w:r w:rsidRPr="002C3A16">
        <w:rPr>
          <w:rFonts w:ascii="Times New Roman" w:hAnsi="Times New Roman" w:cs="Times New Roman"/>
          <w:i/>
          <w:color w:val="000000" w:themeColor="text1"/>
          <w:sz w:val="24"/>
          <w:szCs w:val="24"/>
        </w:rPr>
        <w:t>does</w:t>
      </w:r>
      <w:r w:rsidRPr="002C3A16">
        <w:rPr>
          <w:rFonts w:ascii="Times New Roman" w:hAnsi="Times New Roman" w:cs="Times New Roman"/>
          <w:color w:val="000000" w:themeColor="text1"/>
          <w:sz w:val="24"/>
          <w:szCs w:val="24"/>
        </w:rPr>
        <w:t>’, as the study of love is essential in taming the damaging forces of global capitalism.</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It has been argued that in order for men to begin valuing love they need to change the ways in which they inhabit their masculine identity. According to bell hooks (2004) changing the way men are understood socially, begins with a change in how they can understand themselves on an emotional level. Since men’s masculinity is tied in with the power needed to uphold the system of patriarchy, it relies upon men’s repressions of most emotions (except fear and anger) and creates a culture of domination, in which all relationships are permeated by power. In a patriarchal society, the absence of love which is </w:t>
      </w:r>
      <w:r w:rsidR="0045092A" w:rsidRPr="002C3A16">
        <w:rPr>
          <w:rFonts w:ascii="Times New Roman" w:hAnsi="Times New Roman" w:cs="Times New Roman"/>
          <w:color w:val="000000" w:themeColor="text1"/>
          <w:sz w:val="24"/>
          <w:szCs w:val="24"/>
        </w:rPr>
        <w:t>presumed</w:t>
      </w:r>
      <w:r w:rsidRPr="002C3A16">
        <w:rPr>
          <w:rFonts w:ascii="Times New Roman" w:hAnsi="Times New Roman" w:cs="Times New Roman"/>
          <w:color w:val="000000" w:themeColor="text1"/>
          <w:sz w:val="24"/>
          <w:szCs w:val="24"/>
        </w:rPr>
        <w:t xml:space="preserve"> to form the basis of men’s </w:t>
      </w:r>
      <w:r w:rsidR="0045092A" w:rsidRPr="002C3A16">
        <w:rPr>
          <w:rFonts w:ascii="Times New Roman" w:hAnsi="Times New Roman" w:cs="Times New Roman"/>
          <w:color w:val="000000" w:themeColor="text1"/>
          <w:sz w:val="24"/>
          <w:szCs w:val="24"/>
        </w:rPr>
        <w:t>identities</w:t>
      </w:r>
      <w:r w:rsidRPr="002C3A16">
        <w:rPr>
          <w:rFonts w:ascii="Times New Roman" w:hAnsi="Times New Roman" w:cs="Times New Roman"/>
          <w:color w:val="000000" w:themeColor="text1"/>
          <w:sz w:val="24"/>
          <w:szCs w:val="24"/>
        </w:rPr>
        <w:t xml:space="preserve">, creating suffering and alienating them from ‘true’ intimacy is generalized to the rest of the population. In addition it is </w:t>
      </w:r>
      <w:r w:rsidR="0045092A" w:rsidRPr="002C3A16">
        <w:rPr>
          <w:rFonts w:ascii="Times New Roman" w:hAnsi="Times New Roman" w:cs="Times New Roman"/>
          <w:color w:val="000000" w:themeColor="text1"/>
          <w:sz w:val="24"/>
          <w:szCs w:val="24"/>
        </w:rPr>
        <w:t>asserted</w:t>
      </w:r>
      <w:r w:rsidRPr="002C3A16">
        <w:rPr>
          <w:rFonts w:ascii="Times New Roman" w:hAnsi="Times New Roman" w:cs="Times New Roman"/>
          <w:color w:val="000000" w:themeColor="text1"/>
          <w:sz w:val="24"/>
          <w:szCs w:val="24"/>
        </w:rPr>
        <w:t xml:space="preserve"> that men are routinely shamed for showing emotional vulnerability, as they are traumatized through enrolment in army practices and bullied by their male peers for showing weakness, and having to compress their highly encouraged work-status with a fulfilling intimate life, which ends up being neglected. hooks does seem to disregard that perhaps undergoing emotional turmoil might be a constituting characteristic in the formation of a ‘tough’ masculine identity, and that men might find a certain pleasure in practices of emotional control, seeing them as initiations into expected ideals of hegemonic masculinity.</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However, it is not necessarily only the pressure within the relationship that creates power struggles, but also the influence of the public perception that determines how social actors manage their love. Tracing the changes that romantic relationships between men and women have undergone since the beginning of the 20</w:t>
      </w:r>
      <w:r w:rsidRPr="002C3A16">
        <w:rPr>
          <w:rFonts w:ascii="Times New Roman" w:hAnsi="Times New Roman" w:cs="Times New Roman"/>
          <w:color w:val="000000" w:themeColor="text1"/>
          <w:sz w:val="24"/>
          <w:szCs w:val="24"/>
          <w:vertAlign w:val="superscript"/>
        </w:rPr>
        <w:t>th</w:t>
      </w:r>
      <w:r w:rsidRPr="002C3A16">
        <w:rPr>
          <w:rFonts w:ascii="Times New Roman" w:hAnsi="Times New Roman" w:cs="Times New Roman"/>
          <w:color w:val="000000" w:themeColor="text1"/>
          <w:sz w:val="24"/>
          <w:szCs w:val="24"/>
        </w:rPr>
        <w:t xml:space="preserve"> century in Britain, Marcus Collins (2003) </w:t>
      </w:r>
      <w:r w:rsidRPr="002C3A16">
        <w:rPr>
          <w:rFonts w:ascii="Times New Roman" w:hAnsi="Times New Roman" w:cs="Times New Roman"/>
          <w:color w:val="000000" w:themeColor="text1"/>
          <w:sz w:val="24"/>
          <w:szCs w:val="24"/>
        </w:rPr>
        <w:lastRenderedPageBreak/>
        <w:t xml:space="preserve">describes ‘mutuality’ as a type of intimate equality which rather than </w:t>
      </w:r>
      <w:r w:rsidR="00A97497">
        <w:rPr>
          <w:rFonts w:ascii="Times New Roman" w:hAnsi="Times New Roman" w:cs="Times New Roman"/>
          <w:color w:val="000000" w:themeColor="text1"/>
          <w:sz w:val="24"/>
          <w:szCs w:val="24"/>
        </w:rPr>
        <w:t xml:space="preserve">being </w:t>
      </w:r>
      <w:r w:rsidR="0045092A" w:rsidRPr="002C3A16">
        <w:rPr>
          <w:rFonts w:ascii="Times New Roman" w:hAnsi="Times New Roman" w:cs="Times New Roman"/>
          <w:color w:val="000000" w:themeColor="text1"/>
          <w:sz w:val="24"/>
          <w:szCs w:val="24"/>
        </w:rPr>
        <w:t>a strictly</w:t>
      </w:r>
      <w:r w:rsidRPr="002C3A16">
        <w:rPr>
          <w:rFonts w:ascii="Times New Roman" w:hAnsi="Times New Roman" w:cs="Times New Roman"/>
          <w:color w:val="000000" w:themeColor="text1"/>
          <w:sz w:val="24"/>
          <w:szCs w:val="24"/>
        </w:rPr>
        <w:t xml:space="preserve"> modern creat</w:t>
      </w:r>
      <w:r w:rsidR="00A97497">
        <w:rPr>
          <w:rFonts w:ascii="Times New Roman" w:hAnsi="Times New Roman" w:cs="Times New Roman"/>
          <w:color w:val="000000" w:themeColor="text1"/>
          <w:sz w:val="24"/>
          <w:szCs w:val="24"/>
        </w:rPr>
        <w:t xml:space="preserve">ion, existed in the past for men and women, </w:t>
      </w:r>
      <w:r w:rsidRPr="002C3A16">
        <w:rPr>
          <w:rFonts w:ascii="Times New Roman" w:hAnsi="Times New Roman" w:cs="Times New Roman"/>
          <w:color w:val="000000" w:themeColor="text1"/>
          <w:sz w:val="24"/>
          <w:szCs w:val="24"/>
        </w:rPr>
        <w:t>and was expressed “(…) through mixing companionate marriage and shared sexual pleasure” (Collins, 2003, p</w:t>
      </w:r>
      <w:r w:rsidR="00827BCF">
        <w:rPr>
          <w:rFonts w:ascii="Times New Roman" w:hAnsi="Times New Roman" w:cs="Times New Roman"/>
          <w:color w:val="000000" w:themeColor="text1"/>
          <w:sz w:val="24"/>
          <w:szCs w:val="24"/>
        </w:rPr>
        <w:t>.</w:t>
      </w:r>
      <w:r w:rsidRPr="002C3A16">
        <w:rPr>
          <w:rFonts w:ascii="Times New Roman" w:hAnsi="Times New Roman" w:cs="Times New Roman"/>
          <w:color w:val="000000" w:themeColor="text1"/>
          <w:sz w:val="24"/>
          <w:szCs w:val="24"/>
        </w:rPr>
        <w:t xml:space="preserve">4).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In terms of parenting, implementing gender equal arrangements between partners with intensive parenting practices appears as emotionally fraught, rather than linear and successful. A study has </w:t>
      </w:r>
      <w:r w:rsidR="0045092A" w:rsidRPr="002C3A16">
        <w:rPr>
          <w:rFonts w:ascii="Times New Roman" w:hAnsi="Times New Roman" w:cs="Times New Roman"/>
          <w:color w:val="000000" w:themeColor="text1"/>
          <w:sz w:val="24"/>
          <w:szCs w:val="24"/>
        </w:rPr>
        <w:t>shown</w:t>
      </w:r>
      <w:r w:rsidRPr="002C3A16">
        <w:rPr>
          <w:rFonts w:ascii="Times New Roman" w:hAnsi="Times New Roman" w:cs="Times New Roman"/>
          <w:color w:val="000000" w:themeColor="text1"/>
          <w:sz w:val="24"/>
          <w:szCs w:val="24"/>
        </w:rPr>
        <w:t xml:space="preserve"> that couples struggle to combine a fulfilling sexual intimacy with their intimate practices of parenting and other life responsibilities, deeming them to be ‘uncomfortable bedfellows’ (Faircloth, 2015). Even if couples take it upon themselves to privately implement more equitable arrangements and adopt shared parenting, the focus on the parenting unit actually serves to distract from other structural support that should exist to facilitate implementing long-lasting and less tense gender equal arrangements in people’s lives. Denise Riley (1987) explains: “Engineering for ‘choice’ does not mean forgetting that the fundamental choices are funded on having money, a room, a job, some help, and also on the liberty to reflect, to analyse” (p.179). Moreover, Duncombe and Marsden (1993) have shown that romantic couples suffer from a gendered asymmetry in their emotional communication. Power and resources are an ongoing negotiation in a couple and those resources offer power only insofar as they meet personal needs (Duncombe and Marsden, 1995</w:t>
      </w:r>
      <w:r w:rsidR="00E5669F" w:rsidRPr="002C3A16">
        <w:rPr>
          <w:rFonts w:ascii="Times New Roman" w:hAnsi="Times New Roman" w:cs="Times New Roman"/>
          <w:color w:val="000000" w:themeColor="text1"/>
          <w:sz w:val="24"/>
          <w:szCs w:val="24"/>
        </w:rPr>
        <w:t>a</w:t>
      </w:r>
      <w:r w:rsidRPr="002C3A16">
        <w:rPr>
          <w:rFonts w:ascii="Times New Roman" w:hAnsi="Times New Roman" w:cs="Times New Roman"/>
          <w:color w:val="000000" w:themeColor="text1"/>
          <w:sz w:val="24"/>
          <w:szCs w:val="24"/>
        </w:rPr>
        <w:t xml:space="preserve">), that are assumed to stem from the gender division of work and care. Contrary to common assumptions, men might not dominate women primarily in a financial way, but also in an emotional way. Since women put a higher price on the emotional aspects of the relationship, it is asserted that men’s withholding of the emotional validation that women seek constitutes a more binding source of power. But putting into practice ideals of equality, mutuality and democratic companionship requires therefore not only changing micro-practices at an  intimate level but also the practical sustainability and  trust fostered by social institutions, which shape the ways in which </w:t>
      </w:r>
      <w:r w:rsidRPr="002C3A16">
        <w:rPr>
          <w:rFonts w:ascii="Times New Roman" w:hAnsi="Times New Roman" w:cs="Times New Roman"/>
          <w:i/>
          <w:color w:val="000000" w:themeColor="text1"/>
          <w:sz w:val="24"/>
          <w:szCs w:val="24"/>
        </w:rPr>
        <w:t xml:space="preserve">we feel </w:t>
      </w:r>
      <w:r w:rsidRPr="002C3A16">
        <w:rPr>
          <w:rFonts w:ascii="Times New Roman" w:hAnsi="Times New Roman" w:cs="Times New Roman"/>
          <w:color w:val="000000" w:themeColor="text1"/>
          <w:sz w:val="24"/>
          <w:szCs w:val="24"/>
        </w:rPr>
        <w:t>we can love. Therefore, one important point of consideration is how s</w:t>
      </w:r>
      <w:r w:rsidR="00932F3D" w:rsidRPr="002C3A16">
        <w:rPr>
          <w:rFonts w:ascii="Times New Roman" w:hAnsi="Times New Roman" w:cs="Times New Roman"/>
          <w:color w:val="000000" w:themeColor="text1"/>
          <w:sz w:val="24"/>
          <w:szCs w:val="24"/>
        </w:rPr>
        <w:t>ome men come to be ‘cathected’</w:t>
      </w:r>
      <w:r w:rsidR="00932F3D" w:rsidRPr="002C3A16">
        <w:rPr>
          <w:rStyle w:val="FootnoteReference"/>
          <w:rFonts w:ascii="Times New Roman" w:hAnsi="Times New Roman" w:cs="Times New Roman"/>
          <w:color w:val="000000" w:themeColor="text1"/>
          <w:sz w:val="24"/>
          <w:szCs w:val="24"/>
        </w:rPr>
        <w:footnoteReference w:id="13"/>
      </w:r>
      <w:r w:rsidR="00932F3D"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color w:val="000000" w:themeColor="text1"/>
          <w:sz w:val="24"/>
          <w:szCs w:val="24"/>
        </w:rPr>
        <w:t>through personal relationships and in interaction with social institutions, to attach</w:t>
      </w:r>
      <w:r w:rsidR="00F86B79" w:rsidRPr="002C3A16">
        <w:rPr>
          <w:rFonts w:ascii="Times New Roman" w:hAnsi="Times New Roman" w:cs="Times New Roman"/>
          <w:color w:val="000000" w:themeColor="text1"/>
          <w:sz w:val="24"/>
          <w:szCs w:val="24"/>
        </w:rPr>
        <w:t xml:space="preserve"> emotionally </w:t>
      </w:r>
      <w:r w:rsidRPr="002C3A16">
        <w:rPr>
          <w:rFonts w:ascii="Times New Roman" w:hAnsi="Times New Roman" w:cs="Times New Roman"/>
          <w:color w:val="000000" w:themeColor="text1"/>
          <w:sz w:val="24"/>
          <w:szCs w:val="24"/>
        </w:rPr>
        <w:t>to others and come see themselves as ‘loving’, within a gender order that routinely devalues this characteristic.</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Another theory of romantic love and power, in relation to status this time rather than gender, was postulated by Theodore Kemper (1978). Drawing from economic exchange theory, Kemper saw </w:t>
      </w:r>
      <w:r w:rsidRPr="002C3A16">
        <w:rPr>
          <w:rFonts w:ascii="Times New Roman" w:hAnsi="Times New Roman" w:cs="Times New Roman"/>
          <w:color w:val="000000" w:themeColor="text1"/>
          <w:sz w:val="24"/>
          <w:szCs w:val="24"/>
        </w:rPr>
        <w:lastRenderedPageBreak/>
        <w:t>romantic love as a social relationship, which involved exchanges between two social ac</w:t>
      </w:r>
      <w:r w:rsidR="003C6396">
        <w:rPr>
          <w:rFonts w:ascii="Times New Roman" w:hAnsi="Times New Roman" w:cs="Times New Roman"/>
          <w:color w:val="000000" w:themeColor="text1"/>
          <w:sz w:val="24"/>
          <w:szCs w:val="24"/>
        </w:rPr>
        <w:t xml:space="preserve">tors, following a pre-ordained and </w:t>
      </w:r>
      <w:r w:rsidRPr="002C3A16">
        <w:rPr>
          <w:rFonts w:ascii="Times New Roman" w:hAnsi="Times New Roman" w:cs="Times New Roman"/>
          <w:color w:val="000000" w:themeColor="text1"/>
          <w:sz w:val="24"/>
          <w:szCs w:val="24"/>
        </w:rPr>
        <w:t>structured social order. The basic tenant of his theory was that love was a relationship in which a person (the lover) is prepared to give extremely high status to another (the ideal loved object). ‘Status’ in this sense is not a role-identity one inhabits socially, but is conceived as the voluntary giving of gratification, rewards, benefits, and compliance, which one actor offers another, in the process of falling in love (similar to putting a partner on a pedestal). For example, when two social actors meet there is a sense of mutual affinity and admiration they exchange for one another based on what Kemper believed were easily measurable characteristics (the way in which someone looks, the type of job they have, their education, the marriage prospects they entail etc.). After an initial assessment of such standards of attraction, actors proceed to exhibit the impulse/desire to give status. The author acknowledges that some of these things take place unconsciously, as people can give status non-volitionally, although the manner in which desire for someone is expressed is in fact volitional (i.e. one does not chose who one loves, but one can choose if the love should be expressed or not). For Kemper, power and status are in effect ‘the operations of social structure’ (p.339, Kemper, 1981) which produce emotions. He also thought that power and status differ from social norms and are not affected by ‘feeling rules’, a point on which he was criticized by Arlie Hochschild (</w:t>
      </w:r>
      <w:r w:rsidR="003C6396">
        <w:rPr>
          <w:rFonts w:ascii="Times New Roman" w:hAnsi="Times New Roman" w:cs="Times New Roman"/>
          <w:color w:val="000000" w:themeColor="text1"/>
          <w:sz w:val="24"/>
          <w:szCs w:val="24"/>
        </w:rPr>
        <w:t>1983), the main proponent of applying the</w:t>
      </w:r>
      <w:r w:rsidRPr="002C3A16">
        <w:rPr>
          <w:rFonts w:ascii="Times New Roman" w:hAnsi="Times New Roman" w:cs="Times New Roman"/>
          <w:color w:val="000000" w:themeColor="text1"/>
          <w:sz w:val="24"/>
          <w:szCs w:val="24"/>
        </w:rPr>
        <w:t xml:space="preserve"> concept of feeling rules </w:t>
      </w:r>
      <w:r w:rsidR="00F477D1">
        <w:rPr>
          <w:rFonts w:ascii="Times New Roman" w:hAnsi="Times New Roman" w:cs="Times New Roman"/>
          <w:color w:val="000000" w:themeColor="text1"/>
          <w:sz w:val="24"/>
          <w:szCs w:val="24"/>
        </w:rPr>
        <w:t>to the analysis of emotions in S</w:t>
      </w:r>
      <w:r w:rsidRPr="002C3A16">
        <w:rPr>
          <w:rFonts w:ascii="Times New Roman" w:hAnsi="Times New Roman" w:cs="Times New Roman"/>
          <w:color w:val="000000" w:themeColor="text1"/>
          <w:sz w:val="24"/>
          <w:szCs w:val="24"/>
        </w:rPr>
        <w:t>ociology.</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So, one the first socio-constructionist accounts of love defined it as mainly romantic, positive and to a large extent ‘pure’</w:t>
      </w:r>
      <w:r w:rsidRPr="002C3A16">
        <w:rPr>
          <w:rStyle w:val="FootnoteReference"/>
          <w:rFonts w:ascii="Times New Roman" w:hAnsi="Times New Roman" w:cs="Times New Roman"/>
          <w:color w:val="000000" w:themeColor="text1"/>
          <w:sz w:val="24"/>
          <w:szCs w:val="24"/>
        </w:rPr>
        <w:footnoteReference w:id="14"/>
      </w:r>
      <w:r w:rsidRPr="002C3A16">
        <w:rPr>
          <w:rFonts w:ascii="Times New Roman" w:hAnsi="Times New Roman" w:cs="Times New Roman"/>
          <w:color w:val="000000" w:themeColor="text1"/>
          <w:sz w:val="24"/>
          <w:szCs w:val="24"/>
        </w:rPr>
        <w:t xml:space="preserve">, while other negative emotions such as fear, anger, guilt and shame were not included in the love relationship, but appeared when power games took place, in the aftermath of romantic passion, when the love relationship was breaking down. For Kemper, this breakdown was traditionally gendered, and described as being brought about by the man’s </w:t>
      </w:r>
      <w:r w:rsidR="0045092A" w:rsidRPr="002C3A16">
        <w:rPr>
          <w:rFonts w:ascii="Times New Roman" w:hAnsi="Times New Roman" w:cs="Times New Roman"/>
          <w:color w:val="000000" w:themeColor="text1"/>
          <w:sz w:val="24"/>
          <w:szCs w:val="24"/>
        </w:rPr>
        <w:t>boredom</w:t>
      </w:r>
      <w:r w:rsidRPr="002C3A16">
        <w:rPr>
          <w:rFonts w:ascii="Times New Roman" w:hAnsi="Times New Roman" w:cs="Times New Roman"/>
          <w:color w:val="000000" w:themeColor="text1"/>
          <w:sz w:val="24"/>
          <w:szCs w:val="24"/>
        </w:rPr>
        <w:t xml:space="preserve"> and irritation with his partner, who gave up working to raise his admiration. Again a dichotomous view of love (positive) and power (negative) is theoretically presented, which supports the previous second-wave feminist distinction of ‘love as female’ and ‘power as male’.</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lastRenderedPageBreak/>
        <w:t xml:space="preserve">It was not only power and status imposed upon the </w:t>
      </w:r>
      <w:r w:rsidR="0045092A" w:rsidRPr="002C3A16">
        <w:rPr>
          <w:rFonts w:ascii="Times New Roman" w:hAnsi="Times New Roman" w:cs="Times New Roman"/>
          <w:color w:val="000000" w:themeColor="text1"/>
          <w:sz w:val="24"/>
          <w:szCs w:val="24"/>
        </w:rPr>
        <w:t>construction</w:t>
      </w:r>
      <w:r w:rsidRPr="002C3A16">
        <w:rPr>
          <w:rFonts w:ascii="Times New Roman" w:hAnsi="Times New Roman" w:cs="Times New Roman"/>
          <w:color w:val="000000" w:themeColor="text1"/>
          <w:sz w:val="24"/>
          <w:szCs w:val="24"/>
        </w:rPr>
        <w:t xml:space="preserve"> of love, but also wider social processes characteristics of post-modernity (or late modernity). The process of the de-traditionalization of marriage, led to an understanding of marriage primarily as an emotional relationship, rather than a moral responsibility (Bauman</w:t>
      </w:r>
      <w:r w:rsidR="008301C0" w:rsidRPr="002C3A16">
        <w:rPr>
          <w:rFonts w:ascii="Times New Roman" w:hAnsi="Times New Roman" w:cs="Times New Roman"/>
          <w:color w:val="000000" w:themeColor="text1"/>
          <w:sz w:val="24"/>
          <w:szCs w:val="24"/>
        </w:rPr>
        <w:t>n</w:t>
      </w:r>
      <w:r w:rsidRPr="002C3A16">
        <w:rPr>
          <w:rFonts w:ascii="Times New Roman" w:hAnsi="Times New Roman" w:cs="Times New Roman"/>
          <w:color w:val="000000" w:themeColor="text1"/>
          <w:sz w:val="24"/>
          <w:szCs w:val="24"/>
        </w:rPr>
        <w:t>, 2003).  According to Bauman</w:t>
      </w:r>
      <w:r w:rsidR="008301C0" w:rsidRPr="002C3A16">
        <w:rPr>
          <w:rFonts w:ascii="Times New Roman" w:hAnsi="Times New Roman" w:cs="Times New Roman"/>
          <w:color w:val="000000" w:themeColor="text1"/>
          <w:sz w:val="24"/>
          <w:szCs w:val="24"/>
        </w:rPr>
        <w:t>n</w:t>
      </w:r>
      <w:r w:rsidRPr="002C3A16">
        <w:rPr>
          <w:rFonts w:ascii="Times New Roman" w:hAnsi="Times New Roman" w:cs="Times New Roman"/>
          <w:color w:val="000000" w:themeColor="text1"/>
          <w:sz w:val="24"/>
          <w:szCs w:val="24"/>
        </w:rPr>
        <w:t xml:space="preserve">, romantic relationships have been commodified, turning into short-term transactions, and involving social actors’ constant search for something or someone ‘better’. In a well-known text de-romanticizing love, Mary Evans (2003) argues </w:t>
      </w:r>
      <w:r w:rsidR="0045092A" w:rsidRPr="002C3A16">
        <w:rPr>
          <w:rFonts w:ascii="Times New Roman" w:hAnsi="Times New Roman" w:cs="Times New Roman"/>
          <w:color w:val="000000" w:themeColor="text1"/>
          <w:sz w:val="24"/>
          <w:szCs w:val="24"/>
        </w:rPr>
        <w:t>those social actors</w:t>
      </w:r>
      <w:r w:rsidRPr="002C3A16">
        <w:rPr>
          <w:rFonts w:ascii="Times New Roman" w:hAnsi="Times New Roman" w:cs="Times New Roman"/>
          <w:color w:val="000000" w:themeColor="text1"/>
          <w:sz w:val="24"/>
          <w:szCs w:val="24"/>
        </w:rPr>
        <w:t>’ expectations and experiences of romantic love, far from being passionate an</w:t>
      </w:r>
      <w:r w:rsidR="00882094">
        <w:rPr>
          <w:rFonts w:ascii="Times New Roman" w:hAnsi="Times New Roman" w:cs="Times New Roman"/>
          <w:color w:val="000000" w:themeColor="text1"/>
          <w:sz w:val="24"/>
          <w:szCs w:val="24"/>
        </w:rPr>
        <w:t>d</w:t>
      </w:r>
      <w:r w:rsidRPr="002C3A16">
        <w:rPr>
          <w:rFonts w:ascii="Times New Roman" w:hAnsi="Times New Roman" w:cs="Times New Roman"/>
          <w:color w:val="000000" w:themeColor="text1"/>
          <w:sz w:val="24"/>
          <w:szCs w:val="24"/>
        </w:rPr>
        <w:t xml:space="preserve"> </w:t>
      </w:r>
      <w:r w:rsidR="0045092A" w:rsidRPr="002C3A16">
        <w:rPr>
          <w:rFonts w:ascii="Times New Roman" w:hAnsi="Times New Roman" w:cs="Times New Roman"/>
          <w:color w:val="000000" w:themeColor="text1"/>
          <w:sz w:val="24"/>
          <w:szCs w:val="24"/>
        </w:rPr>
        <w:t>unstable</w:t>
      </w:r>
      <w:r w:rsidRPr="002C3A16">
        <w:rPr>
          <w:rFonts w:ascii="Times New Roman" w:hAnsi="Times New Roman" w:cs="Times New Roman"/>
          <w:color w:val="000000" w:themeColor="text1"/>
          <w:sz w:val="24"/>
          <w:szCs w:val="24"/>
        </w:rPr>
        <w:t>, are usually predictable and follow a stable and similar pattern of: anticipation, achievement, disappointment and delight. In addition, with the changing requirements of the market in the wake of globalization, families suffer increased mobility and up-rootedness due to economic migration thus creating a ‘normal chaos of love’ (Beck and Beck-Gernsheim, 1995), which more recently has becomes a global embodied phenomenon (ibid. 2014), as new relational configurations are created of long-distance relating and one-nation/world families. In spite of this, the authors think that the social worlds of modern-day couples are shrouded in a state of anxiety regarding how to balan</w:t>
      </w:r>
      <w:r w:rsidR="00882094">
        <w:rPr>
          <w:rFonts w:ascii="Times New Roman" w:hAnsi="Times New Roman" w:cs="Times New Roman"/>
          <w:color w:val="000000" w:themeColor="text1"/>
          <w:sz w:val="24"/>
          <w:szCs w:val="24"/>
        </w:rPr>
        <w:t xml:space="preserve">ce intimacy with individualism. </w:t>
      </w:r>
      <w:r w:rsidRPr="002C3A16">
        <w:rPr>
          <w:rFonts w:ascii="Times New Roman" w:hAnsi="Times New Roman" w:cs="Times New Roman"/>
          <w:color w:val="000000" w:themeColor="text1"/>
          <w:sz w:val="24"/>
          <w:szCs w:val="24"/>
        </w:rPr>
        <w:t xml:space="preserve">They argue that intimacy is sought by individuals, in a time of increasing relationship uncertainty and a generalized state of ‘homelessness’, because it serves as a buffer against the emotionally draining demands of the market and the state. For the authors, the ‘normal chaos of love’ has as well a positive side as it refers to the creative turmoil of redefining gender identity, the family and parenthood.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The focus on individualism in connection to love was emphasized when Anthony Giddens published his book “The transformation of intimacy” (1992), which built on Luhman’s (1986 in Turner, 2005) idea of love as validation for individualism. The debates surrounding Gidden’s ideas of confluent love and pure relating which described modern relationship</w:t>
      </w:r>
      <w:r w:rsidR="00882094">
        <w:rPr>
          <w:rFonts w:ascii="Times New Roman" w:hAnsi="Times New Roman" w:cs="Times New Roman"/>
          <w:color w:val="000000" w:themeColor="text1"/>
          <w:sz w:val="24"/>
          <w:szCs w:val="24"/>
        </w:rPr>
        <w:t>s</w:t>
      </w:r>
      <w:r w:rsidRPr="002C3A16">
        <w:rPr>
          <w:rFonts w:ascii="Times New Roman" w:hAnsi="Times New Roman" w:cs="Times New Roman"/>
          <w:color w:val="000000" w:themeColor="text1"/>
          <w:sz w:val="24"/>
          <w:szCs w:val="24"/>
        </w:rPr>
        <w:t xml:space="preserve"> as increasingly influence</w:t>
      </w:r>
      <w:r w:rsidR="00882094">
        <w:rPr>
          <w:rFonts w:ascii="Times New Roman" w:hAnsi="Times New Roman" w:cs="Times New Roman"/>
          <w:color w:val="000000" w:themeColor="text1"/>
          <w:sz w:val="24"/>
          <w:szCs w:val="24"/>
        </w:rPr>
        <w:t>d</w:t>
      </w:r>
      <w:r w:rsidRPr="002C3A16">
        <w:rPr>
          <w:rFonts w:ascii="Times New Roman" w:hAnsi="Times New Roman" w:cs="Times New Roman"/>
          <w:color w:val="000000" w:themeColor="text1"/>
          <w:sz w:val="24"/>
          <w:szCs w:val="24"/>
        </w:rPr>
        <w:t xml:space="preserve"> by reflexivity and democratic negotiations, led to an increased interest in what Lynn Jamieson (2011) has termed ‘love’s close conceptual counterpart’ (p.8), the topic of ‘intimacy’. Anthony Gidden’s ‘democratization of love’, professed a widespread gender equality which Jamieson (1998) has argued is far from being achieved in practice. She proposed that a thorough analysis of intimate relationships actually revealed classed practices, which couldn’t be ignored or simply circumscribed to an ideally functioning ‘pure relationship’, as intimacy could also </w:t>
      </w:r>
      <w:r w:rsidRPr="002C3A16">
        <w:rPr>
          <w:rFonts w:ascii="Times New Roman" w:hAnsi="Times New Roman" w:cs="Times New Roman"/>
          <w:color w:val="000000" w:themeColor="text1"/>
          <w:sz w:val="24"/>
          <w:szCs w:val="24"/>
        </w:rPr>
        <w:lastRenderedPageBreak/>
        <w:t>foster inequalities in social actor’s lives; thus the family and practices of parenting are the main areas where social inequalities take shape.</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But rather than focusing on individualism and democratic changes, some authors think that romantic relationships continue to be highly unequal because they are mediated by class practices. For example, Johnson and Lawler (2005) consider ‘habitus compatibility’ in the organization of heterosexual intimate relationships. They reveal that, in the search for that special person to fall in love with, social actors are inadvertently reproducing class, as they are looking for someone with familiar tastes and lifestyles. In addition, Les Back (2007) shows that working-class family members tend to have a specifically embodied way of displaying love through tattoos; for Back these are ‘inscriptions of love’. Moreover, love could convey to young British teenage mothers (Sharpe, 1987), who were mostly from working-class backgrounds, a sense of purpose and morality, which their class positioning continued to restrict in respect to their sexual identities. </w:t>
      </w:r>
      <w:r w:rsidRPr="002C3A16">
        <w:rPr>
          <w:rFonts w:ascii="Times New Roman" w:hAnsi="Times New Roman" w:cs="Times New Roman"/>
          <w:sz w:val="24"/>
          <w:szCs w:val="24"/>
        </w:rPr>
        <w:t>Arg</w:t>
      </w:r>
      <w:r w:rsidR="005731BF" w:rsidRPr="002C3A16">
        <w:rPr>
          <w:rFonts w:ascii="Times New Roman" w:hAnsi="Times New Roman" w:cs="Times New Roman"/>
          <w:sz w:val="24"/>
          <w:szCs w:val="24"/>
        </w:rPr>
        <w:t>uing against emotional cooling</w:t>
      </w:r>
      <w:r w:rsidR="005731BF" w:rsidRPr="002C3A16">
        <w:rPr>
          <w:rStyle w:val="FootnoteReference"/>
          <w:rFonts w:ascii="Times New Roman" w:hAnsi="Times New Roman" w:cs="Times New Roman"/>
          <w:sz w:val="24"/>
          <w:szCs w:val="24"/>
        </w:rPr>
        <w:footnoteReference w:id="15"/>
      </w:r>
      <w:r w:rsidR="005731BF" w:rsidRPr="002C3A16">
        <w:rPr>
          <w:rFonts w:ascii="Times New Roman" w:hAnsi="Times New Roman" w:cs="Times New Roman"/>
          <w:sz w:val="24"/>
          <w:szCs w:val="24"/>
        </w:rPr>
        <w:t xml:space="preserve">, </w:t>
      </w:r>
      <w:r w:rsidRPr="002C3A16">
        <w:rPr>
          <w:rFonts w:ascii="Times New Roman" w:hAnsi="Times New Roman" w:cs="Times New Roman"/>
          <w:sz w:val="24"/>
          <w:szCs w:val="24"/>
        </w:rPr>
        <w:t>relational instability and individualism, the work of Carol Smart (2007), Jacqui Gabb and Janet Fink (2015) is focused on the long-term couple’s experiences and feelings of love, and found them to rest preponderantly on ideas of commitment and relational stability. Their findings suggest that time, home (real or imagined) and culture, define practices of love. Furthermore, loving practices were enacted by couples to consolidate their sense of togetherness, as ‘feeling love’ was associated with ‘doing love’. The value and recognition of such acts gained through time comprised what the authors have called a ‘lexicon of love’ (p.58).</w:t>
      </w:r>
      <w:r w:rsidRPr="002C3A16">
        <w:rPr>
          <w:rFonts w:ascii="Times New Roman" w:hAnsi="Times New Roman" w:cs="Times New Roman"/>
          <w:color w:val="000000" w:themeColor="text1"/>
          <w:sz w:val="24"/>
          <w:szCs w:val="24"/>
        </w:rPr>
        <w:t xml:space="preserve">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Fo</w:t>
      </w:r>
      <w:r w:rsidR="00F477D1">
        <w:rPr>
          <w:rFonts w:ascii="Times New Roman" w:hAnsi="Times New Roman" w:cs="Times New Roman"/>
          <w:color w:val="000000" w:themeColor="text1"/>
          <w:sz w:val="24"/>
          <w:szCs w:val="24"/>
        </w:rPr>
        <w:t>llowing from these debates, in S</w:t>
      </w:r>
      <w:r w:rsidRPr="002C3A16">
        <w:rPr>
          <w:rFonts w:ascii="Times New Roman" w:hAnsi="Times New Roman" w:cs="Times New Roman"/>
          <w:color w:val="000000" w:themeColor="text1"/>
          <w:sz w:val="24"/>
          <w:szCs w:val="24"/>
        </w:rPr>
        <w:t xml:space="preserve">ociology love and intimacy appear as momentarily intersected: love can create intimacy and relationships of love involve practices of intimacy (Bawin-Legros, 2004). Lynn Jamieson conceptualizes intimacy as a ‘close connection’ which can be “(…) physical, bodily intimacy, although an intimate relationship need not be sexual and both bodily and sexual contact can occur without intimacy” (2011, p.1). Love is what one does and feels with others, rather than what one has (Smart, 2007). If intimacy is created through daily </w:t>
      </w:r>
      <w:r w:rsidRPr="002C3A16">
        <w:rPr>
          <w:rFonts w:ascii="Times New Roman" w:hAnsi="Times New Roman" w:cs="Times New Roman"/>
          <w:color w:val="000000" w:themeColor="text1"/>
          <w:sz w:val="24"/>
          <w:szCs w:val="24"/>
        </w:rPr>
        <w:lastRenderedPageBreak/>
        <w:t>intimate practice, then the act of expressing love is one of them. I would argue that love and intimacy are intermingled to the extent that love exists as an emotion created in social interactions, and intimacy</w:t>
      </w:r>
      <w:r w:rsidR="0007598D">
        <w:rPr>
          <w:rFonts w:ascii="Times New Roman" w:hAnsi="Times New Roman" w:cs="Times New Roman"/>
          <w:color w:val="000000" w:themeColor="text1"/>
          <w:sz w:val="24"/>
          <w:szCs w:val="24"/>
        </w:rPr>
        <w:t xml:space="preserve"> describes a close relationship</w:t>
      </w:r>
      <w:r w:rsidRPr="002C3A16">
        <w:rPr>
          <w:rFonts w:ascii="Times New Roman" w:hAnsi="Times New Roman" w:cs="Times New Roman"/>
          <w:color w:val="000000" w:themeColor="text1"/>
          <w:sz w:val="24"/>
          <w:szCs w:val="24"/>
        </w:rPr>
        <w:t xml:space="preserve">, therefore intimacy describes the relationship within which love exists and is reproduced (a point which I expand upon in chapter III based on empirical evidence from fathers).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There are not only intimate practices which shape the course of love in social </w:t>
      </w:r>
      <w:r w:rsidR="0045092A" w:rsidRPr="002C3A16">
        <w:rPr>
          <w:rFonts w:ascii="Times New Roman" w:hAnsi="Times New Roman" w:cs="Times New Roman"/>
          <w:color w:val="000000" w:themeColor="text1"/>
          <w:sz w:val="24"/>
          <w:szCs w:val="24"/>
        </w:rPr>
        <w:t>actors’</w:t>
      </w:r>
      <w:r w:rsidRPr="002C3A16">
        <w:rPr>
          <w:rFonts w:ascii="Times New Roman" w:hAnsi="Times New Roman" w:cs="Times New Roman"/>
          <w:color w:val="000000" w:themeColor="text1"/>
          <w:sz w:val="24"/>
          <w:szCs w:val="24"/>
        </w:rPr>
        <w:t xml:space="preserve"> lives but also economic practices and cultural influences. Some authors have produced accounts of intimacy which depict desire and intimacy, often detached from love (Brennan, 2004). In this context intimacy, sex and marriage could be understood </w:t>
      </w:r>
      <w:r w:rsidR="0045092A" w:rsidRPr="002C3A16">
        <w:rPr>
          <w:rFonts w:ascii="Times New Roman" w:hAnsi="Times New Roman" w:cs="Times New Roman"/>
          <w:color w:val="000000" w:themeColor="text1"/>
          <w:sz w:val="24"/>
          <w:szCs w:val="24"/>
        </w:rPr>
        <w:t>sceptically</w:t>
      </w:r>
      <w:r w:rsidRPr="002C3A16">
        <w:rPr>
          <w:rFonts w:ascii="Times New Roman" w:hAnsi="Times New Roman" w:cs="Times New Roman"/>
          <w:color w:val="000000" w:themeColor="text1"/>
          <w:sz w:val="24"/>
          <w:szCs w:val="24"/>
        </w:rPr>
        <w:t xml:space="preserve"> as commodities (Constable, 2009), while others conceptualize love as a form of work which is non-commodifiable</w:t>
      </w:r>
      <w:r w:rsidRPr="002C3A16">
        <w:rPr>
          <w:rStyle w:val="FootnoteReference"/>
          <w:rFonts w:ascii="Times New Roman" w:hAnsi="Times New Roman" w:cs="Times New Roman"/>
          <w:color w:val="000000" w:themeColor="text1"/>
          <w:sz w:val="24"/>
          <w:szCs w:val="24"/>
        </w:rPr>
        <w:footnoteReference w:id="16"/>
      </w:r>
      <w:r w:rsidRPr="002C3A16">
        <w:rPr>
          <w:rFonts w:ascii="Times New Roman" w:hAnsi="Times New Roman" w:cs="Times New Roman"/>
          <w:color w:val="000000" w:themeColor="text1"/>
          <w:sz w:val="24"/>
          <w:szCs w:val="24"/>
        </w:rPr>
        <w:t xml:space="preserve"> (Lynch, 2007). According to Eva Illouz (2007; 2009; 2012) - the main proponent of the idea that love needs to be studied in relation to the rise of capitalist consumerism in late modernity love - emotional capitalism is: </w:t>
      </w:r>
    </w:p>
    <w:p w:rsidR="004365B9" w:rsidRPr="002C3A16" w:rsidRDefault="004365B9" w:rsidP="004365B9">
      <w:pPr>
        <w:pStyle w:val="Quote"/>
      </w:pPr>
      <w:r w:rsidRPr="002C3A16">
        <w:t xml:space="preserve">“(…) a culture in which emotional and economic discourses and practices mutually shape each other, thus producing what I view as broad, sweeping movement in which affect is made an essential aspect of economic behaviour and in which emotional life – especially that of the middle-classes – follows the logic of economic relations and exchange.” (2007, p.5).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With advances in technology, science and politics, love has become increasingly rationalized. This has led to a perception of romantic love as a disenchanting experience, one which is subsumed to the trope of irony. Modern social actors are expected to know their feelings and act on them, and commit to relationships based on self-scrutiny and intense personal revelations. According to the author, this leads to the formation of a ‘reflexive emotional self’. Moreover, Illouz (2012) argues that because love is increasingly linked to self-worth, romantic disillusionment appears as a rejection of the social actor’s self and leads to emotional pain. What has been private and inner suffering can ultimately be explained by social and cultural transformations formed by our decisions and choices.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In connection to culture, Ann Swidler (2001) interviewed American couples to understand how people use culture to reflect upon the meaning of love in their relationships and how the values of choice (of partner) and individualism shape the construction of the sense of self. She identified </w:t>
      </w:r>
      <w:r w:rsidRPr="002C3A16">
        <w:rPr>
          <w:rFonts w:ascii="Times New Roman" w:hAnsi="Times New Roman" w:cs="Times New Roman"/>
          <w:color w:val="000000" w:themeColor="text1"/>
          <w:sz w:val="24"/>
          <w:szCs w:val="24"/>
        </w:rPr>
        <w:lastRenderedPageBreak/>
        <w:t xml:space="preserve">two cultures of love amongst Americans: mythic (oriented towards marriage and is exclusive, heroic, enduring, and certain,) and prosaic (concerned with the practicalities of love, and can be ambiguous, open-ended, uncertain and fragile). Swidler’s contribution is particularly interesting in explaining how when institutional problems arise (such as divorce), people create/resort to elaborate culture to rebuild their selves, in spite of the fact that the cultural discourses they employ to make sense of their romantic relationships are often highly contradictory. Another American author who considers love as a culturally mediated emotion is Arlie Hochschild (2003a). In her view, love is a) socially structured and ritualized through certain acts (such as gift giving) as social actors’ hopes and expectations regarding romance are bound by feeling rules, and b) love has become a commercialized good, ‘bought’ by people who live in wealthy Western nations from migrant workers in care-chains (Hochschild, 2003b).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But such analyses of love, focused on American and British populations reveal ongoing connections of love to values such as individualism, democracy and gender equality, which are usually circumscribed to Western cultures. In addition, if love has been considered in relation to motherhood (Dewey, 2011; Lynch, 2007; Paxson, 2007) and through a feminist socialist lens (Riley, 1987), father’s love continues to be conspicuously absent. And moreover, parenting also suffers from cross-cultural variations, denoting its socially-constructed character (Selin, 2013). Bearing this in mind, love would perhaps look different in a more collectively organized culture. There are a number of other works who specialize in explaining the links between love, sexuality, modern-day coupledom and parenting from a culturally-diverse lens, portraying the rich diversity routinely neglected by sociological studies, mainly focused on Western populations (Padilla et al., 2007; Wullf, 2007; Jankowiak, 2008); it is to them that I turn my attention in the next section. </w:t>
      </w:r>
    </w:p>
    <w:p w:rsidR="004365B9" w:rsidRPr="002C3A16" w:rsidRDefault="004365B9" w:rsidP="004365B9">
      <w:pPr>
        <w:pStyle w:val="Style3"/>
      </w:pPr>
      <w:bookmarkStart w:id="17" w:name="_Toc481667276"/>
      <w:r w:rsidRPr="002C3A16">
        <w:t>Cultural research on love</w:t>
      </w:r>
      <w:bookmarkEnd w:id="17"/>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Love can be expressed in some culture through ‘un-love’ like acts and relationships, which transgress the heteronormative and ‘romantic’ ideology encountered in Western cultures. Also, emotional discourses between generations can help shape new ways of thinking </w:t>
      </w:r>
      <w:r w:rsidRPr="002C3A16">
        <w:rPr>
          <w:rFonts w:ascii="Times New Roman" w:hAnsi="Times New Roman" w:cs="Times New Roman"/>
          <w:i/>
          <w:color w:val="000000" w:themeColor="text1"/>
          <w:sz w:val="24"/>
          <w:szCs w:val="24"/>
        </w:rPr>
        <w:t xml:space="preserve">about </w:t>
      </w:r>
      <w:r w:rsidRPr="002C3A16">
        <w:rPr>
          <w:rFonts w:ascii="Times New Roman" w:hAnsi="Times New Roman" w:cs="Times New Roman"/>
          <w:color w:val="000000" w:themeColor="text1"/>
          <w:sz w:val="24"/>
          <w:szCs w:val="24"/>
        </w:rPr>
        <w:t xml:space="preserve">and </w:t>
      </w:r>
      <w:r w:rsidRPr="002C3A16">
        <w:rPr>
          <w:rFonts w:ascii="Times New Roman" w:hAnsi="Times New Roman" w:cs="Times New Roman"/>
          <w:i/>
          <w:color w:val="000000" w:themeColor="text1"/>
          <w:sz w:val="24"/>
          <w:szCs w:val="24"/>
        </w:rPr>
        <w:t>enacting</w:t>
      </w:r>
      <w:r w:rsidRPr="002C3A16">
        <w:rPr>
          <w:rFonts w:ascii="Times New Roman" w:hAnsi="Times New Roman" w:cs="Times New Roman"/>
          <w:color w:val="000000" w:themeColor="text1"/>
          <w:sz w:val="24"/>
          <w:szCs w:val="24"/>
        </w:rPr>
        <w:t xml:space="preserve"> love, which resist tradition. For example, the one found in Bedouin love poetry (Abu-Lughod, 2007) can be used against the authority of kindred members, especially by younger men </w:t>
      </w:r>
      <w:r w:rsidRPr="002C3A16">
        <w:rPr>
          <w:rFonts w:ascii="Times New Roman" w:hAnsi="Times New Roman" w:cs="Times New Roman"/>
          <w:color w:val="000000" w:themeColor="text1"/>
          <w:sz w:val="24"/>
          <w:szCs w:val="24"/>
        </w:rPr>
        <w:lastRenderedPageBreak/>
        <w:t xml:space="preserve">against other older family members, in generational contests over relational power. Emotional discourses, such as the discourse of love is thus inseparable from power relations.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Judith Stacey (2011) has challenged heterosexual love and marriage, by describing the experiences of love and marriage of a group of homosexual men in Los Angeles, the Mosuo people of China and the polygynous families of South Africa. The author shows that in particular, the Mosuo people do not marry and have no socially defined stance for ‘fathering’ since children are raised by mothers in communal households with help from family members. Another study portrays how in India, passionate love is on the contrary strongly subjected to the legal and kinship control of its culture, and religiously imposed (Mody, 2008). Thus, relatives in collaboration with the judiciary system, have an ongoing power over the reproduction of the institution of marriage and the repudiation of romantic love, since it is considered a dangerous social force. A further account of the collective character that love can acquire, describes how in Brazil there is a social imperative for the people who love each, to provide emotional, social and economic support for one another (Rebhun, 2007). Therefore a ‘politics of affection’, of breaking state-imposed norms to fulfil the personal needs of loved ones,  links financial arrangements with the ‘purity of sentiment’ which guides family relationships. In this case, ideas about the family as a wider group in which emotional warmth and moral responsibility are located, continued to persist with the new value of individual choice. In spite of social changes and globalized accounts of individual choice, intimate collectives and strong kinship ties persist in the above-mentioned cultures.</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Jennifer Hirsch (2003) has examined the changing practices of love and marriage among Mexican women, who formed intimate relationships, not necessarily based on romance and love, but ‘respect’ and ‘trust’. In line with this, Carla Freeman (2007) has also shown that in spite of maintaining strong </w:t>
      </w:r>
      <w:r w:rsidRPr="002C3A16">
        <w:rPr>
          <w:rFonts w:ascii="Times New Roman" w:hAnsi="Times New Roman" w:cs="Times New Roman"/>
          <w:i/>
          <w:color w:val="000000" w:themeColor="text1"/>
          <w:sz w:val="24"/>
          <w:szCs w:val="24"/>
        </w:rPr>
        <w:t>partnership</w:t>
      </w:r>
      <w:r w:rsidRPr="002C3A16">
        <w:rPr>
          <w:rFonts w:ascii="Times New Roman" w:hAnsi="Times New Roman" w:cs="Times New Roman"/>
          <w:color w:val="000000" w:themeColor="text1"/>
          <w:sz w:val="24"/>
          <w:szCs w:val="24"/>
        </w:rPr>
        <w:t xml:space="preserve"> marriages, and combining love and labour in their personal relationships, Barbadian middle-class entrepreneurs did not refer specifically to love when discussing ‘love-like’ relationships, but were engaging with the creole cultural values of ‘respectability’ and ‘reputation’. Interestingly, Kidd (2007) portrays how for the Exenet (an indigenous group of Paraguay) being ‘knowledgeable’, ‘responsible’ and exercising ‘restraint’ are also constitutive parts of love. For the Exenet, love had an active meaning, as its existence </w:t>
      </w:r>
      <w:r w:rsidRPr="002C3A16">
        <w:rPr>
          <w:rFonts w:ascii="Times New Roman" w:hAnsi="Times New Roman" w:cs="Times New Roman"/>
          <w:color w:val="000000" w:themeColor="text1"/>
          <w:sz w:val="24"/>
          <w:szCs w:val="24"/>
        </w:rPr>
        <w:lastRenderedPageBreak/>
        <w:t xml:space="preserve">needed to be proven in visible acts and directed towards members of a selected in-group, while hate was taught for outer groups.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Other cultural research has depicted how in the collusion of the ideology of love with notions of patriarchal political power, love can gather terrifying dimensions. Ryang (2006) makes a case for the Japanese state’s intervention to promote ‘sovereign love’</w:t>
      </w:r>
      <w:r w:rsidRPr="002C3A16">
        <w:rPr>
          <w:rStyle w:val="FootnoteReference"/>
          <w:rFonts w:ascii="Times New Roman" w:hAnsi="Times New Roman" w:cs="Times New Roman"/>
          <w:color w:val="000000" w:themeColor="text1"/>
          <w:sz w:val="24"/>
          <w:szCs w:val="24"/>
        </w:rPr>
        <w:footnoteReference w:id="17"/>
      </w:r>
      <w:r w:rsidRPr="002C3A16">
        <w:rPr>
          <w:rFonts w:ascii="Times New Roman" w:hAnsi="Times New Roman" w:cs="Times New Roman"/>
          <w:color w:val="000000" w:themeColor="text1"/>
          <w:sz w:val="24"/>
          <w:szCs w:val="24"/>
        </w:rPr>
        <w:t xml:space="preserve"> to its population, during the II World-War period. In doing so it had to dissociate it from sex, the self and the body in the process of merging it with nationalistic discourses and capitalist consumerism. In ancient Japan love and sex were inseparable and connected to the concern of how should one live; but in post-war Japan, as it was used for political purposes, love took on a ‘rational’ form deeply tied to militarism and to hegemonic masculinity, becoming what is considered to be its opposite emotion: hatred. Complementing the findings of this research is Sarah Ahmed’s (2014) analysis of the German state’s nation-wide use of a political discourse of love for one’s race and one’s country, which generated mass-cultural hatred and quickened the spread of National Socialism in war-time Germany. Therefore, the ideology of love can act as a screen underneath which the power of the nation-state is reinforced and often used to legitimate war and mass genocide. In Norway, the fact that there is a non-existent provision of children for adoption, puts involuntary adoptive middle-class couples in a position of having to adopt children from across international borders, in long legal proceedings implicating the state’s involvement (Howell, 2007). Adoptive parents experience a multitude of emotions such as frustration, sadness, anger, hope and joy in the act of becoming parents. Intimate tensions are foregrounded by the ‘naturalizing’ discourse of parental love, which places high expectations on achieving an ‘acceptable’ motherhood and fatherhood status, following traditional patterns.</w:t>
      </w:r>
    </w:p>
    <w:p w:rsidR="004365B9" w:rsidRPr="002C3A16" w:rsidRDefault="004365B9" w:rsidP="004365B9">
      <w:pPr>
        <w:spacing w:line="360" w:lineRule="auto"/>
        <w:jc w:val="both"/>
        <w:rPr>
          <w:rFonts w:ascii="Times New Roman" w:eastAsia="Times New Roman" w:hAnsi="Times New Roman" w:cs="Times New Roman"/>
          <w:color w:val="000000" w:themeColor="text1"/>
          <w:sz w:val="24"/>
          <w:szCs w:val="24"/>
          <w:lang w:val="en-US"/>
        </w:rPr>
      </w:pPr>
      <w:r w:rsidRPr="002C3A16">
        <w:rPr>
          <w:rFonts w:ascii="Times New Roman" w:hAnsi="Times New Roman" w:cs="Times New Roman"/>
          <w:color w:val="000000" w:themeColor="text1"/>
          <w:sz w:val="24"/>
          <w:szCs w:val="24"/>
        </w:rPr>
        <w:t xml:space="preserve">Finally, love for other cultures can also be irrational and contravene morality. Lindquist (2007) denotes how for Russians love is perceived as an external, powerful force, which implies no individual choice. Romantic passion in the Russian culture is connected to suffering and pain, rather than happiness, and is marked by a complete renunciation of personal agency. This runs contrary to the individualist, choice-based relating, marked by rationalizing tendencies encountered in the West (Giddens, 1992). In order to solve problems in intimate relationships, </w:t>
      </w:r>
      <w:r w:rsidRPr="002C3A16">
        <w:rPr>
          <w:rFonts w:ascii="Times New Roman" w:hAnsi="Times New Roman" w:cs="Times New Roman"/>
          <w:color w:val="000000" w:themeColor="text1"/>
          <w:sz w:val="24"/>
          <w:szCs w:val="24"/>
        </w:rPr>
        <w:lastRenderedPageBreak/>
        <w:t>Russian couples would resort to ‘love magic’ and the specialist help of an occult interpreter. Similarly, for the Makasar population of Indonesia,</w:t>
      </w:r>
      <w:r w:rsidRPr="002C3A16">
        <w:rPr>
          <w:rFonts w:ascii="Times New Roman" w:eastAsia="Times New Roman" w:hAnsi="Times New Roman" w:cs="Times New Roman"/>
          <w:color w:val="000000" w:themeColor="text1"/>
          <w:sz w:val="24"/>
          <w:szCs w:val="24"/>
          <w:lang w:val="en-US"/>
        </w:rPr>
        <w:t xml:space="preserve"> intimacy could be fostered through supernatural interventions displayed in love charms, the casting of spells and good-fortune rituals, which protect married life and offer blessings to the romantic couple </w:t>
      </w:r>
      <w:r w:rsidRPr="002C3A16">
        <w:rPr>
          <w:rFonts w:ascii="Times New Roman" w:hAnsi="Times New Roman" w:cs="Times New Roman"/>
          <w:color w:val="000000" w:themeColor="text1"/>
          <w:sz w:val="24"/>
          <w:szCs w:val="24"/>
        </w:rPr>
        <w:t>(</w:t>
      </w:r>
      <w:r w:rsidRPr="002C3A16">
        <w:rPr>
          <w:rFonts w:ascii="Times New Roman" w:eastAsia="Times New Roman" w:hAnsi="Times New Roman" w:cs="Times New Roman"/>
          <w:color w:val="000000" w:themeColor="text1"/>
          <w:sz w:val="24"/>
          <w:szCs w:val="24"/>
          <w:lang w:val="en-US"/>
        </w:rPr>
        <w:t>Röttger–Rössler, 2008). The Makasar practice a type of love which is based on emotional reflexivity, called ‘ammaling-maling’ or being ‘always in each other’s thoughts and never apart’. Such a love was underlined by ‘kuring’, described as all-consuming form of sorrow, usually accompanied by physical symptoms. Thus, it can be observed that if one shifts the focus away from prevalent Western conceptions of love, as a social actor’s individual pursuit of happiness, cross-cultural research shows that love in its irrational, collective, non-heterosexual and state-regulated mediated forms can acquire quite different, multi-dimensional meanings.</w:t>
      </w:r>
    </w:p>
    <w:p w:rsidR="004365B9" w:rsidRPr="002C3A16" w:rsidRDefault="004365B9" w:rsidP="004365B9">
      <w:pPr>
        <w:pStyle w:val="Style3"/>
        <w:rPr>
          <w:lang w:val="en-US"/>
        </w:rPr>
      </w:pPr>
      <w:bookmarkStart w:id="18" w:name="_Toc481667277"/>
      <w:r w:rsidRPr="002C3A16">
        <w:rPr>
          <w:lang w:val="en-US"/>
        </w:rPr>
        <w:t>Intimate boundaries/borders</w:t>
      </w:r>
      <w:bookmarkEnd w:id="18"/>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What is particularly interesting is that cultural studies on love, be they sociological or anthropological, are concerned with the interpretation of ‘borders’, ‘boundaries’, ‘thresholds’ and ‘frontiers’ (Horvath, Thomassen and Wydra, 2015) in efforts to interpret the diffuse spaces where intimate social relationships begin and end</w:t>
      </w:r>
      <w:r w:rsidR="00E90490">
        <w:rPr>
          <w:rFonts w:ascii="Times New Roman" w:hAnsi="Times New Roman" w:cs="Times New Roman"/>
          <w:sz w:val="24"/>
          <w:szCs w:val="24"/>
        </w:rPr>
        <w:t>, and what constitutes the in-between</w:t>
      </w:r>
      <w:r w:rsidRPr="002C3A16">
        <w:rPr>
          <w:rFonts w:ascii="Times New Roman" w:hAnsi="Times New Roman" w:cs="Times New Roman"/>
          <w:sz w:val="24"/>
          <w:szCs w:val="24"/>
        </w:rPr>
        <w:t xml:space="preserve">. As ‘amorphous divisions’ which appear between ‘intimates </w:t>
      </w:r>
      <w:r w:rsidR="00A64087" w:rsidRPr="002C3A16">
        <w:rPr>
          <w:rFonts w:ascii="Times New Roman" w:hAnsi="Times New Roman" w:cs="Times New Roman"/>
          <w:sz w:val="24"/>
          <w:szCs w:val="24"/>
        </w:rPr>
        <w:t xml:space="preserve">who share culture’ (Cohen, 1994, p. </w:t>
      </w:r>
      <w:r w:rsidRPr="002C3A16">
        <w:rPr>
          <w:rFonts w:ascii="Times New Roman" w:hAnsi="Times New Roman" w:cs="Times New Roman"/>
          <w:sz w:val="24"/>
          <w:szCs w:val="24"/>
        </w:rPr>
        <w:t xml:space="preserve">54), </w:t>
      </w:r>
      <w:r w:rsidR="00E90490">
        <w:rPr>
          <w:rFonts w:ascii="Times New Roman" w:hAnsi="Times New Roman" w:cs="Times New Roman"/>
          <w:sz w:val="24"/>
          <w:szCs w:val="24"/>
        </w:rPr>
        <w:t>boundaries have been imagined in the shape of</w:t>
      </w:r>
      <w:r w:rsidRPr="002C3A16">
        <w:rPr>
          <w:rFonts w:ascii="Times New Roman" w:hAnsi="Times New Roman" w:cs="Times New Roman"/>
          <w:sz w:val="24"/>
          <w:szCs w:val="24"/>
        </w:rPr>
        <w:t xml:space="preserve"> frontiers upon which the formation of culture leaves a long-lasting mark, and which reside in social actor’s consciousness, being intimately linked to th</w:t>
      </w:r>
      <w:r w:rsidR="00E90490">
        <w:rPr>
          <w:rFonts w:ascii="Times New Roman" w:hAnsi="Times New Roman" w:cs="Times New Roman"/>
          <w:sz w:val="24"/>
          <w:szCs w:val="24"/>
        </w:rPr>
        <w:t>eir identities. In intersection with other categories, they reproduce gender and class</w:t>
      </w:r>
      <w:r w:rsidRPr="002C3A16">
        <w:rPr>
          <w:rFonts w:ascii="Times New Roman" w:hAnsi="Times New Roman" w:cs="Times New Roman"/>
          <w:sz w:val="24"/>
          <w:szCs w:val="24"/>
        </w:rPr>
        <w:t xml:space="preserve"> relations. </w:t>
      </w:r>
      <w:r w:rsidR="002D4693">
        <w:rPr>
          <w:rFonts w:ascii="Times New Roman" w:hAnsi="Times New Roman" w:cs="Times New Roman"/>
          <w:sz w:val="24"/>
          <w:szCs w:val="24"/>
        </w:rPr>
        <w:t>For example, t</w:t>
      </w:r>
      <w:r w:rsidRPr="002C3A16">
        <w:rPr>
          <w:rFonts w:ascii="Times New Roman" w:hAnsi="Times New Roman" w:cs="Times New Roman"/>
          <w:sz w:val="24"/>
          <w:szCs w:val="24"/>
        </w:rPr>
        <w:t xml:space="preserve">he gendered borders of masculinity have been depicted as ‘impenetrable, representing absolute security, </w:t>
      </w:r>
      <w:r w:rsidR="0045092A" w:rsidRPr="002C3A16">
        <w:rPr>
          <w:rFonts w:ascii="Times New Roman" w:hAnsi="Times New Roman" w:cs="Times New Roman"/>
          <w:sz w:val="24"/>
          <w:szCs w:val="24"/>
        </w:rPr>
        <w:t>defense</w:t>
      </w:r>
      <w:r w:rsidRPr="002C3A16">
        <w:rPr>
          <w:rFonts w:ascii="Times New Roman" w:hAnsi="Times New Roman" w:cs="Times New Roman"/>
          <w:sz w:val="24"/>
          <w:szCs w:val="24"/>
        </w:rPr>
        <w:t xml:space="preserve"> and control’, in contrast to feminine borders perceived to be ‘porous and flexible’ (p.72, Skeggs and Moran, 2004).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In particular, research on paternal involvement in care-giving (Doucet, 2006a) examined ‘gender borders’ in relation to involved father’s emotional responsibility, as men have been shown to care in ways that are perceived to be masculine (encouraging autonomy and risk-taking, participating in play and sports). The term ‘gender borders’ was originally inspired by Barrie Thorne’s work (1993) illuminating the ‘invisible social lines’ which reproduce gender socialization and differentiate boys from girls and vice versa, in publicly shared spaces such as the school environment. Andrea Doucet’s work has shown that where there are borders there can </w:t>
      </w:r>
      <w:r w:rsidRPr="002C3A16">
        <w:rPr>
          <w:rFonts w:ascii="Times New Roman" w:hAnsi="Times New Roman" w:cs="Times New Roman"/>
          <w:color w:val="000000" w:themeColor="text1"/>
          <w:sz w:val="24"/>
          <w:szCs w:val="24"/>
        </w:rPr>
        <w:lastRenderedPageBreak/>
        <w:t xml:space="preserve">also be ‘border-crossings’, conceived as instances where boundaries relax and where there is space created in everyday interactions for gendered practices to shift flexibly.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Additional research has shown that this can sometimes result in a gender ‘suspended’ performance of parenting (Galasinski, 2004), where the ways in which mothers’ parent and fathers’ parent are not so easily distinguishable from each other, becoming ‘blended’ practices of love. Further research has unveiled that the </w:t>
      </w:r>
      <w:r w:rsidRPr="002C3A16">
        <w:rPr>
          <w:rFonts w:ascii="Times New Roman" w:hAnsi="Times New Roman" w:cs="Times New Roman"/>
          <w:i/>
          <w:color w:val="000000" w:themeColor="text1"/>
          <w:sz w:val="24"/>
          <w:szCs w:val="24"/>
        </w:rPr>
        <w:t>boundaries of love</w:t>
      </w:r>
      <w:r w:rsidRPr="002C3A16">
        <w:rPr>
          <w:rFonts w:ascii="Times New Roman" w:hAnsi="Times New Roman" w:cs="Times New Roman"/>
          <w:color w:val="000000" w:themeColor="text1"/>
          <w:sz w:val="24"/>
          <w:szCs w:val="24"/>
        </w:rPr>
        <w:t xml:space="preserve"> are constantly negotiated through intimate communication, particularly for social actors involved in long-term commitment, since they share an awareness that </w:t>
      </w:r>
      <w:r w:rsidRPr="002C3A16">
        <w:rPr>
          <w:rFonts w:ascii="Times New Roman" w:hAnsi="Times New Roman" w:cs="Times New Roman"/>
          <w:i/>
          <w:color w:val="000000" w:themeColor="text1"/>
          <w:sz w:val="24"/>
          <w:szCs w:val="24"/>
        </w:rPr>
        <w:t>loving</w:t>
      </w:r>
      <w:r w:rsidRPr="002C3A16">
        <w:rPr>
          <w:rFonts w:ascii="Times New Roman" w:hAnsi="Times New Roman" w:cs="Times New Roman"/>
          <w:color w:val="000000" w:themeColor="text1"/>
          <w:sz w:val="24"/>
          <w:szCs w:val="24"/>
        </w:rPr>
        <w:t xml:space="preserve"> can help them create but also destroy their intimate relationships (Gabb and Fink, 2015). Not only that, but love seems to circumscribe the emotional borders between social actors’ understanding of their reality and their ideals (Djikic and Oatley, 2004). Implicitly such findings also speak about intimate power as it is lived in tandem with love, at the intersections between ideals and practices and which intimate individuals is in a better position to bring ideals into material reality. Finally, and as a complement to the study of the boundaries of culture in the identity-making process and those regarding gender socialization, David Morgan (1985) has discussed how </w:t>
      </w:r>
      <w:r w:rsidRPr="002C3A16">
        <w:rPr>
          <w:rFonts w:ascii="Times New Roman" w:hAnsi="Times New Roman" w:cs="Times New Roman"/>
          <w:i/>
          <w:color w:val="000000" w:themeColor="text1"/>
          <w:sz w:val="24"/>
          <w:szCs w:val="24"/>
        </w:rPr>
        <w:t>affectual</w:t>
      </w:r>
      <w:r w:rsidRPr="002C3A16">
        <w:rPr>
          <w:rFonts w:ascii="Times New Roman" w:hAnsi="Times New Roman" w:cs="Times New Roman"/>
          <w:color w:val="000000" w:themeColor="text1"/>
          <w:sz w:val="24"/>
          <w:szCs w:val="24"/>
        </w:rPr>
        <w:t xml:space="preserve"> boundaries can help explain how family member’s patterns of relating and infused with power. Primarily then, boundaries create power relationships by delimiting who is inside and outside the family, delimiting between family intimacy and public life (Jamieson, 2005).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Following from this, what I propose is that the analytical usefulness of the concept of ‘gender borders’ can be stretched to include emotions, and thereby it can become </w:t>
      </w:r>
      <w:r w:rsidRPr="002C3A16">
        <w:rPr>
          <w:rFonts w:ascii="Times New Roman" w:hAnsi="Times New Roman" w:cs="Times New Roman"/>
          <w:i/>
          <w:color w:val="000000" w:themeColor="text1"/>
          <w:sz w:val="24"/>
          <w:szCs w:val="24"/>
        </w:rPr>
        <w:t>emotional bordering.</w:t>
      </w:r>
      <w:r w:rsidRPr="002C3A16">
        <w:rPr>
          <w:rFonts w:ascii="Times New Roman" w:hAnsi="Times New Roman" w:cs="Times New Roman"/>
          <w:color w:val="000000" w:themeColor="text1"/>
          <w:sz w:val="24"/>
          <w:szCs w:val="24"/>
        </w:rPr>
        <w:t xml:space="preserve"> It is an emotional ‘bordering’ rather than simply a ‘border’ or a ‘boundary’, due to the fact that it has a processual and dynamic character which implies the gradual lowering or raising of borders around the construction of male emotional expressivity. In this sense bordering is situationally-congruent, and the gerund attached to the noun border is intended to capture this ‘doing’ rather than simply a ‘being’. In this process masculinity and emotionality, converge and are performed in the father’s role (whether if that of the stoic breadwinner or of the intimate father, actually depends of the types o</w:t>
      </w:r>
      <w:r w:rsidR="00AC0965" w:rsidRPr="002C3A16">
        <w:rPr>
          <w:rFonts w:ascii="Times New Roman" w:hAnsi="Times New Roman" w:cs="Times New Roman"/>
          <w:color w:val="000000" w:themeColor="text1"/>
          <w:sz w:val="24"/>
          <w:szCs w:val="24"/>
        </w:rPr>
        <w:t xml:space="preserve">f emotional bordering adopted). </w:t>
      </w:r>
      <w:r w:rsidRPr="002C3A16">
        <w:rPr>
          <w:rFonts w:ascii="Times New Roman" w:hAnsi="Times New Roman" w:cs="Times New Roman"/>
          <w:color w:val="000000" w:themeColor="text1"/>
          <w:sz w:val="24"/>
          <w:szCs w:val="24"/>
        </w:rPr>
        <w:t xml:space="preserve">Unlike Andrea Doucet’s elegant interpretation (2006a), I am proposing that relational borders are intrinsically emotional, and do not simply interact with emotional responsibility, but rather emotional responsibility is in certain relational circumstances embedded in the process of how men express their emotionality. </w:t>
      </w:r>
      <w:r w:rsidRPr="002C3A16">
        <w:rPr>
          <w:rFonts w:ascii="Times New Roman" w:hAnsi="Times New Roman" w:cs="Times New Roman"/>
          <w:color w:val="000000" w:themeColor="text1"/>
          <w:sz w:val="24"/>
          <w:szCs w:val="24"/>
        </w:rPr>
        <w:lastRenderedPageBreak/>
        <w:t xml:space="preserve">Emotional bordering can help the sociological imagination envision the space of tensions and contradictions which characterizes masculine emotionality, as it (un)comfortably shifts between the perceived ‘old’ and ‘new’ male moral identities. In this way, some men can experience and act upon loosely lowered or staunchly raised borders, and with variations of intensity in between, which can then help in the description of various types of masculine ways of feeling and the subsequent performance of their masculine identity it determines (further applications of the concept are presented  in chapter III).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In the first part of the review, I have presented theoretical strands which have touched upon briefly on power, masculinity and the father’s role, but were generally conc</w:t>
      </w:r>
      <w:r w:rsidR="00F477D1">
        <w:rPr>
          <w:rFonts w:ascii="Times New Roman" w:hAnsi="Times New Roman" w:cs="Times New Roman"/>
          <w:color w:val="000000" w:themeColor="text1"/>
          <w:sz w:val="24"/>
          <w:szCs w:val="24"/>
        </w:rPr>
        <w:t>erned with the role of love in S</w:t>
      </w:r>
      <w:r w:rsidRPr="002C3A16">
        <w:rPr>
          <w:rFonts w:ascii="Times New Roman" w:hAnsi="Times New Roman" w:cs="Times New Roman"/>
          <w:color w:val="000000" w:themeColor="text1"/>
          <w:sz w:val="24"/>
          <w:szCs w:val="24"/>
        </w:rPr>
        <w:t>ociology. As it can</w:t>
      </w:r>
      <w:r w:rsidR="0007598D">
        <w:rPr>
          <w:rFonts w:ascii="Times New Roman" w:hAnsi="Times New Roman" w:cs="Times New Roman"/>
          <w:color w:val="000000" w:themeColor="text1"/>
          <w:sz w:val="24"/>
          <w:szCs w:val="24"/>
        </w:rPr>
        <w:t xml:space="preserve"> be seen romantic accounts have proliferated, but</w:t>
      </w:r>
      <w:r w:rsidRPr="002C3A16">
        <w:rPr>
          <w:rFonts w:ascii="Times New Roman" w:hAnsi="Times New Roman" w:cs="Times New Roman"/>
          <w:color w:val="000000" w:themeColor="text1"/>
          <w:sz w:val="24"/>
          <w:szCs w:val="24"/>
        </w:rPr>
        <w:t xml:space="preserve"> with almost no mention of parental love. In the next section I would like to present what the research pertaining to critical studies of men and masculinity</w:t>
      </w:r>
      <w:r w:rsidR="006806F5" w:rsidRPr="002C3A16">
        <w:rPr>
          <w:rStyle w:val="FootnoteReference"/>
          <w:rFonts w:ascii="Times New Roman" w:hAnsi="Times New Roman" w:cs="Times New Roman"/>
          <w:color w:val="000000" w:themeColor="text1"/>
          <w:sz w:val="24"/>
          <w:szCs w:val="24"/>
        </w:rPr>
        <w:footnoteReference w:id="18"/>
      </w:r>
      <w:r w:rsidRPr="002C3A16">
        <w:rPr>
          <w:rFonts w:ascii="Times New Roman" w:hAnsi="Times New Roman" w:cs="Times New Roman"/>
          <w:color w:val="000000" w:themeColor="text1"/>
          <w:sz w:val="24"/>
          <w:szCs w:val="24"/>
        </w:rPr>
        <w:t xml:space="preserve"> (Schrock and Schwalbe, 2009) a</w:t>
      </w:r>
      <w:r w:rsidR="006806F5" w:rsidRPr="002C3A16">
        <w:rPr>
          <w:rFonts w:ascii="Times New Roman" w:hAnsi="Times New Roman" w:cs="Times New Roman"/>
          <w:color w:val="000000" w:themeColor="text1"/>
          <w:sz w:val="24"/>
          <w:szCs w:val="24"/>
        </w:rPr>
        <w:t xml:space="preserve">nd that on father’s involvement, </w:t>
      </w:r>
      <w:r w:rsidRPr="002C3A16">
        <w:rPr>
          <w:rFonts w:ascii="Times New Roman" w:hAnsi="Times New Roman" w:cs="Times New Roman"/>
          <w:color w:val="000000" w:themeColor="text1"/>
          <w:sz w:val="24"/>
          <w:szCs w:val="24"/>
        </w:rPr>
        <w:t>has uncovered regarding men’s emotionality.</w:t>
      </w:r>
    </w:p>
    <w:p w:rsidR="004365B9" w:rsidRPr="002C3A16" w:rsidRDefault="004365B9" w:rsidP="004365B9">
      <w:pPr>
        <w:pStyle w:val="Style2"/>
        <w:numPr>
          <w:ilvl w:val="0"/>
          <w:numId w:val="25"/>
        </w:numPr>
      </w:pPr>
      <w:bookmarkStart w:id="19" w:name="_Toc468700896"/>
      <w:bookmarkStart w:id="20" w:name="_Toc481667278"/>
      <w:r w:rsidRPr="002C3A16">
        <w:t>‘Masculine Emotions</w:t>
      </w:r>
      <w:bookmarkEnd w:id="19"/>
      <w:r w:rsidRPr="002C3A16">
        <w:t>’ and Involved Fatherhood</w:t>
      </w:r>
      <w:bookmarkEnd w:id="20"/>
    </w:p>
    <w:p w:rsidR="004365B9" w:rsidRPr="002C3A16" w:rsidRDefault="004365B9" w:rsidP="004365B9">
      <w:pPr>
        <w:spacing w:line="360" w:lineRule="auto"/>
        <w:jc w:val="both"/>
        <w:rPr>
          <w:rFonts w:ascii="Times New Roman" w:hAnsi="Times New Roman" w:cs="Times New Roman"/>
          <w:color w:val="000000" w:themeColor="text1"/>
          <w:sz w:val="24"/>
          <w:szCs w:val="24"/>
        </w:rPr>
      </w:pPr>
      <w:bookmarkStart w:id="21" w:name="_Toc468700898"/>
      <w:r w:rsidRPr="002C3A16">
        <w:rPr>
          <w:rFonts w:ascii="Times New Roman" w:hAnsi="Times New Roman" w:cs="Times New Roman"/>
          <w:color w:val="000000" w:themeColor="text1"/>
          <w:sz w:val="24"/>
          <w:szCs w:val="24"/>
        </w:rPr>
        <w:t>A discussion of emotions in connection with male identity was present in some of the core texts that formed the field of critical studies of men and masculinities. An ongoing theoretical perspective is that of the creation of masculine emotionality through the negation of feminine traits, stemming from the Cartesian dichotomy between reason and emotion (Seidler 1991; 1998). Male identity is thus constructed in opposition to female identity, through emotional re</w:t>
      </w:r>
      <w:r w:rsidR="0007598D">
        <w:rPr>
          <w:rFonts w:ascii="Times New Roman" w:hAnsi="Times New Roman" w:cs="Times New Roman"/>
          <w:color w:val="000000" w:themeColor="text1"/>
          <w:sz w:val="24"/>
          <w:szCs w:val="24"/>
        </w:rPr>
        <w:t>pression and self-estrangement,</w:t>
      </w:r>
      <w:r w:rsidR="0007598D" w:rsidRPr="002C3A16">
        <w:rPr>
          <w:rFonts w:ascii="Times New Roman" w:hAnsi="Times New Roman" w:cs="Times New Roman"/>
          <w:color w:val="000000" w:themeColor="text1"/>
          <w:sz w:val="24"/>
          <w:szCs w:val="24"/>
        </w:rPr>
        <w:t xml:space="preserve"> result</w:t>
      </w:r>
      <w:r w:rsidR="0007598D">
        <w:rPr>
          <w:rFonts w:ascii="Times New Roman" w:hAnsi="Times New Roman" w:cs="Times New Roman"/>
          <w:color w:val="000000" w:themeColor="text1"/>
          <w:sz w:val="24"/>
          <w:szCs w:val="24"/>
        </w:rPr>
        <w:t>ing</w:t>
      </w:r>
      <w:r w:rsidRPr="002C3A16">
        <w:rPr>
          <w:rFonts w:ascii="Times New Roman" w:hAnsi="Times New Roman" w:cs="Times New Roman"/>
          <w:color w:val="000000" w:themeColor="text1"/>
          <w:sz w:val="24"/>
          <w:szCs w:val="24"/>
        </w:rPr>
        <w:t xml:space="preserve"> in a gendered model of the ‘emotional female’ and the ‘unemotional male’ (Lupton, 1998). Furthermore, it has been argued that men’s construction of self draws from an expression of anger and stoicism (for working-class men) but also of control and rational detachment (for middle-clas</w:t>
      </w:r>
      <w:r w:rsidR="00A66D9D">
        <w:rPr>
          <w:rFonts w:ascii="Times New Roman" w:hAnsi="Times New Roman" w:cs="Times New Roman"/>
          <w:color w:val="000000" w:themeColor="text1"/>
          <w:sz w:val="24"/>
          <w:szCs w:val="24"/>
        </w:rPr>
        <w:t>s men) (Connell, 1995).</w:t>
      </w:r>
      <w:r w:rsidRPr="002C3A16">
        <w:rPr>
          <w:rFonts w:ascii="Times New Roman" w:hAnsi="Times New Roman" w:cs="Times New Roman"/>
          <w:color w:val="000000" w:themeColor="text1"/>
          <w:sz w:val="24"/>
          <w:szCs w:val="24"/>
        </w:rPr>
        <w:t>Parsons conceptualized ‘male aggression’ (1947</w:t>
      </w:r>
      <w:proofErr w:type="gramStart"/>
      <w:r w:rsidRPr="002C3A16">
        <w:rPr>
          <w:rFonts w:ascii="Times New Roman" w:hAnsi="Times New Roman" w:cs="Times New Roman"/>
          <w:color w:val="000000" w:themeColor="text1"/>
          <w:sz w:val="24"/>
          <w:szCs w:val="24"/>
        </w:rPr>
        <w:t>)  to</w:t>
      </w:r>
      <w:proofErr w:type="gramEnd"/>
      <w:r w:rsidRPr="002C3A16">
        <w:rPr>
          <w:rFonts w:ascii="Times New Roman" w:hAnsi="Times New Roman" w:cs="Times New Roman"/>
          <w:color w:val="000000" w:themeColor="text1"/>
          <w:sz w:val="24"/>
          <w:szCs w:val="24"/>
        </w:rPr>
        <w:t xml:space="preserve"> explain enhanced criminality among men as stemming from the idea that being ‘good’ is associated by males with ‘being female’, while ‘being bad’ means ‘being masculine’. Following logically from here, men tend to engage in crime to prove their masculinity. Moreover, both Adorno et al. (1950) in an analysis of ‘hypermasculinity</w:t>
      </w:r>
      <w:r w:rsidRPr="002C3A16">
        <w:rPr>
          <w:rStyle w:val="FootnoteReference"/>
          <w:rFonts w:ascii="Times New Roman" w:hAnsi="Times New Roman" w:cs="Times New Roman"/>
          <w:color w:val="000000" w:themeColor="text1"/>
          <w:sz w:val="24"/>
          <w:szCs w:val="24"/>
        </w:rPr>
        <w:footnoteReference w:id="19"/>
      </w:r>
      <w:r w:rsidRPr="002C3A16">
        <w:rPr>
          <w:rFonts w:ascii="Times New Roman" w:hAnsi="Times New Roman" w:cs="Times New Roman"/>
          <w:color w:val="000000" w:themeColor="text1"/>
          <w:sz w:val="24"/>
          <w:szCs w:val="24"/>
        </w:rPr>
        <w:t xml:space="preserve">’ as it </w:t>
      </w:r>
      <w:r w:rsidRPr="002C3A16">
        <w:rPr>
          <w:rFonts w:ascii="Times New Roman" w:hAnsi="Times New Roman" w:cs="Times New Roman"/>
          <w:color w:val="000000" w:themeColor="text1"/>
          <w:sz w:val="24"/>
          <w:szCs w:val="24"/>
        </w:rPr>
        <w:lastRenderedPageBreak/>
        <w:t>creates the author</w:t>
      </w:r>
      <w:r w:rsidR="00A66D9D">
        <w:rPr>
          <w:rFonts w:ascii="Times New Roman" w:hAnsi="Times New Roman" w:cs="Times New Roman"/>
          <w:color w:val="000000" w:themeColor="text1"/>
          <w:sz w:val="24"/>
          <w:szCs w:val="24"/>
        </w:rPr>
        <w:t xml:space="preserve">itarian personality, and </w:t>
      </w:r>
      <w:r w:rsidRPr="002C3A16">
        <w:rPr>
          <w:rFonts w:ascii="Times New Roman" w:hAnsi="Times New Roman" w:cs="Times New Roman"/>
          <w:color w:val="000000" w:themeColor="text1"/>
          <w:sz w:val="24"/>
          <w:szCs w:val="24"/>
        </w:rPr>
        <w:t>Pleck’s (1981) introduction of sex-role strain theory, conceived of masculinity as reliant upon deep internal anxieties.</w:t>
      </w:r>
    </w:p>
    <w:p w:rsidR="0012047B"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Masculinity as a gendered i</w:t>
      </w:r>
      <w:r w:rsidR="0012047B" w:rsidRPr="002C3A16">
        <w:rPr>
          <w:rFonts w:ascii="Times New Roman" w:hAnsi="Times New Roman" w:cs="Times New Roman"/>
          <w:sz w:val="24"/>
          <w:szCs w:val="24"/>
        </w:rPr>
        <w:t>dentity is socially-constructed, as Mary Holmes</w:t>
      </w:r>
      <w:r w:rsidR="00AD30B0" w:rsidRPr="002C3A16">
        <w:rPr>
          <w:rFonts w:ascii="Times New Roman" w:hAnsi="Times New Roman" w:cs="Times New Roman"/>
          <w:sz w:val="24"/>
          <w:szCs w:val="24"/>
        </w:rPr>
        <w:t xml:space="preserve"> (2007)</w:t>
      </w:r>
      <w:r w:rsidR="0012047B" w:rsidRPr="002C3A16">
        <w:rPr>
          <w:rFonts w:ascii="Times New Roman" w:hAnsi="Times New Roman" w:cs="Times New Roman"/>
          <w:sz w:val="24"/>
          <w:szCs w:val="24"/>
        </w:rPr>
        <w:t xml:space="preserve"> describes:</w:t>
      </w:r>
    </w:p>
    <w:p w:rsidR="0012047B" w:rsidRPr="002C3A16" w:rsidRDefault="0012047B" w:rsidP="00AD30B0">
      <w:pPr>
        <w:pStyle w:val="Quote"/>
      </w:pPr>
      <w:r w:rsidRPr="002C3A16">
        <w:t>“Gender is a product of material conditions but it is also a sometimes habituated, sometimes reflexive practice in which people engage in relation to each other. (…) Gender is an embodied practice done in relation to others and done to us by others.” (p.181)</w:t>
      </w:r>
    </w:p>
    <w:p w:rsidR="004365B9" w:rsidRPr="002C3A16" w:rsidRDefault="0012047B"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lang w:val="ro-RO"/>
        </w:rPr>
        <w:t>Because of the relational</w:t>
      </w:r>
      <w:r w:rsidR="00B55155" w:rsidRPr="002C3A16">
        <w:rPr>
          <w:rFonts w:ascii="Times New Roman" w:hAnsi="Times New Roman" w:cs="Times New Roman"/>
          <w:sz w:val="24"/>
          <w:szCs w:val="24"/>
          <w:lang w:val="ro-RO"/>
        </w:rPr>
        <w:t>ly-dependent</w:t>
      </w:r>
      <w:r w:rsidRPr="002C3A16">
        <w:rPr>
          <w:rFonts w:ascii="Times New Roman" w:hAnsi="Times New Roman" w:cs="Times New Roman"/>
          <w:sz w:val="24"/>
          <w:szCs w:val="24"/>
          <w:lang w:val="ro-RO"/>
        </w:rPr>
        <w:t xml:space="preserve"> construction of masculinity, it </w:t>
      </w:r>
      <w:r w:rsidR="004365B9" w:rsidRPr="002C3A16">
        <w:rPr>
          <w:rFonts w:ascii="Times New Roman" w:hAnsi="Times New Roman" w:cs="Times New Roman"/>
          <w:sz w:val="24"/>
          <w:szCs w:val="24"/>
        </w:rPr>
        <w:t xml:space="preserve">can be understood as a performance of the self, done according to social expectations of what it means to be ‘male’, </w:t>
      </w:r>
      <w:r w:rsidR="00AD30B0" w:rsidRPr="002C3A16">
        <w:rPr>
          <w:rFonts w:ascii="Times New Roman" w:hAnsi="Times New Roman" w:cs="Times New Roman"/>
          <w:sz w:val="24"/>
          <w:szCs w:val="24"/>
        </w:rPr>
        <w:t xml:space="preserve">and generally </w:t>
      </w:r>
      <w:r w:rsidR="004365B9" w:rsidRPr="002C3A16">
        <w:rPr>
          <w:rFonts w:ascii="Times New Roman" w:hAnsi="Times New Roman" w:cs="Times New Roman"/>
          <w:sz w:val="24"/>
          <w:szCs w:val="24"/>
        </w:rPr>
        <w:t xml:space="preserve">super-imposed on </w:t>
      </w:r>
      <w:r w:rsidR="00AD30B0" w:rsidRPr="002C3A16">
        <w:rPr>
          <w:rFonts w:ascii="Times New Roman" w:hAnsi="Times New Roman" w:cs="Times New Roman"/>
          <w:sz w:val="24"/>
          <w:szCs w:val="24"/>
        </w:rPr>
        <w:t xml:space="preserve">the </w:t>
      </w:r>
      <w:r w:rsidR="004365B9" w:rsidRPr="002C3A16">
        <w:rPr>
          <w:rFonts w:ascii="Times New Roman" w:hAnsi="Times New Roman" w:cs="Times New Roman"/>
          <w:sz w:val="24"/>
          <w:szCs w:val="24"/>
        </w:rPr>
        <w:t xml:space="preserve">characteristics of </w:t>
      </w:r>
      <w:r w:rsidR="00AD30B0" w:rsidRPr="002C3A16">
        <w:rPr>
          <w:rFonts w:ascii="Times New Roman" w:hAnsi="Times New Roman" w:cs="Times New Roman"/>
          <w:sz w:val="24"/>
          <w:szCs w:val="24"/>
        </w:rPr>
        <w:t xml:space="preserve">an individual’s </w:t>
      </w:r>
      <w:r w:rsidR="004365B9" w:rsidRPr="002C3A16">
        <w:rPr>
          <w:rFonts w:ascii="Times New Roman" w:hAnsi="Times New Roman" w:cs="Times New Roman"/>
          <w:sz w:val="24"/>
          <w:szCs w:val="24"/>
        </w:rPr>
        <w:t>biological sex</w:t>
      </w:r>
      <w:r w:rsidR="00AD30B0" w:rsidRPr="002C3A16">
        <w:rPr>
          <w:rFonts w:ascii="Times New Roman" w:hAnsi="Times New Roman" w:cs="Times New Roman"/>
          <w:sz w:val="24"/>
          <w:szCs w:val="24"/>
        </w:rPr>
        <w:t xml:space="preserve"> (</w:t>
      </w:r>
      <w:r w:rsidR="006D2A8D" w:rsidRPr="002C3A16">
        <w:rPr>
          <w:rFonts w:ascii="Times New Roman" w:hAnsi="Times New Roman" w:cs="Times New Roman"/>
          <w:sz w:val="24"/>
          <w:szCs w:val="24"/>
        </w:rPr>
        <w:t>but</w:t>
      </w:r>
      <w:r w:rsidR="00AD30B0" w:rsidRPr="002C3A16">
        <w:rPr>
          <w:rFonts w:ascii="Times New Roman" w:hAnsi="Times New Roman" w:cs="Times New Roman"/>
          <w:sz w:val="24"/>
          <w:szCs w:val="24"/>
        </w:rPr>
        <w:t xml:space="preserve"> not always)</w:t>
      </w:r>
      <w:r w:rsidR="004365B9" w:rsidRPr="002C3A16">
        <w:rPr>
          <w:rFonts w:ascii="Times New Roman" w:hAnsi="Times New Roman" w:cs="Times New Roman"/>
          <w:sz w:val="24"/>
          <w:szCs w:val="24"/>
        </w:rPr>
        <w:t>. David Morgan (1992) argues that: “Gender and masculinities may be understood as part of the Goffmanesque presentation of self, something which is negotiated (implicitly or explicitly) over a whole range of situations” (p.47). Ralph LaRossa (1997) argued that masculinity is deeply connected to modernity. Masculine sex-role anxieties have also evolved in friction with the advances of modernity, which brought about changes in collective ideals of masculinity. This has then translated into a variety of shifting roles such as a progressive role-evolution for men from ‘the savage man’, to ‘the respectable man’ and finally towards ‘the gentleman’. Unlike LaRossa who sees a linear identity progression, I would however surmise that in practice, there is a comingling of this wide variety of roles.</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What has traditionally structured men’s private </w:t>
      </w:r>
      <w:proofErr w:type="gramStart"/>
      <w:r w:rsidRPr="002C3A16">
        <w:rPr>
          <w:rFonts w:ascii="Times New Roman" w:hAnsi="Times New Roman" w:cs="Times New Roman"/>
          <w:color w:val="000000" w:themeColor="text1"/>
          <w:sz w:val="24"/>
          <w:szCs w:val="24"/>
        </w:rPr>
        <w:t>lives,</w:t>
      </w:r>
      <w:proofErr w:type="gramEnd"/>
      <w:r w:rsidRPr="002C3A16">
        <w:rPr>
          <w:rFonts w:ascii="Times New Roman" w:hAnsi="Times New Roman" w:cs="Times New Roman"/>
          <w:color w:val="000000" w:themeColor="text1"/>
          <w:sz w:val="24"/>
          <w:szCs w:val="24"/>
        </w:rPr>
        <w:t xml:space="preserve"> is thought to be a type of ‘limitative’ emotionality, built on stoic principles. Jeroen Jansz (2000) expands the discussion by considering that contemporary Western masculinity is focused on four characteristics: autonomy, aggressiveness, achievement and stoicism. Stoicism is described as </w:t>
      </w:r>
      <w:r w:rsidRPr="002C3A16">
        <w:rPr>
          <w:rFonts w:ascii="Times New Roman" w:hAnsi="Times New Roman" w:cs="Times New Roman"/>
          <w:i/>
          <w:color w:val="000000" w:themeColor="text1"/>
          <w:sz w:val="24"/>
          <w:szCs w:val="24"/>
        </w:rPr>
        <w:t>“control of pain, grief and vulnerable feelings”</w:t>
      </w:r>
      <w:r w:rsidRPr="002C3A16">
        <w:rPr>
          <w:rFonts w:ascii="Times New Roman" w:hAnsi="Times New Roman" w:cs="Times New Roman"/>
          <w:color w:val="000000" w:themeColor="text1"/>
          <w:sz w:val="24"/>
          <w:szCs w:val="24"/>
        </w:rPr>
        <w:t xml:space="preserve"> (p. 166-167) and is the main attribute in creating a ‘restrictive emotionality’ in men’s daily performances of self. Jansz thinks that cultural models</w:t>
      </w:r>
      <w:r w:rsidRPr="002C3A16">
        <w:rPr>
          <w:rStyle w:val="FootnoteReference"/>
          <w:rFonts w:ascii="Times New Roman" w:hAnsi="Times New Roman" w:cs="Times New Roman"/>
          <w:color w:val="000000" w:themeColor="text1"/>
          <w:sz w:val="24"/>
          <w:szCs w:val="24"/>
        </w:rPr>
        <w:footnoteReference w:id="20"/>
      </w:r>
      <w:r w:rsidRPr="002C3A16">
        <w:rPr>
          <w:rFonts w:ascii="Times New Roman" w:hAnsi="Times New Roman" w:cs="Times New Roman"/>
          <w:color w:val="000000" w:themeColor="text1"/>
          <w:sz w:val="24"/>
          <w:szCs w:val="24"/>
        </w:rPr>
        <w:t xml:space="preserve"> act as masculine motivational forces for young men, and argues that in the process of ‘doing masculinity’ men borrow from available public resources of masculinity. This is a self-feeding process, whereby through this practice of ‘borrowing’ cultural models, they also reproduce them, and thus help sustain public and cultural ideals of masculinity:</w:t>
      </w:r>
    </w:p>
    <w:p w:rsidR="004365B9" w:rsidRPr="002C3A16" w:rsidRDefault="004365B9" w:rsidP="004365B9">
      <w:pPr>
        <w:pStyle w:val="Quote"/>
      </w:pPr>
      <w:r w:rsidRPr="002C3A16">
        <w:lastRenderedPageBreak/>
        <w:t>“the cultural model of masculinity provides the resources for the construction of personal identities: men require other men and themselves to be autonomous, achieving, aggressive and stoic” (p.169)</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Remarkably and unlike love, men share this definition of their selves as emotionally stoic even across culture (</w:t>
      </w:r>
      <w:hyperlink r:id="rId11" w:history="1">
        <w:r w:rsidRPr="002C3A16">
          <w:rPr>
            <w:rStyle w:val="Hyperlink"/>
            <w:rFonts w:ascii="Times New Roman" w:hAnsi="Times New Roman" w:cs="Times New Roman"/>
            <w:color w:val="000000" w:themeColor="text1"/>
            <w:sz w:val="24"/>
            <w:szCs w:val="24"/>
            <w:u w:val="none"/>
          </w:rPr>
          <w:t>Gilmore</w:t>
        </w:r>
      </w:hyperlink>
      <w:r w:rsidRPr="002C3A16">
        <w:rPr>
          <w:rFonts w:ascii="Times New Roman" w:hAnsi="Times New Roman" w:cs="Times New Roman"/>
          <w:color w:val="000000" w:themeColor="text1"/>
          <w:sz w:val="24"/>
          <w:szCs w:val="24"/>
        </w:rPr>
        <w:t xml:space="preserve">, 1990). The underlying logic this model proposes is that how men express emotions differs from  how they feel them, as they are not ‘emotionally empty’ actors, but rather agents who experience difficulty in </w:t>
      </w:r>
      <w:r w:rsidRPr="002C3A16">
        <w:rPr>
          <w:rFonts w:ascii="Times New Roman" w:hAnsi="Times New Roman" w:cs="Times New Roman"/>
          <w:i/>
          <w:color w:val="000000" w:themeColor="text1"/>
          <w:sz w:val="24"/>
          <w:szCs w:val="24"/>
        </w:rPr>
        <w:t>expressing</w:t>
      </w:r>
      <w:r w:rsidRPr="002C3A16">
        <w:rPr>
          <w:rFonts w:ascii="Times New Roman" w:hAnsi="Times New Roman" w:cs="Times New Roman"/>
          <w:color w:val="000000" w:themeColor="text1"/>
          <w:sz w:val="24"/>
          <w:szCs w:val="24"/>
        </w:rPr>
        <w:t xml:space="preserve"> their emotions (Seidler, 1998). Rather than immediately expressing a certain feeling, men would usually resort to a logical and rational deduction. The act of disclosing feelings is risky since men might appear vulnerable or weak in the process; therefore by resisting it, men can maintain an emotional distance in their close relationships, which helps them exert control and preserve their autonomy. Through ‘diversion tactics’ such as concealing their emotions or channelling them into an emotion which is in line with their masculinity (i.e. anger), men can maintain a ‘cool and detached’ persona, reinforcing in this way their dominance. This emotional strategy has the downside that it might make it difficult for men to engage in intimate and meaningful relationships, but it does portray that emotional control is a staple in the construction of men’s power and status in the social world.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Since masculinity is enmeshed with class identity, particularly in the British context (Tolson, 1988) it creates different masculine models of performing emotion (Dermott, 2008). For example, Morgan (1992) has discussed that the idea of sacrifice is central to working-class practices/identities. Moreover, Julie-Marie Strange (2015) has re-analysed British working-class fathers’ relationships with their children in the Victorian era, and found them to be filled with longing, love and sacrifices. Others have argued that with the demise of heavy industries and industrial manual labour in the 1950s, traditional masculine virtues such as strength and providing, have slowly disappeared as many working-class men transitioned from the role of a primarily independent provider acting in male-dominate</w:t>
      </w:r>
      <w:r w:rsidR="00F77D20">
        <w:rPr>
          <w:rFonts w:ascii="Times New Roman" w:hAnsi="Times New Roman" w:cs="Times New Roman"/>
          <w:color w:val="000000" w:themeColor="text1"/>
          <w:sz w:val="24"/>
          <w:szCs w:val="24"/>
        </w:rPr>
        <w:t>d</w:t>
      </w:r>
      <w:r w:rsidRPr="002C3A16">
        <w:rPr>
          <w:rFonts w:ascii="Times New Roman" w:hAnsi="Times New Roman" w:cs="Times New Roman"/>
          <w:color w:val="000000" w:themeColor="text1"/>
          <w:sz w:val="24"/>
          <w:szCs w:val="24"/>
        </w:rPr>
        <w:t xml:space="preserve"> work environment, to that of a socially excluded and  home-bound dependent (McIvor and Johston, 2004). Raewyn Connell (1995) has also argued that working-class men are slightly more gender-equal in certain respects than their middle-class counterparts, as they are raised in single-earner or dual-earner households, usually led by a female and are therefore comfortable with seeing women as providers. The working-class men in her study also did not refer to women as ‘emotional specialists’ or as ‘emotionally expressive oriented’ to the same extent that middle-class men have done. Furthermore, as </w:t>
      </w:r>
      <w:r w:rsidRPr="002C3A16">
        <w:rPr>
          <w:rFonts w:ascii="Times New Roman" w:hAnsi="Times New Roman" w:cs="Times New Roman"/>
          <w:color w:val="000000" w:themeColor="text1"/>
          <w:sz w:val="24"/>
          <w:szCs w:val="24"/>
        </w:rPr>
        <w:lastRenderedPageBreak/>
        <w:t>working-class masculinity is shaped in relation to the labour market as a whole, then economic changes might affect them quicker.</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The literature on involved fatherhood has been concerned with defining involvement and then trying to prove whether fathers are actually involved or are more likely to say that they are and continue to reproduce unequal divisions of work-care. Socio-psychological empirical evidence on father’s involvement has presented father’s accessibility, availability, warmth and engagement in play as having consistently positive effects for children, particularly on child’s social-emotional development, enhancing school achievement and confidence (Flouri,</w:t>
      </w:r>
      <w:r w:rsidR="007F35D7" w:rsidRPr="002C3A16">
        <w:rPr>
          <w:rFonts w:ascii="Times New Roman" w:hAnsi="Times New Roman" w:cs="Times New Roman"/>
          <w:sz w:val="24"/>
          <w:szCs w:val="24"/>
        </w:rPr>
        <w:t xml:space="preserve"> 2005</w:t>
      </w:r>
      <w:r w:rsidRPr="002C3A16">
        <w:rPr>
          <w:rFonts w:ascii="Times New Roman" w:hAnsi="Times New Roman" w:cs="Times New Roman"/>
          <w:sz w:val="24"/>
          <w:szCs w:val="24"/>
        </w:rPr>
        <w:t>). While sociological research is rather more restrained in commenting on father’s intimate achievements, denoting how in spite of men’s best intentions to be involved in child-care and domestic work, change is slowed and incremental (Segal, 2007), as couple’s tend to fall back into traditional gendered roles after the birth of a baby (Miller, 2010; 2011).</w:t>
      </w:r>
    </w:p>
    <w:p w:rsidR="004365B9" w:rsidRPr="002C3A16" w:rsidRDefault="004365B9" w:rsidP="004365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ascii="Times New Roman" w:hAnsi="Times New Roman" w:cs="Times New Roman"/>
          <w:color w:val="FF0000"/>
          <w:sz w:val="24"/>
          <w:szCs w:val="24"/>
        </w:rPr>
      </w:pPr>
      <w:r w:rsidRPr="002C3A16">
        <w:rPr>
          <w:rFonts w:ascii="Times New Roman" w:hAnsi="Times New Roman" w:cs="Times New Roman"/>
          <w:sz w:val="24"/>
          <w:szCs w:val="24"/>
        </w:rPr>
        <w:t xml:space="preserve">There is a higher likelihood for fathers to be involved if they had a high level of assumed involvement in family life, even before having a family and if their ‘involved fathering’ ideology was supported by their partner (Cohen, 1993). Men’s individual narratives are also created by drawing from pervasive stories and public myths (Jamieson, 1998) in order to make sense of their lives; therefore they are culturally affected. In this respect, both mothers and fathers participate in reproducing masculinity (Brandth and Kvande, 1998) which complicates the picture, especially since if men choose to be more emotional and express their feelings, they still continue to be perceived as ‘feminine’ (de Boise, 2015). In heterosexual couples, fatherhood exists in relation to motherhood and to what has been called ‘maternal gatekeeping’ in the literature (Gaunt, 2008) but also to maternal support and facilitation (Formoso et al., 2007; </w:t>
      </w:r>
      <w:r w:rsidRPr="002C3A16">
        <w:rPr>
          <w:rFonts w:ascii="Times New Roman" w:hAnsi="Times New Roman" w:cs="Times New Roman"/>
          <w:color w:val="000000" w:themeColor="text1"/>
          <w:sz w:val="24"/>
          <w:szCs w:val="24"/>
        </w:rPr>
        <w:t xml:space="preserve">Darling-Fisher and Tiedje, 1990). In addition, even outside of marriage, in post-divorce-arrangements, </w:t>
      </w:r>
      <w:r w:rsidR="00004441" w:rsidRPr="002C3A16">
        <w:rPr>
          <w:rFonts w:ascii="Times New Roman" w:hAnsi="Times New Roman" w:cs="Times New Roman"/>
          <w:color w:val="000000" w:themeColor="text1"/>
          <w:sz w:val="24"/>
          <w:szCs w:val="24"/>
        </w:rPr>
        <w:t xml:space="preserve">the mother’s </w:t>
      </w:r>
      <w:r w:rsidRPr="002C3A16">
        <w:rPr>
          <w:rFonts w:ascii="Times New Roman" w:hAnsi="Times New Roman" w:cs="Times New Roman"/>
          <w:color w:val="000000" w:themeColor="text1"/>
          <w:sz w:val="24"/>
          <w:szCs w:val="24"/>
        </w:rPr>
        <w:t>gatekeeping exist</w:t>
      </w:r>
      <w:r w:rsidR="00004441" w:rsidRPr="002C3A16">
        <w:rPr>
          <w:rFonts w:ascii="Times New Roman" w:hAnsi="Times New Roman" w:cs="Times New Roman"/>
          <w:color w:val="000000" w:themeColor="text1"/>
          <w:sz w:val="24"/>
          <w:szCs w:val="24"/>
        </w:rPr>
        <w:t>s</w:t>
      </w:r>
      <w:r w:rsidRPr="002C3A16">
        <w:rPr>
          <w:rFonts w:ascii="Times New Roman" w:hAnsi="Times New Roman" w:cs="Times New Roman"/>
          <w:color w:val="000000" w:themeColor="text1"/>
          <w:sz w:val="24"/>
          <w:szCs w:val="24"/>
        </w:rPr>
        <w:t xml:space="preserve"> in relation to ‘paternal banking’ (Moore, 2012).</w:t>
      </w:r>
    </w:p>
    <w:p w:rsidR="004365B9" w:rsidRPr="002C3A16" w:rsidRDefault="004365B9" w:rsidP="004365B9">
      <w:pPr>
        <w:pStyle w:val="CommentText"/>
        <w:spacing w:line="360" w:lineRule="auto"/>
        <w:jc w:val="both"/>
      </w:pPr>
      <w:r w:rsidRPr="002C3A16">
        <w:rPr>
          <w:rFonts w:ascii="Times New Roman" w:hAnsi="Times New Roman" w:cs="Times New Roman"/>
          <w:sz w:val="24"/>
          <w:szCs w:val="24"/>
        </w:rPr>
        <w:t xml:space="preserve">Not only partner’s contribution but also class matters, can affect how men taken on the involved role. Research has shown that British middle-class fathers practice ‘public fatherhood’ (attendance at public events), while working-class fathers emphasize ‘private fatherhood’ (daily care) (Shows and Gerstel, 2009). Also that the practices of working-class fatherhood can be divided between ‘active’ and ‘background’ fathering and tend to be: ‘ad-hoc’, individualized, mediated by their partner, vulnerable to contextual changes and still gendered, as ‘good </w:t>
      </w:r>
      <w:r w:rsidRPr="002C3A16">
        <w:rPr>
          <w:rFonts w:ascii="Times New Roman" w:hAnsi="Times New Roman" w:cs="Times New Roman"/>
          <w:sz w:val="24"/>
          <w:szCs w:val="24"/>
        </w:rPr>
        <w:lastRenderedPageBreak/>
        <w:t>fathering’ continues to be associated with financial provision (Braun, Vincent and Ball, 2011). Furthermore, h</w:t>
      </w:r>
      <w:r w:rsidRPr="002C3A16">
        <w:rPr>
          <w:rFonts w:ascii="Times New Roman" w:hAnsi="Times New Roman" w:cs="Times New Roman"/>
          <w:color w:val="000000" w:themeColor="text1"/>
          <w:sz w:val="24"/>
          <w:szCs w:val="24"/>
        </w:rPr>
        <w:t>istorians show that economic provision has been interpreted by children as a form of love and affection; the two were not as dissociated from each other for Victorian working-class fathers as previously thought, and there was a strong connection between parental love and ‘toil’ (Strange, 2015). Also, ideas of the father as being ‘fun’ and ‘involved’ resonate deeply with the formation of middle-class culture and date back to the  post-war era in Britain (King, 2012b; 2015), a time when considerable social support with child-care from the state seems to help in the perception of the father’s role in this manner (King, 2012a).</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Furthermore, Shirani and Henwood’s (2011) longitudinal research has shown that involvement remained an  ideal made difficult to put into practice, as men alluded at feeling discomfort with child-care responsibilities in spite of experiencing an ‘empty nest’ phenomenon, once these left home. In addition, a father’s involvement made sense through time and incrementally. Dolan and Coe</w:t>
      </w:r>
      <w:r w:rsidRPr="002C3A16">
        <w:rPr>
          <w:rFonts w:ascii="Times New Roman" w:hAnsi="Times New Roman" w:cs="Times New Roman"/>
          <w:b/>
          <w:color w:val="000000" w:themeColor="text1"/>
          <w:sz w:val="24"/>
          <w:szCs w:val="24"/>
        </w:rPr>
        <w:t xml:space="preserve"> </w:t>
      </w:r>
      <w:r w:rsidRPr="002C3A16">
        <w:rPr>
          <w:rFonts w:ascii="Times New Roman" w:hAnsi="Times New Roman" w:cs="Times New Roman"/>
          <w:color w:val="000000" w:themeColor="text1"/>
          <w:sz w:val="24"/>
          <w:szCs w:val="24"/>
        </w:rPr>
        <w:t xml:space="preserve">(2011) argued that expectant fathers conceded power during the experience of childbirth by supporting the ‘appropriate practice’ of the delivery room’s nursing staff, but managed to display a dominant masculinity by remaining stoic in their interactions to them. Since healthcare staff and their own perceptions positioned them as ‘marginal’ during the child-birth experience, these men continued to exert a hegemonic masculinity, by drawing from their outsider status to reiterate their masculine identity in a context which undermined it. </w:t>
      </w:r>
    </w:p>
    <w:p w:rsidR="004365B9" w:rsidRPr="002C3A16" w:rsidRDefault="004365B9" w:rsidP="004365B9">
      <w:pPr>
        <w:spacing w:line="360" w:lineRule="auto"/>
        <w:jc w:val="both"/>
        <w:rPr>
          <w:rFonts w:ascii="Times New Roman" w:hAnsi="Times New Roman" w:cs="Times New Roman"/>
          <w:color w:val="FF0000"/>
          <w:sz w:val="24"/>
          <w:szCs w:val="24"/>
        </w:rPr>
      </w:pPr>
      <w:r w:rsidRPr="002C3A16">
        <w:rPr>
          <w:rFonts w:ascii="Times New Roman" w:hAnsi="Times New Roman" w:cs="Times New Roman"/>
          <w:color w:val="000000" w:themeColor="text1"/>
          <w:sz w:val="24"/>
          <w:szCs w:val="24"/>
        </w:rPr>
        <w:t xml:space="preserve">In addition, Tina Miller’s (2011) </w:t>
      </w:r>
      <w:r w:rsidRPr="002C3A16">
        <w:rPr>
          <w:rFonts w:ascii="Times New Roman" w:hAnsi="Times New Roman" w:cs="Times New Roman"/>
          <w:color w:val="000000"/>
          <w:sz w:val="24"/>
          <w:szCs w:val="24"/>
        </w:rPr>
        <w:t xml:space="preserve">research on  ‘ordinary devoted fathers’, shows them </w:t>
      </w:r>
      <w:r w:rsidRPr="002C3A16">
        <w:rPr>
          <w:rFonts w:ascii="Times New Roman" w:hAnsi="Times New Roman" w:cs="Times New Roman"/>
          <w:color w:val="000000" w:themeColor="text1"/>
          <w:sz w:val="24"/>
          <w:szCs w:val="24"/>
        </w:rPr>
        <w:t xml:space="preserve">fitting their involvement in pockets of time outside paid work, and promoting an ‘activity-based type of engagement’ (p.175); they exercised ‘being there’ through physical and emotional closeness, within time-boundaries. Andrea Doucet (2006) has also shown that the masculine approach men have to emotional responsibility in relation to their children involved both practices of ‘holding on’ and ‘letting go’, but that men seemed better equipped to do the latter. While Darius Galasinski’s research (2004) has shown that involved father’s emotional language in constructed in relation to their children, by both parents in a </w:t>
      </w:r>
      <w:r w:rsidR="00B75D3F" w:rsidRPr="002C3A16">
        <w:rPr>
          <w:rFonts w:ascii="Times New Roman" w:hAnsi="Times New Roman" w:cs="Times New Roman"/>
          <w:color w:val="000000" w:themeColor="text1"/>
          <w:sz w:val="24"/>
          <w:szCs w:val="24"/>
        </w:rPr>
        <w:t>simultaneous</w:t>
      </w:r>
      <w:r w:rsidRPr="002C3A16">
        <w:rPr>
          <w:rFonts w:ascii="Times New Roman" w:hAnsi="Times New Roman" w:cs="Times New Roman"/>
          <w:color w:val="000000" w:themeColor="text1"/>
          <w:sz w:val="24"/>
          <w:szCs w:val="24"/>
        </w:rPr>
        <w:t xml:space="preserve"> way, often exemplified in ‘we’ sentences; such a finding runs contrary to individualized and intensive conceptions of parenting</w:t>
      </w:r>
      <w:r w:rsidR="001A6B5E" w:rsidRPr="002C3A16">
        <w:rPr>
          <w:rFonts w:ascii="Times New Roman" w:hAnsi="Times New Roman" w:cs="Times New Roman"/>
          <w:color w:val="000000" w:themeColor="text1"/>
          <w:sz w:val="24"/>
          <w:szCs w:val="24"/>
        </w:rPr>
        <w:t xml:space="preserve"> (</w:t>
      </w:r>
      <w:r w:rsidR="0063588A" w:rsidRPr="002C3A16">
        <w:rPr>
          <w:rFonts w:ascii="Times New Roman" w:hAnsi="Times New Roman" w:cs="Times New Roman"/>
          <w:color w:val="000000" w:themeColor="text1"/>
          <w:sz w:val="24"/>
          <w:szCs w:val="24"/>
        </w:rPr>
        <w:t xml:space="preserve">Shirani, Henwood and </w:t>
      </w:r>
      <w:r w:rsidR="001A6B5E" w:rsidRPr="002C3A16">
        <w:rPr>
          <w:rFonts w:ascii="Times New Roman" w:hAnsi="Times New Roman" w:cs="Times New Roman"/>
          <w:color w:val="000000" w:themeColor="text1"/>
          <w:sz w:val="24"/>
          <w:szCs w:val="24"/>
        </w:rPr>
        <w:t>Coltart, 2012)</w:t>
      </w:r>
      <w:r w:rsidRPr="002C3A16">
        <w:rPr>
          <w:rFonts w:ascii="Times New Roman" w:hAnsi="Times New Roman" w:cs="Times New Roman"/>
          <w:color w:val="000000" w:themeColor="text1"/>
          <w:sz w:val="24"/>
          <w:szCs w:val="24"/>
        </w:rPr>
        <w:t>.</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Johansson and Klinth (2007) argue that the development of men’s caring attitude  towards their family members, does not necessarily equate with them being more gender-equal, as there is a </w:t>
      </w:r>
      <w:r w:rsidRPr="002C3A16">
        <w:rPr>
          <w:rFonts w:ascii="Times New Roman" w:hAnsi="Times New Roman" w:cs="Times New Roman"/>
          <w:color w:val="000000" w:themeColor="text1"/>
          <w:sz w:val="24"/>
          <w:szCs w:val="24"/>
        </w:rPr>
        <w:lastRenderedPageBreak/>
        <w:t xml:space="preserve">fine difference between being ‘child-oriented’ and enacting ‘gender-equal parenting’. On the contrary, the opportunity which men have to be able </w:t>
      </w:r>
      <w:r w:rsidRPr="002C3A16">
        <w:rPr>
          <w:rFonts w:ascii="Times New Roman" w:hAnsi="Times New Roman" w:cs="Times New Roman"/>
          <w:i/>
          <w:color w:val="000000" w:themeColor="text1"/>
          <w:sz w:val="24"/>
          <w:szCs w:val="24"/>
        </w:rPr>
        <w:t>to choose</w:t>
      </w:r>
      <w:r w:rsidRPr="002C3A16">
        <w:rPr>
          <w:rFonts w:ascii="Times New Roman" w:hAnsi="Times New Roman" w:cs="Times New Roman"/>
          <w:color w:val="000000" w:themeColor="text1"/>
          <w:sz w:val="24"/>
          <w:szCs w:val="24"/>
        </w:rPr>
        <w:t xml:space="preserve"> a </w:t>
      </w:r>
      <w:r w:rsidRPr="002C3A16">
        <w:rPr>
          <w:rFonts w:ascii="Times New Roman" w:hAnsi="Times New Roman" w:cs="Times New Roman"/>
          <w:i/>
          <w:color w:val="000000" w:themeColor="text1"/>
          <w:sz w:val="24"/>
          <w:szCs w:val="24"/>
        </w:rPr>
        <w:t>parental role</w:t>
      </w:r>
      <w:r w:rsidRPr="002C3A16">
        <w:rPr>
          <w:rFonts w:ascii="Times New Roman" w:hAnsi="Times New Roman" w:cs="Times New Roman"/>
          <w:color w:val="000000" w:themeColor="text1"/>
          <w:sz w:val="24"/>
          <w:szCs w:val="24"/>
        </w:rPr>
        <w:t xml:space="preserve"> denotes their expression of power. In addition, reflecting on time-diary data from a large Australian survey comprising 4000 people, Craig (2006) shows how mothers are still more involved in childrearing than their partners. This involvement entailed exerting more physical labour, having a more rigid timetable, spending more time alone with children and having a general responsibility over care arrangements, even when they are in full-time employment. Lastly, </w:t>
      </w:r>
      <w:r w:rsidRPr="002C3A16">
        <w:rPr>
          <w:rFonts w:ascii="Times New Roman" w:hAnsi="Times New Roman" w:cs="Times New Roman"/>
          <w:sz w:val="24"/>
          <w:szCs w:val="24"/>
        </w:rPr>
        <w:t>Rochlen and colleagues (2008) have shown that for stay-at-home fathers, learning to meet their child’s needs is a deeply emotional process. Fathers experienc</w:t>
      </w:r>
      <w:r w:rsidR="00F77D20">
        <w:rPr>
          <w:rFonts w:ascii="Times New Roman" w:hAnsi="Times New Roman" w:cs="Times New Roman"/>
          <w:sz w:val="24"/>
          <w:szCs w:val="24"/>
        </w:rPr>
        <w:t xml:space="preserve">ed tension in how to express </w:t>
      </w:r>
      <w:r w:rsidRPr="002C3A16">
        <w:rPr>
          <w:rFonts w:ascii="Times New Roman" w:hAnsi="Times New Roman" w:cs="Times New Roman"/>
          <w:sz w:val="24"/>
          <w:szCs w:val="24"/>
        </w:rPr>
        <w:t xml:space="preserve">love since they considered it to be a highly feminized emotion, and men’s bodily border-work in physical contact with their children is sometimes socially sanctioned. </w:t>
      </w:r>
      <w:r w:rsidRPr="002C3A16">
        <w:rPr>
          <w:rFonts w:ascii="Times New Roman" w:hAnsi="Times New Roman" w:cs="Times New Roman"/>
          <w:color w:val="000000" w:themeColor="text1"/>
          <w:sz w:val="24"/>
          <w:szCs w:val="24"/>
        </w:rPr>
        <w:t>The research presented above portrays how in spite of gender-equal discourses, parents are still caught up in feminine/masculine ways of parenting. In this context, f</w:t>
      </w:r>
      <w:r w:rsidRPr="002C3A16">
        <w:rPr>
          <w:rFonts w:ascii="Times New Roman" w:hAnsi="Times New Roman" w:cs="Times New Roman"/>
          <w:sz w:val="24"/>
          <w:szCs w:val="24"/>
        </w:rPr>
        <w:t>atherhood is a process in the making, replete with contradictions and ongoing negotiations between traditional and new expectations of performing masculinity.</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Feminist thinkers have prolifically engaged with critiquing Michel Foucault’s ideas on </w:t>
      </w:r>
      <w:r w:rsidR="00B75D3F" w:rsidRPr="002C3A16">
        <w:rPr>
          <w:rFonts w:ascii="Times New Roman" w:hAnsi="Times New Roman" w:cs="Times New Roman"/>
          <w:color w:val="000000" w:themeColor="text1"/>
          <w:sz w:val="24"/>
          <w:szCs w:val="24"/>
        </w:rPr>
        <w:t>power, by</w:t>
      </w:r>
      <w:r w:rsidRPr="002C3A16">
        <w:rPr>
          <w:rFonts w:ascii="Times New Roman" w:hAnsi="Times New Roman" w:cs="Times New Roman"/>
          <w:color w:val="000000" w:themeColor="text1"/>
          <w:sz w:val="24"/>
          <w:szCs w:val="24"/>
        </w:rPr>
        <w:t xml:space="preserve"> trying to explain the problematic and distinct reproduction of men’s power over women, when power is believed to exist in relationships at all levels of society (for a review see Hartsock, 1990; Allen, 2014). Because feminism set the challenge of conceptualizing men as gendered and masculinity as hegemonic, and destabilizing the patriarchy by situating masculinity as ‘in crisis’, leading to a consciousness-raising movement within society, it has also created the responsibility to supply alternatives to this critical take on ‘what a man is’ (</w:t>
      </w:r>
      <w:hyperlink r:id="rId12" w:history="1">
        <w:r w:rsidRPr="002C3A16">
          <w:rPr>
            <w:rStyle w:val="Hyperlink"/>
            <w:rFonts w:ascii="Times New Roman" w:hAnsi="Times New Roman" w:cs="Times New Roman"/>
            <w:color w:val="000000" w:themeColor="text1"/>
            <w:sz w:val="24"/>
            <w:szCs w:val="24"/>
            <w:u w:val="none"/>
          </w:rPr>
          <w:t>Ramazanoğlu</w:t>
        </w:r>
      </w:hyperlink>
      <w:r w:rsidRPr="002C3A16">
        <w:rPr>
          <w:rFonts w:ascii="Times New Roman" w:hAnsi="Times New Roman" w:cs="Times New Roman"/>
          <w:color w:val="000000" w:themeColor="text1"/>
          <w:sz w:val="24"/>
          <w:szCs w:val="24"/>
        </w:rPr>
        <w:t xml:space="preserve">, 1992). </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color w:val="000000" w:themeColor="text1"/>
          <w:sz w:val="24"/>
          <w:szCs w:val="24"/>
        </w:rPr>
        <w:t xml:space="preserve">Alongside with the female entry into the workforce and the gradual dissolution of gendered public spaces, the increase in divorces and de-traditionalization of intimate relationships, masculinity is said to have undergone ‘a crisis’ (Kimmel, 2005) as it began to be fragmented (Brandth and Kvande, 1998) and marked by ‘emotional poverty’ (Horrocks, 1994). </w:t>
      </w:r>
      <w:r w:rsidRPr="002C3A16">
        <w:rPr>
          <w:rFonts w:ascii="Times New Roman" w:hAnsi="Times New Roman" w:cs="Times New Roman"/>
          <w:sz w:val="24"/>
          <w:szCs w:val="24"/>
        </w:rPr>
        <w:t xml:space="preserve">This saw in the 1990s a period in which some men decided to consider fluid conceptions of their identity and wrote self-reflexively about their faults and short-comings, as exemplified by ‘ladlit’ (Ochsner, 2012). Others consider the crisis to have been a patriarchal fabrication (deBoise, 2013) meant to reassert </w:t>
      </w:r>
      <w:r w:rsidRPr="002C3A16">
        <w:rPr>
          <w:rFonts w:ascii="Times New Roman" w:hAnsi="Times New Roman" w:cs="Times New Roman"/>
          <w:color w:val="000000" w:themeColor="text1"/>
          <w:sz w:val="24"/>
          <w:szCs w:val="24"/>
        </w:rPr>
        <w:t>a public image of ‘wounded masculinity’ to increase likeability (</w:t>
      </w:r>
      <w:r w:rsidRPr="002C3A16">
        <w:rPr>
          <w:rFonts w:ascii="Times New Roman" w:hAnsi="Times New Roman" w:cs="Times New Roman"/>
          <w:sz w:val="24"/>
          <w:szCs w:val="24"/>
        </w:rPr>
        <w:t>Lupton,</w:t>
      </w:r>
      <w:r w:rsidRPr="002C3A16">
        <w:rPr>
          <w:rFonts w:ascii="Times New Roman" w:hAnsi="Times New Roman" w:cs="Times New Roman"/>
          <w:color w:val="000000" w:themeColor="text1"/>
          <w:sz w:val="24"/>
          <w:szCs w:val="24"/>
        </w:rPr>
        <w:t xml:space="preserve"> 1998), seeing </w:t>
      </w:r>
      <w:r w:rsidRPr="002C3A16">
        <w:rPr>
          <w:rFonts w:ascii="Times New Roman" w:hAnsi="Times New Roman" w:cs="Times New Roman"/>
          <w:color w:val="000000" w:themeColor="text1"/>
          <w:sz w:val="24"/>
          <w:szCs w:val="24"/>
        </w:rPr>
        <w:lastRenderedPageBreak/>
        <w:t>some men not adopting the image of the sensitive man for fear of ridicule, but compromising and carefully choosing when to display emotion, in order to ‘save face’.</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Adding to this debate is the idea that gender equality can actually benefit men (Kimmel, 2013; Clowes, 2013), and the assumption that incrementally newer generations are adapting to more egalitarian forms of relating. In the widespread preoccupation with the transformation of men’s lives supported by discourses of gender equality (Aboim, 2010), fatherhood emerges as a key stage in the life-course transition of men (Draper, 2002) with the illuminating potential for contesting hegemony and building new forms of masculinity (Ranson, 2015; Johansson and Klinth, 2007; Doucet, 2006a; Brannen, 2010). This potential has also been emphasized by the culture of intensive parenting and the increased turn towards intimacy discourses, in which children have become central for the construction of identity for both men and women. </w:t>
      </w:r>
    </w:p>
    <w:p w:rsidR="004365B9"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In spite of the fact that the word ‘patriarchy’ (which literally means ‘the rule of the father’) has been many times debated in the field of critical studies of men and masculinities, little attention has actually been paid to the father’s role. Some have argued that fatherhood has acquired the status of a minority group (Smart and Neale, 1999), that fatherhood continues to be peripheral in the construction of adulthood for men, since successful masculinity is not usually tied to the achievement of fatherhood (Connell and Messerschmidt, 2005). Some have presented that fatherhood is either a re</w:t>
      </w:r>
      <w:r w:rsidR="00B75D3F" w:rsidRPr="002C3A16">
        <w:rPr>
          <w:rFonts w:ascii="Times New Roman" w:hAnsi="Times New Roman" w:cs="Times New Roman"/>
          <w:color w:val="000000" w:themeColor="text1"/>
          <w:sz w:val="24"/>
          <w:szCs w:val="24"/>
        </w:rPr>
        <w:t>s</w:t>
      </w:r>
      <w:r w:rsidRPr="002C3A16">
        <w:rPr>
          <w:rFonts w:ascii="Times New Roman" w:hAnsi="Times New Roman" w:cs="Times New Roman"/>
          <w:color w:val="000000" w:themeColor="text1"/>
          <w:sz w:val="24"/>
          <w:szCs w:val="24"/>
        </w:rPr>
        <w:t xml:space="preserve">ponse to </w:t>
      </w:r>
      <w:r w:rsidR="00B75D3F" w:rsidRPr="002C3A16">
        <w:rPr>
          <w:rFonts w:ascii="Times New Roman" w:hAnsi="Times New Roman" w:cs="Times New Roman"/>
          <w:color w:val="000000" w:themeColor="text1"/>
          <w:sz w:val="24"/>
          <w:szCs w:val="24"/>
        </w:rPr>
        <w:t xml:space="preserve">the ‘crisis of masculinity’ or </w:t>
      </w:r>
      <w:r w:rsidRPr="002C3A16">
        <w:rPr>
          <w:rFonts w:ascii="Times New Roman" w:hAnsi="Times New Roman" w:cs="Times New Roman"/>
          <w:color w:val="000000" w:themeColor="text1"/>
          <w:sz w:val="24"/>
          <w:szCs w:val="24"/>
        </w:rPr>
        <w:t xml:space="preserve">a role that simply enhances hegemonic fallacies (Finn and Henwood, 2009). Moreover, it is assumed the fathering exists more often  in situations of stoic emotional hardening or ‘cooling’, rather than in cases of shared physical intimacy, as providing continues to more widespread for fathers, rather than the nurturance of children (Gabb, 2013; Willett, 2008). Others however, consider fatherhood to be important for men, especially in connection with their social and family relations and work life (Eggebeen and Knoester, 2001). </w:t>
      </w:r>
    </w:p>
    <w:p w:rsidR="00885DA5" w:rsidRPr="00885DA5" w:rsidRDefault="00885DA5" w:rsidP="00885DA5">
      <w:pPr>
        <w:spacing w:line="360" w:lineRule="auto"/>
        <w:jc w:val="both"/>
        <w:rPr>
          <w:rFonts w:ascii="Times New Roman" w:hAnsi="Times New Roman" w:cs="Times New Roman"/>
          <w:sz w:val="24"/>
          <w:szCs w:val="24"/>
        </w:rPr>
      </w:pPr>
      <w:r w:rsidRPr="00885DA5">
        <w:rPr>
          <w:rFonts w:ascii="Times New Roman" w:hAnsi="Times New Roman" w:cs="Times New Roman"/>
          <w:sz w:val="24"/>
          <w:szCs w:val="24"/>
        </w:rPr>
        <w:t xml:space="preserve">Traditional providing relies on the acquisition of resources for the family through engagement in paid work. This has been conceptualized as clashing with father’s need to spend more time with their children, as men cut back on social and leisure activities since ‘new’ fatherhood entails both providing and active parenting </w:t>
      </w:r>
      <w:r w:rsidRPr="00885DA5">
        <w:rPr>
          <w:rFonts w:ascii="Times New Roman" w:hAnsi="Times New Roman" w:cs="Times New Roman"/>
          <w:color w:val="000000" w:themeColor="text1"/>
          <w:sz w:val="24"/>
          <w:szCs w:val="24"/>
        </w:rPr>
        <w:t xml:space="preserve">(Goldberg, 2014). In addition, Men </w:t>
      </w:r>
      <w:r w:rsidRPr="00885DA5">
        <w:rPr>
          <w:rFonts w:ascii="Times New Roman" w:hAnsi="Times New Roman" w:cs="Times New Roman"/>
          <w:sz w:val="24"/>
          <w:szCs w:val="24"/>
        </w:rPr>
        <w:t xml:space="preserve">do seem to express concerns about ageing and the ‘right time’ to father (Shirani, 2013). Research has shown that </w:t>
      </w:r>
      <w:r w:rsidRPr="00885DA5">
        <w:rPr>
          <w:rFonts w:ascii="Times New Roman" w:hAnsi="Times New Roman" w:cs="Times New Roman"/>
          <w:color w:val="000000" w:themeColor="text1"/>
          <w:sz w:val="24"/>
          <w:szCs w:val="24"/>
        </w:rPr>
        <w:t xml:space="preserve">spending time forms an important part of the emotional relationship shared with the child (Waller, 2002), </w:t>
      </w:r>
      <w:r w:rsidRPr="00885DA5">
        <w:rPr>
          <w:rFonts w:ascii="Times New Roman" w:hAnsi="Times New Roman" w:cs="Times New Roman"/>
          <w:color w:val="000000" w:themeColor="text1"/>
          <w:sz w:val="24"/>
          <w:szCs w:val="24"/>
        </w:rPr>
        <w:lastRenderedPageBreak/>
        <w:t xml:space="preserve">which becomes even more evident when there are obstacles to a father’s capacity to ‘be there’. </w:t>
      </w:r>
      <w:r w:rsidRPr="00885DA5">
        <w:rPr>
          <w:rFonts w:ascii="Times New Roman" w:hAnsi="Times New Roman" w:cs="Times New Roman"/>
          <w:sz w:val="24"/>
          <w:szCs w:val="24"/>
        </w:rPr>
        <w:t xml:space="preserve">Managing time plays a big role in not only how fathers construct their masculine identity but also in how they are tied in with the capitalist culture of work, which can have serious consequences on their intimate lives. It has been theorized that there are a considerable number of strategies, which families adopt in managing time as it is continuously appropriated by capitalist conditions (Hochschild, 2013). These strategies are enduring time, deferring it, acting on it as something fun (being a ‘busy bee’), delegating it and finally downshifting it (as innovating and exciting work). According to Hochschild, middle-class fathers in particular show a predilection for ‘enduring’, as dads learn to love in a time-saving manner.  Other sources show that European employed men want to work less hours because work interferes with family time (Kanji and Samuel, 2015). Contrary to common-sense assumptions, involved </w:t>
      </w:r>
      <w:r w:rsidRPr="00885DA5">
        <w:rPr>
          <w:rFonts w:ascii="Times New Roman" w:hAnsi="Times New Roman" w:cs="Times New Roman"/>
          <w:color w:val="000000" w:themeColor="text1"/>
          <w:sz w:val="24"/>
          <w:szCs w:val="24"/>
        </w:rPr>
        <w:t>fathers who are engaged in both work and care have more favourable labour market outcomes</w:t>
      </w:r>
      <w:r w:rsidRPr="00885DA5">
        <w:rPr>
          <w:rFonts w:ascii="Times New Roman" w:hAnsi="Times New Roman" w:cs="Times New Roman"/>
          <w:sz w:val="24"/>
          <w:szCs w:val="24"/>
        </w:rPr>
        <w:t xml:space="preserve"> than non-fathers (Smith-Koslowski, 2008), and that more time spent with children correlated with more pay earned per hour (Smith-Koslowski, 2011); such that a man’s involvement in both work and family life, seems to escape the facile dichotomy between ‘good providing’ and ‘active caregiving’. Moreover, a study on a group of Portuguese involved fathers showed that they had managed to find a compromise between gender equality and autonomy, through the careful management of their time (Aboim, 2011). In another piece of research with UK fathers, ‘time for paid work’ and ‘time for children’ was viewed as complementary, as good fathering found its value in the good worker role, where time spent earning for the family equalled a similar commitment to loving for their children (Dermott, 2008).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sz w:val="24"/>
          <w:szCs w:val="24"/>
        </w:rPr>
        <w:t>It is assumed that the effects of crisis of masculinity have translated to that of the father’s role. T</w:t>
      </w:r>
      <w:r w:rsidRPr="002C3A16">
        <w:rPr>
          <w:rFonts w:ascii="Times New Roman" w:hAnsi="Times New Roman" w:cs="Times New Roman"/>
          <w:color w:val="000000" w:themeColor="text1"/>
          <w:sz w:val="24"/>
          <w:szCs w:val="24"/>
        </w:rPr>
        <w:t xml:space="preserve">he father’s role is discussed as having shifted throughout time from a ‘work-focused’ model, to a ‘family man’ model to the current ‘hands-on’ model, in a more mixed ground on the two constant dimensions: those of stoicism/breadwinning and increasing nurturing (Brannen and Nielsen, 2006; Marsiglio 1995). The </w:t>
      </w:r>
      <w:r w:rsidRPr="002C3A16">
        <w:rPr>
          <w:rFonts w:ascii="Times New Roman" w:hAnsi="Times New Roman" w:cs="Times New Roman"/>
          <w:sz w:val="24"/>
          <w:szCs w:val="24"/>
        </w:rPr>
        <w:t xml:space="preserve">literature has evolved from portrayals of </w:t>
      </w:r>
      <w:r w:rsidRPr="002C3A16">
        <w:rPr>
          <w:rFonts w:ascii="Times New Roman" w:hAnsi="Times New Roman" w:cs="Times New Roman"/>
          <w:color w:val="000000" w:themeColor="text1"/>
          <w:sz w:val="24"/>
          <w:szCs w:val="24"/>
        </w:rPr>
        <w:t>fatherhood as either ‘good’ or ‘bad’ (Furstenberg, 1988) to depictions of fathers as ‘struggling’ with their ‘complex’ and ‘problematic’ role (Doucet, 2006b; Dermott, 2008; Featherstone, 2003). Currently, conceptualizations of the father’s role are abundant: the working father (Ranson, 2012), the deliberative father (Ives, 2015), the reflexive (Williams, 2008) and the intimate father (Dermott, 2003; 2008).</w:t>
      </w:r>
      <w:r w:rsidRPr="002C3A16">
        <w:rPr>
          <w:rFonts w:ascii="Times New Roman" w:hAnsi="Times New Roman" w:cs="Times New Roman"/>
          <w:sz w:val="24"/>
          <w:szCs w:val="24"/>
        </w:rPr>
        <w:t xml:space="preserve"> </w:t>
      </w:r>
      <w:r w:rsidRPr="002C3A16">
        <w:rPr>
          <w:rFonts w:ascii="Times New Roman" w:hAnsi="Times New Roman" w:cs="Times New Roman"/>
          <w:color w:val="000000" w:themeColor="text1"/>
          <w:sz w:val="24"/>
          <w:szCs w:val="24"/>
        </w:rPr>
        <w:t xml:space="preserve">The ‘crisis of fatherhood’ brought to foreground the idea that patriarchal </w:t>
      </w:r>
      <w:r w:rsidRPr="002C3A16">
        <w:rPr>
          <w:rFonts w:ascii="Times New Roman" w:hAnsi="Times New Roman" w:cs="Times New Roman"/>
          <w:color w:val="000000" w:themeColor="text1"/>
          <w:sz w:val="24"/>
          <w:szCs w:val="24"/>
        </w:rPr>
        <w:lastRenderedPageBreak/>
        <w:t>power is not permanent and immovable but can also be subject to change and is in this sense, vulnerable. However, it is arguable whether becoming a father actually leads to more caring masculinities (Elliott, 2015) rather than falling back on an authoritarian paternal model which re-asserts masculine dominance. Viktor Seidler (1991) argues that intimacy is seen by many men as threatening their traditional male authority:</w:t>
      </w:r>
    </w:p>
    <w:p w:rsidR="004365B9" w:rsidRPr="002C3A16" w:rsidRDefault="004365B9" w:rsidP="004365B9">
      <w:pPr>
        <w:pStyle w:val="Quote"/>
      </w:pPr>
      <w:r w:rsidRPr="002C3A16">
        <w:t>It was the duty of a dominant white masculinity to assert authority wherever it was needed. In relation to the family the father was a figure of authority who would only compromise his position of authority if he got too intimate with his children. He had to maintain his distance if he wanted to maintain his authority. (Seidler, 1991, p.205)</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Although support against this statement comes from a new study on Chinese fathers, who have to migrate for work, and in the process have resorted to an intensification of their child-care and a subsequent ‘softening’ of their communication strategies with their children, (Choi and Peng, 2016). However, Rachel </w:t>
      </w:r>
      <w:r w:rsidR="00137578" w:rsidRPr="002C3A16">
        <w:rPr>
          <w:rFonts w:ascii="Times New Roman" w:hAnsi="Times New Roman" w:cs="Times New Roman"/>
          <w:color w:val="000000" w:themeColor="text1"/>
          <w:sz w:val="24"/>
          <w:szCs w:val="24"/>
        </w:rPr>
        <w:t>Salazar-</w:t>
      </w:r>
      <w:r w:rsidRPr="002C3A16">
        <w:rPr>
          <w:rFonts w:ascii="Times New Roman" w:hAnsi="Times New Roman" w:cs="Times New Roman"/>
          <w:color w:val="000000" w:themeColor="text1"/>
          <w:sz w:val="24"/>
          <w:szCs w:val="24"/>
        </w:rPr>
        <w:t>Parre</w:t>
      </w:r>
      <w:r w:rsidRPr="002C3A16">
        <w:rPr>
          <w:rFonts w:ascii="Times New Roman" w:hAnsi="Times New Roman" w:cs="Times New Roman"/>
          <w:sz w:val="24"/>
          <w:szCs w:val="24"/>
        </w:rPr>
        <w:t>ñ</w:t>
      </w:r>
      <w:r w:rsidRPr="002C3A16">
        <w:rPr>
          <w:rFonts w:ascii="Times New Roman" w:hAnsi="Times New Roman" w:cs="Times New Roman"/>
          <w:color w:val="000000" w:themeColor="text1"/>
          <w:sz w:val="24"/>
          <w:szCs w:val="24"/>
        </w:rPr>
        <w:t xml:space="preserve">as (2008) has found the contrary, in that the fathering of Filipino transnational fathers suffered little change and continued to be constructed on the same traditional lines of providing, discipline and reduced emotional contact with their children. Opinions are divided, as a growing number of studies has challenged the existence of progressive gender-equal practices in men’s transitions into their new roles and identity accommodations (Walzer, 2010; Fox, 2009; Miller, 2010; Åsenhed et al., 2014; Henwood and Procter, 2003; Shirani and Henwood, 2011), while others such as those studies looking at father’s involvement with the care of their own children, or on men doing emotional labour in nursing professions have found consistent support for them (Coltrane, 1997; Deutsch, 1999; Hanlon, 2012; Cottingham, 2015; Cottingham, Erickson, Diefendorff, 2015; Ranson, 2015; </w:t>
      </w:r>
      <w:r w:rsidR="002937EE" w:rsidRPr="002C3A16">
        <w:rPr>
          <w:rFonts w:ascii="Times New Roman" w:hAnsi="Times New Roman" w:cs="Times New Roman"/>
          <w:color w:val="000000" w:themeColor="text1"/>
          <w:sz w:val="24"/>
          <w:szCs w:val="24"/>
        </w:rPr>
        <w:t>Smith-</w:t>
      </w:r>
      <w:r w:rsidRPr="002C3A16">
        <w:rPr>
          <w:rFonts w:ascii="Times New Roman" w:hAnsi="Times New Roman" w:cs="Times New Roman"/>
          <w:color w:val="000000" w:themeColor="text1"/>
          <w:sz w:val="24"/>
          <w:szCs w:val="24"/>
        </w:rPr>
        <w:t>Koslowski, 2011). Both in the field of men and masculinities and in that of involved fatherhood, it is difficult to construct a clear picture regarding men’s potential for change.</w:t>
      </w:r>
    </w:p>
    <w:p w:rsidR="004365B9" w:rsidRPr="002C3A16" w:rsidRDefault="00B75D3F"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Interestingly</w:t>
      </w:r>
      <w:r w:rsidR="004365B9" w:rsidRPr="002C3A16">
        <w:rPr>
          <w:rFonts w:ascii="Times New Roman" w:hAnsi="Times New Roman" w:cs="Times New Roman"/>
          <w:color w:val="000000" w:themeColor="text1"/>
          <w:sz w:val="24"/>
          <w:szCs w:val="24"/>
        </w:rPr>
        <w:t xml:space="preserve"> enough, if</w:t>
      </w:r>
      <w:r w:rsidR="004365B9" w:rsidRPr="002C3A16">
        <w:rPr>
          <w:rFonts w:ascii="Times New Roman" w:hAnsi="Times New Roman" w:cs="Times New Roman"/>
          <w:i/>
          <w:color w:val="000000" w:themeColor="text1"/>
          <w:sz w:val="24"/>
          <w:szCs w:val="24"/>
        </w:rPr>
        <w:t xml:space="preserve"> </w:t>
      </w:r>
      <w:r w:rsidR="004365B9" w:rsidRPr="002C3A16">
        <w:rPr>
          <w:rFonts w:ascii="Times New Roman" w:hAnsi="Times New Roman" w:cs="Times New Roman"/>
          <w:color w:val="000000" w:themeColor="text1"/>
          <w:sz w:val="24"/>
          <w:szCs w:val="24"/>
        </w:rPr>
        <w:t xml:space="preserve">men seem to be able to occupy a variety of roles as fathers, for mothers there are mostly two polarities available: the good and the </w:t>
      </w:r>
      <w:r w:rsidRPr="002C3A16">
        <w:rPr>
          <w:rFonts w:ascii="Times New Roman" w:hAnsi="Times New Roman" w:cs="Times New Roman"/>
          <w:color w:val="000000" w:themeColor="text1"/>
          <w:sz w:val="24"/>
          <w:szCs w:val="24"/>
        </w:rPr>
        <w:t>bad mother</w:t>
      </w:r>
      <w:r w:rsidR="004365B9" w:rsidRPr="002C3A16">
        <w:rPr>
          <w:rFonts w:ascii="Times New Roman" w:hAnsi="Times New Roman" w:cs="Times New Roman"/>
          <w:color w:val="000000" w:themeColor="text1"/>
          <w:sz w:val="24"/>
          <w:szCs w:val="24"/>
        </w:rPr>
        <w:t xml:space="preserve">. To this is </w:t>
      </w:r>
      <w:r w:rsidRPr="002C3A16">
        <w:rPr>
          <w:rFonts w:ascii="Times New Roman" w:hAnsi="Times New Roman" w:cs="Times New Roman"/>
          <w:color w:val="000000" w:themeColor="text1"/>
          <w:sz w:val="24"/>
          <w:szCs w:val="24"/>
        </w:rPr>
        <w:t>adds</w:t>
      </w:r>
      <w:r w:rsidR="004365B9" w:rsidRPr="002C3A16">
        <w:rPr>
          <w:rFonts w:ascii="Times New Roman" w:hAnsi="Times New Roman" w:cs="Times New Roman"/>
          <w:color w:val="000000" w:themeColor="text1"/>
          <w:sz w:val="24"/>
          <w:szCs w:val="24"/>
        </w:rPr>
        <w:t xml:space="preserve"> a newer role which is arguably the patriarchal-compliant alternative to ‘emphasized femininity’ (Connell, 1987), that of the ‘MILF’ or modern ‘sexy mother’ (Friedman, 2014). The practices of modern parents are said to be reshaped by social discourses of ‘intensive motherhood’ (Hays, 1996) and ‘the good father’ (Shirani, Henwood and Coltart, 2012), as children are increasingly prized for their emotional rather than economic value (Zelizer, 1994). Even if this is happening, it is </w:t>
      </w:r>
      <w:r w:rsidR="004365B9" w:rsidRPr="002C3A16">
        <w:rPr>
          <w:rFonts w:ascii="Times New Roman" w:hAnsi="Times New Roman" w:cs="Times New Roman"/>
          <w:color w:val="000000" w:themeColor="text1"/>
          <w:sz w:val="24"/>
          <w:szCs w:val="24"/>
        </w:rPr>
        <w:lastRenderedPageBreak/>
        <w:t xml:space="preserve">important to bear in mind though, that paid work however continues to be is central to the formation of most fathers’ identity.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However, I would like to </w:t>
      </w:r>
      <w:r w:rsidR="00B75D3F" w:rsidRPr="002C3A16">
        <w:rPr>
          <w:rFonts w:ascii="Times New Roman" w:hAnsi="Times New Roman" w:cs="Times New Roman"/>
          <w:color w:val="000000" w:themeColor="text1"/>
          <w:sz w:val="24"/>
          <w:szCs w:val="24"/>
        </w:rPr>
        <w:t>stop</w:t>
      </w:r>
      <w:r w:rsidRPr="002C3A16">
        <w:rPr>
          <w:rFonts w:ascii="Times New Roman" w:hAnsi="Times New Roman" w:cs="Times New Roman"/>
          <w:color w:val="000000" w:themeColor="text1"/>
          <w:sz w:val="24"/>
          <w:szCs w:val="24"/>
        </w:rPr>
        <w:t xml:space="preserve"> here and consider a particularly rich </w:t>
      </w:r>
      <w:r w:rsidR="00B75D3F" w:rsidRPr="002C3A16">
        <w:rPr>
          <w:rFonts w:ascii="Times New Roman" w:hAnsi="Times New Roman" w:cs="Times New Roman"/>
          <w:color w:val="000000" w:themeColor="text1"/>
          <w:sz w:val="24"/>
          <w:szCs w:val="24"/>
        </w:rPr>
        <w:t>conceptualization</w:t>
      </w:r>
      <w:r w:rsidRPr="002C3A16">
        <w:rPr>
          <w:rFonts w:ascii="Times New Roman" w:hAnsi="Times New Roman" w:cs="Times New Roman"/>
          <w:color w:val="000000" w:themeColor="text1"/>
          <w:sz w:val="24"/>
          <w:szCs w:val="24"/>
        </w:rPr>
        <w:t xml:space="preserve"> of fatherhood in relation to masculine emotionality, the one offered by Esther Dermott (2003; 2008). The author conceptualizes the emotional involvement of fathers as ‘intimate fathering’</w:t>
      </w:r>
      <w:r w:rsidRPr="002C3A16">
        <w:rPr>
          <w:rStyle w:val="FootnoteReference"/>
          <w:rFonts w:ascii="Times New Roman" w:hAnsi="Times New Roman" w:cs="Times New Roman"/>
          <w:color w:val="000000" w:themeColor="text1"/>
          <w:sz w:val="24"/>
          <w:szCs w:val="24"/>
        </w:rPr>
        <w:footnoteReference w:id="21"/>
      </w:r>
      <w:r w:rsidRPr="002C3A16">
        <w:rPr>
          <w:rFonts w:ascii="Times New Roman" w:hAnsi="Times New Roman" w:cs="Times New Roman"/>
          <w:color w:val="000000" w:themeColor="text1"/>
          <w:sz w:val="24"/>
          <w:szCs w:val="24"/>
        </w:rPr>
        <w:t>. Intimate fathers reject the dominant discourse of traditional fatherhood, characterized by breadwinning. This contemporary form of fathering values increased intimacy and close bonding, seeing it as a meeting of minds through intense personal communication and self-disclosure. Unlike their exclusively breadwinning predecessors, intimate fathers are focused on preserving the quality of the emotional relationship they share with their children and emphasize positive displays of affection, which helps them construct a close and long-lasting bond with their children. Establishing a long-lasting intimate relationship with their child/ren, happens in a context of an increased lack of reliance on the durability of other intimate relationships in late modernity, as parent-child relationships are slowly replacing marriage in terms of relational stability. One caveat is that Esther Dermott’s research only included a British population; therefore it is intriguing to explore the extent to which this role can be applied to other cultural groups, , especially for Scottish</w:t>
      </w:r>
      <w:r w:rsidR="00E154BE">
        <w:rPr>
          <w:rFonts w:ascii="Times New Roman" w:hAnsi="Times New Roman" w:cs="Times New Roman"/>
          <w:color w:val="000000" w:themeColor="text1"/>
          <w:sz w:val="24"/>
          <w:szCs w:val="24"/>
        </w:rPr>
        <w:t xml:space="preserve"> and Romanian men. I present be</w:t>
      </w:r>
      <w:r w:rsidRPr="002C3A16">
        <w:rPr>
          <w:rFonts w:ascii="Times New Roman" w:hAnsi="Times New Roman" w:cs="Times New Roman"/>
          <w:color w:val="000000" w:themeColor="text1"/>
          <w:sz w:val="24"/>
          <w:szCs w:val="24"/>
        </w:rPr>
        <w:t>low what the literature has to say in respect to cultural differences in fatherhood.</w:t>
      </w:r>
    </w:p>
    <w:p w:rsidR="004365B9" w:rsidRPr="002C3A16" w:rsidRDefault="004365B9" w:rsidP="004365B9">
      <w:pPr>
        <w:pStyle w:val="Style3"/>
      </w:pPr>
      <w:bookmarkStart w:id="22" w:name="_Toc481667279"/>
      <w:bookmarkEnd w:id="21"/>
      <w:r w:rsidRPr="002C3A16">
        <w:t>Fatherhood from a cultural perspective</w:t>
      </w:r>
      <w:bookmarkEnd w:id="22"/>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Fathering in the UK continues to be gendered (O’Brien and Lewis, 1987; McMunn et al, 2015) and in the USA in spite of progressive media discourses, the policy context continues to stagnate to minimal parental leave support in selected states (Marsiglio and Roy, 2012; Gerson, 2010). But it needs to be emphasized that research on fatherhood overwhelmingly represents Anglo-American perspectives (with its international variations, such as Australian and Canadian).The Western perspective is by far the most dominant and emphasizes tensions between hegemonic masculinity, the ideal worker model, providing and new involved fatherhood. However, </w:t>
      </w:r>
      <w:r w:rsidRPr="002C3A16">
        <w:rPr>
          <w:rFonts w:ascii="Times New Roman" w:hAnsi="Times New Roman" w:cs="Times New Roman"/>
          <w:sz w:val="24"/>
          <w:szCs w:val="24"/>
        </w:rPr>
        <w:lastRenderedPageBreak/>
        <w:t xml:space="preserve">European research on fathering shows interesting regional variations and should be discussed according to them. </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Studies can be grouped into the Nordic model of fatherhood represented by countries such as Denmark, Sweden, Norway, Finland (Hook and Wolfe, 2013; </w:t>
      </w:r>
      <w:r w:rsidRPr="002C3A16">
        <w:rPr>
          <w:rFonts w:ascii="Times New Roman" w:hAnsi="Times New Roman" w:cs="Times New Roman"/>
          <w:color w:val="000000" w:themeColor="text1"/>
          <w:sz w:val="24"/>
          <w:szCs w:val="24"/>
        </w:rPr>
        <w:t xml:space="preserve">Wissö and Plantin, 2015; or </w:t>
      </w:r>
      <w:r w:rsidRPr="002C3A16">
        <w:rPr>
          <w:rFonts w:ascii="Times New Roman" w:hAnsi="Times New Roman" w:cs="Times New Roman"/>
          <w:sz w:val="24"/>
          <w:szCs w:val="24"/>
        </w:rPr>
        <w:t xml:space="preserve">see for comprehensive review Ellingsæter and Leira, 2006; and Rostgaard and Eydal, 2014). Such studies emphasize the role of state policies in supporting optimal father’s involvement, and are generally much like the Anglo-Saxon studies, presented in the previous sections, focused on work-patterns, father’s time and father’s direct involved activities in caregiving, making a case for gender-equal parental involvement - within this group there is also an inclusion of French populations (Milner and Gregory, 2015). Overall results tend to portray Nordic father’s involvement as superior to that of Anglo-Saxon men, in part aided by the privileged support that Nordic men enjoy with respect to family-friendly state policies (Hojgaard, 1997). However intra-country variations are also mentioned such as the Swedish cultural propensity to promote a type of progressive and involved fatherhood, while the Norwegian’s model of parenting continues to be focused on mothering and Finland’s model continuously works at striking a policy balanced position between the two. Research on men’s emotions in this context, is also relatively absent, in spite of good but brief considerations (Åsenhed et al., 2014), and how these can boost support for family-centred state policies (O’Brien, Brandth and Kvande, 2007). </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Then there is the Mediterranean model of fatherhood, represented by fathering in Portugal (</w:t>
      </w:r>
      <w:r w:rsidR="00004441" w:rsidRPr="002C3A16">
        <w:rPr>
          <w:rFonts w:ascii="Times New Roman" w:hAnsi="Times New Roman" w:cs="Times New Roman"/>
          <w:sz w:val="24"/>
          <w:szCs w:val="24"/>
        </w:rPr>
        <w:t xml:space="preserve">eg. </w:t>
      </w:r>
      <w:proofErr w:type="gramStart"/>
      <w:r w:rsidRPr="002C3A16">
        <w:rPr>
          <w:rFonts w:ascii="Times New Roman" w:hAnsi="Times New Roman" w:cs="Times New Roman"/>
          <w:sz w:val="24"/>
          <w:szCs w:val="24"/>
        </w:rPr>
        <w:t>Aboim, 2010; Wall, 2014; Wall, Aboim and Marinho, 2011), Spain (</w:t>
      </w:r>
      <w:r w:rsidR="00004441" w:rsidRPr="002C3A16">
        <w:rPr>
          <w:rFonts w:ascii="Times New Roman" w:hAnsi="Times New Roman" w:cs="Times New Roman"/>
          <w:sz w:val="24"/>
          <w:szCs w:val="24"/>
        </w:rPr>
        <w:t>eg.</w:t>
      </w:r>
      <w:proofErr w:type="gramEnd"/>
      <w:r w:rsidR="00004441" w:rsidRPr="002C3A16">
        <w:rPr>
          <w:rFonts w:ascii="Times New Roman" w:hAnsi="Times New Roman" w:cs="Times New Roman"/>
          <w:sz w:val="24"/>
          <w:szCs w:val="24"/>
        </w:rPr>
        <w:t xml:space="preserve"> </w:t>
      </w:r>
      <w:proofErr w:type="gramStart"/>
      <w:r w:rsidRPr="002C3A16">
        <w:rPr>
          <w:rFonts w:ascii="Times New Roman" w:hAnsi="Times New Roman" w:cs="Times New Roman"/>
          <w:sz w:val="24"/>
          <w:szCs w:val="24"/>
        </w:rPr>
        <w:t>Meil and Rogero-Garcia, 2014; Romero-Balsas et al., 2013), Italy (</w:t>
      </w:r>
      <w:r w:rsidR="00004441" w:rsidRPr="002C3A16">
        <w:rPr>
          <w:rFonts w:ascii="Times New Roman" w:hAnsi="Times New Roman" w:cs="Times New Roman"/>
          <w:sz w:val="24"/>
          <w:szCs w:val="24"/>
        </w:rPr>
        <w:t>eg.</w:t>
      </w:r>
      <w:proofErr w:type="gramEnd"/>
      <w:r w:rsidR="00004441" w:rsidRPr="002C3A16">
        <w:rPr>
          <w:rFonts w:ascii="Times New Roman" w:hAnsi="Times New Roman" w:cs="Times New Roman"/>
          <w:sz w:val="24"/>
          <w:szCs w:val="24"/>
        </w:rPr>
        <w:t xml:space="preserve"> </w:t>
      </w:r>
      <w:r w:rsidRPr="002C3A16">
        <w:rPr>
          <w:rFonts w:ascii="Times New Roman" w:hAnsi="Times New Roman" w:cs="Times New Roman"/>
          <w:sz w:val="24"/>
          <w:szCs w:val="24"/>
        </w:rPr>
        <w:t>Bosoni and Baker, 2015; Mazzucchelli and Rossi, 2015; Magaraggia, 2013) and Greece (</w:t>
      </w:r>
      <w:r w:rsidR="00004441" w:rsidRPr="002C3A16">
        <w:rPr>
          <w:rFonts w:ascii="Times New Roman" w:hAnsi="Times New Roman" w:cs="Times New Roman"/>
          <w:sz w:val="24"/>
          <w:szCs w:val="24"/>
        </w:rPr>
        <w:t xml:space="preserve">eg. </w:t>
      </w:r>
      <w:proofErr w:type="gramStart"/>
      <w:r w:rsidRPr="002C3A16">
        <w:rPr>
          <w:rFonts w:ascii="Times New Roman" w:hAnsi="Times New Roman" w:cs="Times New Roman"/>
          <w:sz w:val="24"/>
          <w:szCs w:val="24"/>
        </w:rPr>
        <w:t>Maridaki-Kassotaki, 2000; Dragona, 2012).</w:t>
      </w:r>
      <w:proofErr w:type="gramEnd"/>
      <w:r w:rsidRPr="002C3A16">
        <w:rPr>
          <w:rFonts w:ascii="Times New Roman" w:hAnsi="Times New Roman" w:cs="Times New Roman"/>
          <w:sz w:val="24"/>
          <w:szCs w:val="24"/>
        </w:rPr>
        <w:t xml:space="preserve"> These studies are also concerned with the work-life balance and structural barriers to father’s involvement in the wider contexts of family practices, but they contextualize the father’s role as staunchly patriarchal and existing within a wider provision of kin suppo</w:t>
      </w:r>
      <w:r w:rsidR="00283ADB" w:rsidRPr="002C3A16">
        <w:rPr>
          <w:rFonts w:ascii="Times New Roman" w:hAnsi="Times New Roman" w:cs="Times New Roman"/>
          <w:sz w:val="24"/>
          <w:szCs w:val="24"/>
        </w:rPr>
        <w:t xml:space="preserve">rt, rather than individualized. </w:t>
      </w:r>
      <w:r w:rsidRPr="002C3A16">
        <w:rPr>
          <w:rFonts w:ascii="Times New Roman" w:hAnsi="Times New Roman" w:cs="Times New Roman"/>
          <w:sz w:val="24"/>
          <w:szCs w:val="24"/>
        </w:rPr>
        <w:t>For the final group, that of the Eastern-European fathers, the evidence remains minimal. There is a higher visibility for Polish fathers (</w:t>
      </w:r>
      <w:r w:rsidR="00004441" w:rsidRPr="002C3A16">
        <w:rPr>
          <w:rFonts w:ascii="Times New Roman" w:hAnsi="Times New Roman" w:cs="Times New Roman"/>
          <w:sz w:val="24"/>
          <w:szCs w:val="24"/>
        </w:rPr>
        <w:t xml:space="preserve">eg. </w:t>
      </w:r>
      <w:r w:rsidRPr="002C3A16">
        <w:rPr>
          <w:rFonts w:ascii="Times New Roman" w:hAnsi="Times New Roman" w:cs="Times New Roman"/>
          <w:sz w:val="24"/>
          <w:szCs w:val="24"/>
        </w:rPr>
        <w:t>Brannen, 2015; Ryndyk and Johannessen, 2015), some work on Hungarian (</w:t>
      </w:r>
      <w:r w:rsidR="00004441" w:rsidRPr="002C3A16">
        <w:rPr>
          <w:rFonts w:ascii="Times New Roman" w:hAnsi="Times New Roman" w:cs="Times New Roman"/>
          <w:sz w:val="24"/>
          <w:szCs w:val="24"/>
        </w:rPr>
        <w:t xml:space="preserve">eg. </w:t>
      </w:r>
      <w:r w:rsidRPr="002C3A16">
        <w:rPr>
          <w:rFonts w:ascii="Times New Roman" w:hAnsi="Times New Roman" w:cs="Times New Roman"/>
          <w:sz w:val="24"/>
          <w:szCs w:val="24"/>
        </w:rPr>
        <w:t>Oláh, Bernhardt, Goldscheider, 2002) or Bulgarian fathers, but mostly focused on negative aspects of fatherhood such as abuse or neglect, or of investigating children’s and adolescents’ perspectives on parenting (</w:t>
      </w:r>
      <w:r w:rsidR="00004441" w:rsidRPr="002C3A16">
        <w:rPr>
          <w:rFonts w:ascii="Times New Roman" w:hAnsi="Times New Roman" w:cs="Times New Roman"/>
          <w:sz w:val="24"/>
          <w:szCs w:val="24"/>
        </w:rPr>
        <w:t xml:space="preserve">eg. </w:t>
      </w:r>
      <w:proofErr w:type="gramStart"/>
      <w:r w:rsidRPr="002C3A16">
        <w:rPr>
          <w:rFonts w:ascii="Times New Roman" w:hAnsi="Times New Roman" w:cs="Times New Roman"/>
          <w:color w:val="000000" w:themeColor="text1"/>
          <w:sz w:val="24"/>
          <w:szCs w:val="24"/>
        </w:rPr>
        <w:t xml:space="preserve">Christopoulos, </w:t>
      </w:r>
      <w:r w:rsidRPr="002C3A16">
        <w:rPr>
          <w:rFonts w:ascii="Times New Roman" w:hAnsi="Times New Roman" w:cs="Times New Roman"/>
          <w:color w:val="000000" w:themeColor="text1"/>
          <w:sz w:val="24"/>
          <w:szCs w:val="24"/>
        </w:rPr>
        <w:lastRenderedPageBreak/>
        <w:t>2001</w:t>
      </w:r>
      <w:r w:rsidRPr="002C3A16">
        <w:rPr>
          <w:rFonts w:ascii="Times New Roman" w:hAnsi="Times New Roman" w:cs="Times New Roman"/>
          <w:sz w:val="24"/>
          <w:szCs w:val="24"/>
        </w:rPr>
        <w:t>; Christozov and Toteva, 1989) rather than those of their parents.</w:t>
      </w:r>
      <w:proofErr w:type="gramEnd"/>
      <w:r w:rsidRPr="002C3A16">
        <w:rPr>
          <w:rFonts w:ascii="Times New Roman" w:hAnsi="Times New Roman" w:cs="Times New Roman"/>
          <w:sz w:val="24"/>
          <w:szCs w:val="24"/>
        </w:rPr>
        <w:t xml:space="preserve"> Overall what is clear is that the contemporary experiences of Scottish and Romanian fathers have been considerably overlooked.</w:t>
      </w:r>
    </w:p>
    <w:p w:rsidR="004365B9" w:rsidRPr="002C3A16" w:rsidRDefault="004365B9" w:rsidP="004365B9">
      <w:pPr>
        <w:pStyle w:val="Style3"/>
      </w:pPr>
      <w:bookmarkStart w:id="23" w:name="_Toc481667280"/>
      <w:r w:rsidRPr="002C3A16">
        <w:t>Scottish Masculinity and Fatherhood</w:t>
      </w:r>
      <w:bookmarkEnd w:id="23"/>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Some support for understanding Scottish masculine identity and how it linked to emotions and fatherhood comes from historians. It has been argued that the very notion of ‘being Scottish’ is primarily linked to ‘being male’ (Abrams and Breitenbach, 2006). The research provides a timeline for how Scottish masculinity has developed up until the present moment.  Rosalind Carr (2008) argued that in the 18th century, prevalent ideas of patriotic identities focused on the two divided identities: that of the ‘refined gentleman’ (an elite type of masculinity defined by politeness and refinement, existing mostly in the Borders area and in Edinburgh) and Highland ‘martial masculinity’ (associated with lawlessness and poverty and mainly enforced as a discourse amongst elites). The image of the Northern man (McIvor and Johston; 2004) was created in opposition (but also subordination) to the refined masculinity of the Southern, English gentleman. </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This oppositional construction of Scottish masculinity became popular with Victorian middle-class men especially around the 19</w:t>
      </w:r>
      <w:r w:rsidRPr="002C3A16">
        <w:rPr>
          <w:rFonts w:ascii="Times New Roman" w:hAnsi="Times New Roman" w:cs="Times New Roman"/>
          <w:sz w:val="24"/>
          <w:szCs w:val="24"/>
          <w:vertAlign w:val="superscript"/>
        </w:rPr>
        <w:t>th</w:t>
      </w:r>
      <w:r w:rsidRPr="002C3A16">
        <w:rPr>
          <w:rFonts w:ascii="Times New Roman" w:hAnsi="Times New Roman" w:cs="Times New Roman"/>
          <w:sz w:val="24"/>
          <w:szCs w:val="24"/>
        </w:rPr>
        <w:t xml:space="preserve"> century, when it was upheld as an ideal masculinity built on the emotional control of intense instincts, or as Maureen Martin describes it: “(…) beneath the manly self-control, that crucial volcanic core of masculinity still burned” </w:t>
      </w:r>
      <w:r w:rsidRPr="002C3A16">
        <w:rPr>
          <w:rFonts w:ascii="Times New Roman" w:hAnsi="Times New Roman" w:cs="Times New Roman"/>
          <w:color w:val="000000" w:themeColor="text1"/>
          <w:sz w:val="24"/>
          <w:szCs w:val="24"/>
        </w:rPr>
        <w:t xml:space="preserve">(2008, p.6). Scottish men during that time were perceived as </w:t>
      </w:r>
      <w:r w:rsidRPr="002C3A16">
        <w:rPr>
          <w:rFonts w:ascii="Times New Roman" w:hAnsi="Times New Roman" w:cs="Times New Roman"/>
          <w:sz w:val="24"/>
          <w:szCs w:val="24"/>
        </w:rPr>
        <w:t xml:space="preserve">embodying traditional martial values such as those of hardihood, fearlessness and fighting ardour which were used by the British Empire to legitimate its domination over conquered nations (Martin, 2008; Streets-Salter, 2004). </w:t>
      </w:r>
      <w:r w:rsidRPr="002C3A16">
        <w:rPr>
          <w:rFonts w:ascii="Times New Roman" w:hAnsi="Times New Roman" w:cs="Times New Roman"/>
          <w:color w:val="000000" w:themeColor="text1"/>
          <w:sz w:val="24"/>
          <w:szCs w:val="24"/>
        </w:rPr>
        <w:t>Eleanor Gordon (</w:t>
      </w:r>
      <w:r w:rsidRPr="002C3A16">
        <w:rPr>
          <w:rFonts w:ascii="Times New Roman" w:hAnsi="Times New Roman" w:cs="Times New Roman"/>
          <w:sz w:val="24"/>
          <w:szCs w:val="24"/>
        </w:rPr>
        <w:t>2006) complements this view by describing the cultural image of Scottish men as ‘wild’ and ‘charismatic’, alongside other hegemonic markers of the presupposed qualities of the Scottish character, such as “individualism, social ambition, respect for talent above birth, or ‘metaphysical’ rationalism” (p. 10). Furthermore, Lynn Abrams (2013) has also portrayed how the processes of modernization have shaped the 18</w:t>
      </w:r>
      <w:r w:rsidRPr="002C3A16">
        <w:rPr>
          <w:rFonts w:ascii="Times New Roman" w:hAnsi="Times New Roman" w:cs="Times New Roman"/>
          <w:sz w:val="24"/>
          <w:szCs w:val="24"/>
          <w:vertAlign w:val="superscript"/>
        </w:rPr>
        <w:t>th</w:t>
      </w:r>
      <w:r w:rsidRPr="002C3A16">
        <w:rPr>
          <w:rFonts w:ascii="Times New Roman" w:hAnsi="Times New Roman" w:cs="Times New Roman"/>
          <w:sz w:val="24"/>
          <w:szCs w:val="24"/>
        </w:rPr>
        <w:t xml:space="preserve"> century Scottish ‘code of manhood’; this was done through the social control of men’s violent behaviours and of their ‘rugged virility’. Alongside with increased movement to urban locations and a transformation of commerce, people’s social sensibilities towards what constituted ‘respectable manhood’ changed. New </w:t>
      </w:r>
      <w:r w:rsidRPr="002C3A16">
        <w:rPr>
          <w:rFonts w:ascii="Times New Roman" w:hAnsi="Times New Roman" w:cs="Times New Roman"/>
          <w:sz w:val="24"/>
          <w:szCs w:val="24"/>
        </w:rPr>
        <w:lastRenderedPageBreak/>
        <w:t>standards of civility and restraint were enacted in society and oftentimes imposed in court, where a ‘language of respect’ which criticised male rowdiness was fashioned.</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sz w:val="24"/>
          <w:szCs w:val="24"/>
        </w:rPr>
        <w:t>But it was the 20</w:t>
      </w:r>
      <w:r w:rsidRPr="002C3A16">
        <w:rPr>
          <w:rFonts w:ascii="Times New Roman" w:hAnsi="Times New Roman" w:cs="Times New Roman"/>
          <w:sz w:val="24"/>
          <w:szCs w:val="24"/>
          <w:vertAlign w:val="superscript"/>
        </w:rPr>
        <w:t>th</w:t>
      </w:r>
      <w:r w:rsidRPr="002C3A16">
        <w:rPr>
          <w:rFonts w:ascii="Times New Roman" w:hAnsi="Times New Roman" w:cs="Times New Roman"/>
          <w:sz w:val="24"/>
          <w:szCs w:val="24"/>
        </w:rPr>
        <w:t xml:space="preserve"> century which ushered in the prevailing modern image of the hard, Scottish, working-class man, created through t</w:t>
      </w:r>
      <w:r w:rsidRPr="002C3A16">
        <w:rPr>
          <w:rFonts w:ascii="Times New Roman" w:hAnsi="Times New Roman" w:cs="Times New Roman"/>
          <w:color w:val="000000" w:themeColor="text1"/>
          <w:sz w:val="24"/>
          <w:szCs w:val="24"/>
        </w:rPr>
        <w:t>ough manual labour in the industrialized and dangerous workplace context of the Clydeside</w:t>
      </w:r>
      <w:r w:rsidRPr="002C3A16">
        <w:rPr>
          <w:rStyle w:val="FootnoteReference"/>
          <w:rFonts w:ascii="Times New Roman" w:hAnsi="Times New Roman" w:cs="Times New Roman"/>
          <w:color w:val="000000" w:themeColor="text1"/>
          <w:sz w:val="24"/>
          <w:szCs w:val="24"/>
        </w:rPr>
        <w:footnoteReference w:id="22"/>
      </w:r>
      <w:r w:rsidRPr="002C3A16">
        <w:rPr>
          <w:rFonts w:ascii="Times New Roman" w:hAnsi="Times New Roman" w:cs="Times New Roman"/>
          <w:color w:val="000000" w:themeColor="text1"/>
          <w:sz w:val="24"/>
          <w:szCs w:val="24"/>
        </w:rPr>
        <w:t xml:space="preserve"> (McIvor</w:t>
      </w:r>
      <w:r w:rsidR="0047684B" w:rsidRPr="002C3A16">
        <w:rPr>
          <w:rFonts w:ascii="Times New Roman" w:hAnsi="Times New Roman" w:cs="Times New Roman"/>
          <w:color w:val="000000" w:themeColor="text1"/>
          <w:sz w:val="24"/>
          <w:szCs w:val="24"/>
        </w:rPr>
        <w:t xml:space="preserve"> and Johston</w:t>
      </w:r>
      <w:r w:rsidRPr="002C3A16">
        <w:rPr>
          <w:rFonts w:ascii="Times New Roman" w:hAnsi="Times New Roman" w:cs="Times New Roman"/>
          <w:color w:val="000000" w:themeColor="text1"/>
          <w:sz w:val="24"/>
          <w:szCs w:val="24"/>
        </w:rPr>
        <w:t xml:space="preserve"> 2004). Interestingly, the authors portray how because of tough masculinity’s involvement with capitalist exploitation, the system ultimately served to undermine it, as men's work-related and alcohol-induced health problems, (even if giving them a sense of being ‘masculine’ while young) ultimately rendered them vulnerable and emasculated in middle-age. They describe the circumstances surrounding the ‘cult of toughness’ (p138) in the in groups of men from mining communities, where displays of emotion, vulnerability and weakness were sanctioned by public humiliations, crude jokes and sarcasm. The brutality of Scottish men’s working conditions was mediated by black humour and swearing, and being ill was almost never publicly acknowledged as it caused embarrassment and contradicted the image of the hard man. Emotional control helped in the preservation of the ideal of mythic invincibility. Indeed c</w:t>
      </w:r>
      <w:r w:rsidRPr="002C3A16">
        <w:rPr>
          <w:rFonts w:ascii="Times New Roman" w:hAnsi="Times New Roman" w:cs="Times New Roman"/>
          <w:sz w:val="24"/>
          <w:szCs w:val="24"/>
        </w:rPr>
        <w:t>onsiderations of the potential vulnerability of men’s physical health and mental integrity continue to be controversial and hard to detach from naturalizing discourses that associate ‘being male’ with being ‘genderless’ and ‘universally strong’ (Clowes, 2013).</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color w:val="000000" w:themeColor="text1"/>
          <w:sz w:val="24"/>
          <w:szCs w:val="24"/>
        </w:rPr>
        <w:t xml:space="preserve">Furthermore, Alison Chand (2016) shows how the masculine subjectivities of civilian male workers during the II World War existed in fluid relation to the idealized imagines of hegemonic military masculinity on the war front. She argued for the importance of the lived meaning of everyday existence and the roles of friends and colleagues in shaping masculine subjectivities. Similarly, the role of wives’ construction of their partner’s masculinity is highlighted by Hilary Young (2007) in her study of Glaswegian men’s re-assemblage of their masculinity in the transition from the ‘hard’ man to the ‘new’ man. The author argues that: “(…) masculinity demands to be considered as a subjective identity, ‘composed’ in response to social narratives” (p.80). In this sense, providing and intimacy appear not as separate but merged, showing that </w:t>
      </w:r>
      <w:r w:rsidRPr="002C3A16">
        <w:rPr>
          <w:rFonts w:ascii="Times New Roman" w:hAnsi="Times New Roman" w:cs="Times New Roman"/>
          <w:sz w:val="24"/>
          <w:szCs w:val="24"/>
        </w:rPr>
        <w:t xml:space="preserve">the role of the breadwinner can be comfortably ensconced within a traditional masculine identity which includes fatherhood. </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lastRenderedPageBreak/>
        <w:t>Studies</w:t>
      </w:r>
      <w:r w:rsidRPr="002C3A16">
        <w:rPr>
          <w:rFonts w:ascii="Times New Roman" w:hAnsi="Times New Roman" w:cs="Times New Roman"/>
          <w:color w:val="000000" w:themeColor="text1"/>
          <w:sz w:val="24"/>
          <w:szCs w:val="24"/>
        </w:rPr>
        <w:t xml:space="preserve"> on contemporary Scottish masculinity have been largely focused on the connection of ‘hard’ Scottish working-class masculinity and a range of subsequent health-risks and diseases (McIvor</w:t>
      </w:r>
      <w:r w:rsidR="0047684B" w:rsidRPr="002C3A16">
        <w:rPr>
          <w:rFonts w:ascii="Times New Roman" w:hAnsi="Times New Roman" w:cs="Times New Roman"/>
          <w:color w:val="000000" w:themeColor="text1"/>
          <w:sz w:val="24"/>
          <w:szCs w:val="24"/>
        </w:rPr>
        <w:t xml:space="preserve"> and Johston</w:t>
      </w:r>
      <w:r w:rsidRPr="002C3A16">
        <w:rPr>
          <w:rFonts w:ascii="Times New Roman" w:hAnsi="Times New Roman" w:cs="Times New Roman"/>
          <w:color w:val="000000" w:themeColor="text1"/>
          <w:sz w:val="24"/>
          <w:szCs w:val="24"/>
        </w:rPr>
        <w:t>, 2004) (O’Brien, Hart, Hunt, 2007; O’Brien, Hunt and Hart, 2009). This view is supported by concerns expressed in the media on the current vulnerable state of Scottish masculinity (Hassan, 2010). Such a view assumes that Scottish masculine identity is currently ‘problematic’ which is demonstrated by cases of male suicide and alienation brought on through an identification with the prevailing image of the West of Scotland male (the cultural inheritor of the Clydeside model of masculinity); even this perspective continues to assume that beneath their tough exteriors, Scottish men have ‘hidden’ emotional depths.</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Thus, the literature has shown that there seems to have been a development in Scottish masculinity from the 18</w:t>
      </w:r>
      <w:r w:rsidRPr="002C3A16">
        <w:rPr>
          <w:rFonts w:ascii="Times New Roman" w:hAnsi="Times New Roman" w:cs="Times New Roman"/>
          <w:color w:val="000000" w:themeColor="text1"/>
          <w:sz w:val="24"/>
          <w:szCs w:val="24"/>
          <w:vertAlign w:val="superscript"/>
        </w:rPr>
        <w:t>th</w:t>
      </w:r>
      <w:r w:rsidRPr="002C3A16">
        <w:rPr>
          <w:rFonts w:ascii="Times New Roman" w:hAnsi="Times New Roman" w:cs="Times New Roman"/>
          <w:color w:val="000000" w:themeColor="text1"/>
          <w:sz w:val="24"/>
          <w:szCs w:val="24"/>
        </w:rPr>
        <w:t xml:space="preserve"> century patriotic and martial identity, to the hard working-class masculinity of the inter-war era, and finally to a problematic and vulnerable type prevalent today in Scottish society. Particularly interesting in this, are the views that a) Scottish masculinity is shaped in response to the social relationships which men engage in, and that b) the dimensions of toughness and vulnerability, upon which Scottish masculinity has been constructed, seem to fall into the same dimensions which the literature on masculine emotionality and involved fatherhood has identified: those of stoicism and intimacy. </w:t>
      </w:r>
    </w:p>
    <w:p w:rsidR="004365B9" w:rsidRPr="002C3A16" w:rsidRDefault="004365B9" w:rsidP="004365B9">
      <w:pPr>
        <w:pStyle w:val="Style3"/>
      </w:pPr>
      <w:bookmarkStart w:id="24" w:name="_Toc481667281"/>
      <w:r w:rsidRPr="002C3A16">
        <w:t>Romanian Masculinity and Fatherhood</w:t>
      </w:r>
      <w:bookmarkEnd w:id="24"/>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The case of Romanian masculinity is difficult to describe since masculinity is rarely considered as a gendered category in itself, and most texts in this field are translations of Western studies, rather than primary research with Romanian men. I will however endeavour to put together a coherent image based on fragments from the literature on political involvement, religious and family values, and a few accounts on gender which are preponderantly focused on the situation of women in Romania. One study which indeed has focused on depictions of Romanian men’s masculinity through the medium of online advertisements (Bartoş, Phua and Avery, 2008) has identified the persistence of traditional characteristics, men seemingly presenting themselves and looking for female partners along stereotypical gendered lines: of providing and expecting to meet a beautiful partner. Others present the socio-political Romanian landscape as one marked by ‘asymmetrical democracy’ (Popescu, 2004) where men’s rights are privileged above those of women, and traditional masculine roles prevail in what concerns social opportunities of </w:t>
      </w:r>
      <w:r w:rsidRPr="002C3A16">
        <w:rPr>
          <w:rFonts w:ascii="Times New Roman" w:hAnsi="Times New Roman" w:cs="Times New Roman"/>
          <w:sz w:val="24"/>
          <w:szCs w:val="24"/>
        </w:rPr>
        <w:lastRenderedPageBreak/>
        <w:t xml:space="preserve">education, employment, financial and material stability, even being raised with a sense of independence. </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Romanian masculinity in late modernity has been deeply tied with contradictory political definitions. Some have argued that ever since the 19th century, it has borrowed from Western definitions (mostly Austrian and French) of what it means to be male and modern (Cosma, 2010). Romanian masculinity was thus placed in parallel to the historical creation of ideologies within the nation-state, where contradictions between the ideology of the Romantic Movement in the arts and the expansion of ‘real-politik’, predicated the spread of practical choices in political action, and saw men recreating their identity by mixing in codes of honour and courage with a disdain for the feminine. Others have written that the post-communist political landscape not only denied gender as a social category in the Eastern-European block (Johnson and Robinson, 2006), but that in Romania especially after the demise of the regime, radical-right political parties reconstituted themselves by drawing from traditional patriarchal family values in their political discourses (Norocel, 2011); these referred to a naturalization of ‘male superiority’ and ‘strict fathering’ organised in this way to lead the nation as ‘a family’. </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Contemporary Romanian masculinity gained thus a responsibility to uphold public life in the re-construction of the nation and the state, and during the implementation of a new economic and political regime: democratic capitalism. In what concerns national identity ‘being Romanian’ continues to be associated discursively with ‘being Christian-Orthodox’ (Năchescu, 2005), in spite of the fact that democratic beliefs and the new capitalist economic regime are creating more secular attitudes. The constitution of Romanian national identity on religious </w:t>
      </w:r>
      <w:proofErr w:type="gramStart"/>
      <w:r w:rsidRPr="002C3A16">
        <w:rPr>
          <w:rFonts w:ascii="Times New Roman" w:hAnsi="Times New Roman" w:cs="Times New Roman"/>
          <w:sz w:val="24"/>
          <w:szCs w:val="24"/>
        </w:rPr>
        <w:t>lines,</w:t>
      </w:r>
      <w:proofErr w:type="gramEnd"/>
      <w:r w:rsidRPr="002C3A16">
        <w:rPr>
          <w:rFonts w:ascii="Times New Roman" w:hAnsi="Times New Roman" w:cs="Times New Roman"/>
          <w:sz w:val="24"/>
          <w:szCs w:val="24"/>
        </w:rPr>
        <w:t xml:space="preserve"> seems to be different than to the constitution of Scottish national identity on gendered lines.</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Furthermore, Alice Mocănescu (2010) connects male gender to the charismatic cult of the leader propagated by Nicolae Ceausescu, which divided Romanian men between those created ‘in his image’ and those who detached from political life, described as ‘retreating into intimacy’ (Tichindeleanu, 2016). Romanian men have been defined as exerting an ‘active citizenship’ (Popescu, 2004) in which breadwinning and owning a privileged political participation plays a central role, in contrast to women who exert a ‘passive citizenship’, characterised by specific domestic chores and ‘compulsory altruism’ in personal relationships. In this context, at the turn of the Millennium, more than half of the Romanian population believed that there is not gender </w:t>
      </w:r>
      <w:r w:rsidRPr="002C3A16">
        <w:rPr>
          <w:rFonts w:ascii="Times New Roman" w:hAnsi="Times New Roman" w:cs="Times New Roman"/>
          <w:sz w:val="24"/>
          <w:szCs w:val="24"/>
        </w:rPr>
        <w:lastRenderedPageBreak/>
        <w:t xml:space="preserve">discrimination taking place in Romania (the exception to this was the contradictory view exhibited by educated Romanians, who believed the opposite). Statistical data on population and household composition (Popescu, 2009), show that in the private realm men exert dominance in Romanian families, as the father is traditionally considered the head of the family, because he is assumed to be the breadwinner and disciplinarian, while the mother despite doing the double-shift of paid-work and child-rearing, is still considered subordinate in the family. The interesting caveat to this situation is that through getting married and becoming mothers, Romanian women gain a distinct financial power (as mothers routinely occupy the role of managing their husband’s income and through this the family’ wealth) and an increased social status. </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Voicu and</w:t>
      </w:r>
      <w:r w:rsidR="002720BE" w:rsidRPr="002C3A16">
        <w:rPr>
          <w:rFonts w:ascii="Times New Roman" w:hAnsi="Times New Roman" w:cs="Times New Roman"/>
          <w:sz w:val="24"/>
          <w:szCs w:val="24"/>
        </w:rPr>
        <w:t xml:space="preserve"> Tufiș (</w:t>
      </w:r>
      <w:r w:rsidRPr="002C3A16">
        <w:rPr>
          <w:rFonts w:ascii="Times New Roman" w:hAnsi="Times New Roman" w:cs="Times New Roman"/>
          <w:sz w:val="24"/>
          <w:szCs w:val="24"/>
        </w:rPr>
        <w:t xml:space="preserve">2012) present how the post-communist period was marked by the liberalization of family life through: a dissolution of the laws on reproduction, an increase in divorces (which nonetheless continue to be stigmatized) and a lowering in the percentage of employed women, in spite of the fact that the economic context continued to demand dual-wages for family members, so as to survive an increasing economic inflation. In this discussion, fathers appear as relatively absent, and detached from how economic changes affect the personal lives of family members – although they are mentioned sporadically such as when earning the right to parental leave in 2000. Ideas about gender equality </w:t>
      </w:r>
      <w:r w:rsidR="002720BE" w:rsidRPr="002C3A16">
        <w:rPr>
          <w:rFonts w:ascii="Times New Roman" w:hAnsi="Times New Roman" w:cs="Times New Roman"/>
          <w:sz w:val="24"/>
          <w:szCs w:val="24"/>
        </w:rPr>
        <w:t xml:space="preserve">in the Romanian cultural landscape </w:t>
      </w:r>
      <w:r w:rsidRPr="002C3A16">
        <w:rPr>
          <w:rFonts w:ascii="Times New Roman" w:hAnsi="Times New Roman" w:cs="Times New Roman"/>
          <w:sz w:val="24"/>
          <w:szCs w:val="24"/>
        </w:rPr>
        <w:t>seem to be restricted to the advances of women in the workforce</w:t>
      </w:r>
      <w:r w:rsidR="002720BE" w:rsidRPr="002C3A16">
        <w:rPr>
          <w:rFonts w:ascii="Times New Roman" w:hAnsi="Times New Roman" w:cs="Times New Roman"/>
          <w:sz w:val="24"/>
          <w:szCs w:val="24"/>
        </w:rPr>
        <w:t xml:space="preserve"> (Popescu, 2004)</w:t>
      </w:r>
      <w:r w:rsidRPr="002C3A16">
        <w:rPr>
          <w:rFonts w:ascii="Times New Roman" w:hAnsi="Times New Roman" w:cs="Times New Roman"/>
          <w:sz w:val="24"/>
          <w:szCs w:val="24"/>
        </w:rPr>
        <w:t>, rather than point to a transformation in how men and wo</w:t>
      </w:r>
      <w:r w:rsidR="002720BE" w:rsidRPr="002C3A16">
        <w:rPr>
          <w:rFonts w:ascii="Times New Roman" w:hAnsi="Times New Roman" w:cs="Times New Roman"/>
          <w:sz w:val="24"/>
          <w:szCs w:val="24"/>
        </w:rPr>
        <w:t xml:space="preserve">men share wider privileges and rights. </w:t>
      </w:r>
      <w:r w:rsidRPr="002C3A16">
        <w:rPr>
          <w:rFonts w:ascii="Times New Roman" w:hAnsi="Times New Roman" w:cs="Times New Roman"/>
          <w:sz w:val="24"/>
          <w:szCs w:val="24"/>
        </w:rPr>
        <w:t xml:space="preserve">Moreover, Raluca Popesccu (2014) concludes that the state supports traditional family values while concomitantly placing a lot of responsibilities on parents under an increasing ‘familialisation regime’, and Verdery (1996) complements this by focusing on the shift that occurred after the fall of communism from a state-led patriarchal model to a private, intimate model which has placed more power into the hands of the father as the head of the household. The model of the ‘socialist nation’ (p.63), constructed as a quasi-familial dependency to paternalist rule, saw citizens as grateful recipients, much like children are in connection to their parents, and was never completely shrugged off in the relation that the state has with Romanian men. </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In Romania at the moment, one can surmise that the heritage of the masculine image of the politically detached man who retreated into intimacy versus that of Communist party allegiant shaped by the regime into an obedient worker, contrasts with the image of the secular capitalist </w:t>
      </w:r>
      <w:r w:rsidRPr="002C3A16">
        <w:rPr>
          <w:rFonts w:ascii="Times New Roman" w:hAnsi="Times New Roman" w:cs="Times New Roman"/>
          <w:sz w:val="24"/>
          <w:szCs w:val="24"/>
        </w:rPr>
        <w:lastRenderedPageBreak/>
        <w:t>man, and its contradicting complement: the moral patriarch, revived and supported by Christian-Orthodox discourses (Voicu, 2008). The research seems to indicate that fatherhood is linked with the reproduction of both of these identities, which again can be discussed through a shift between intimacy and stoicism.</w:t>
      </w:r>
    </w:p>
    <w:p w:rsidR="004365B9" w:rsidRPr="002C3A16" w:rsidRDefault="004365B9" w:rsidP="004365B9">
      <w:pPr>
        <w:pStyle w:val="Style2"/>
        <w:spacing w:line="480" w:lineRule="auto"/>
      </w:pPr>
      <w:bookmarkStart w:id="25" w:name="_Toc468700900"/>
      <w:bookmarkStart w:id="26" w:name="_Toc481667282"/>
      <w:r w:rsidRPr="002C3A16">
        <w:t>Conclusion</w:t>
      </w:r>
      <w:bookmarkEnd w:id="25"/>
      <w:bookmarkEnd w:id="26"/>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The above literature review has emphasized a number of poi</w:t>
      </w:r>
      <w:r w:rsidR="00E154BE">
        <w:rPr>
          <w:rFonts w:ascii="Times New Roman" w:hAnsi="Times New Roman" w:cs="Times New Roman"/>
          <w:color w:val="000000" w:themeColor="text1"/>
          <w:sz w:val="24"/>
          <w:szCs w:val="24"/>
        </w:rPr>
        <w:t>nts, which I will summarize bel</w:t>
      </w:r>
      <w:r w:rsidRPr="002C3A16">
        <w:rPr>
          <w:rFonts w:ascii="Times New Roman" w:hAnsi="Times New Roman" w:cs="Times New Roman"/>
          <w:color w:val="000000" w:themeColor="text1"/>
          <w:sz w:val="24"/>
          <w:szCs w:val="24"/>
        </w:rPr>
        <w:t xml:space="preserve">ow: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Firstly, in the field of love studies, researchers should diversify their interests beyond the topic of </w:t>
      </w:r>
      <w:r w:rsidRPr="002C3A16">
        <w:rPr>
          <w:rFonts w:ascii="Times New Roman" w:hAnsi="Times New Roman" w:cs="Times New Roman"/>
          <w:i/>
          <w:color w:val="000000" w:themeColor="text1"/>
          <w:sz w:val="24"/>
          <w:szCs w:val="24"/>
        </w:rPr>
        <w:t>romantic/sexual love</w:t>
      </w:r>
      <w:r w:rsidRPr="002C3A16">
        <w:rPr>
          <w:rFonts w:ascii="Times New Roman" w:hAnsi="Times New Roman" w:cs="Times New Roman"/>
          <w:color w:val="000000" w:themeColor="text1"/>
          <w:sz w:val="24"/>
          <w:szCs w:val="24"/>
        </w:rPr>
        <w:t xml:space="preserve">, which has reached overly pessimistic conclusions, and considers love to be currently detached from ‘morality’, and as ‘feminized’. Adopting the perspective of only a few is perhaps where the pessimism related to the ‘loss of love’ stems from (Baumann, 2003). Studies denoting cultural variations conceive of love as less rational and less individualized, and consistently enacted in long-term commitments. What is clear is that initially love has shifted from being considered a ’moral’ imperative to a ‘morally questionable’ emotion in its interactions with globalization, migration and capitalist consumption, and that very little attention has been paid to parenting and love (more precisely to father’s love). By focusing on </w:t>
      </w:r>
      <w:r w:rsidRPr="002C3A16">
        <w:rPr>
          <w:rFonts w:ascii="Times New Roman" w:hAnsi="Times New Roman" w:cs="Times New Roman"/>
          <w:i/>
          <w:color w:val="000000" w:themeColor="text1"/>
          <w:sz w:val="24"/>
          <w:szCs w:val="24"/>
        </w:rPr>
        <w:t xml:space="preserve">parental love </w:t>
      </w:r>
      <w:r w:rsidRPr="002C3A16">
        <w:rPr>
          <w:rFonts w:ascii="Times New Roman" w:hAnsi="Times New Roman" w:cs="Times New Roman"/>
          <w:color w:val="000000" w:themeColor="text1"/>
          <w:sz w:val="24"/>
          <w:szCs w:val="24"/>
        </w:rPr>
        <w:t xml:space="preserve">new avenues for thinking might be opened about the diverse role of love and its meaning in people’s lives. </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color w:val="000000" w:themeColor="text1"/>
          <w:sz w:val="24"/>
          <w:szCs w:val="24"/>
        </w:rPr>
        <w:t xml:space="preserve">Secondly, the literature on fatherhood has neglected love, favouring studies on paid work and gender equality. </w:t>
      </w:r>
      <w:r w:rsidRPr="002C3A16">
        <w:rPr>
          <w:rFonts w:ascii="Times New Roman" w:hAnsi="Times New Roman" w:cs="Times New Roman"/>
          <w:sz w:val="24"/>
          <w:szCs w:val="24"/>
        </w:rPr>
        <w:t xml:space="preserve">‘Good fatherhood’ continues to be generally defined through economic provision and commitment to family life, while there are certain shifts towards the intimate father image, which equates successful masculinity with a focus on the emotional and positive involvement of men in children’s lives. </w:t>
      </w:r>
      <w:r w:rsidRPr="002C3A16">
        <w:rPr>
          <w:rFonts w:ascii="Times New Roman" w:hAnsi="Times New Roman" w:cs="Times New Roman"/>
          <w:color w:val="000000" w:themeColor="text1"/>
          <w:sz w:val="24"/>
          <w:szCs w:val="24"/>
        </w:rPr>
        <w:t>Even though there has been a wide interest in looking at processes of change in masculinity identity as it transitions to fatherhood (Finn and Henwood, 2009), problematizing fathers’ emotions hasn’t been the main focus of any sociological research to date, up until Esther Dermott’s conceptualization of the ‘intimate father’ (2003; 2008). Investigating men’s emotionality from their role as involved/intimate fathers, is necessary in order to re-asses the construct of hegemonic masculinity and gain new insights into the persistence of the provider’s role, which rather than being opposites, might co-exist.</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lastRenderedPageBreak/>
        <w:t xml:space="preserve">Thirdly, the literature on masculinity has been concerned with portrayals of men’s power and and analysis of male emotionality as built on anger, anxiety and in opposition to traditionally considered ‘feminine’ emotions. Masculinity studies have not yet fully embraced a lengthy account of the role of the father (even though there are brief mentions of father’s traditional role). It also presupposes that men’s emotional worlds are imbued with a type of ‘restrictive emotionality’, and there is scepticism as to the extent that men </w:t>
      </w:r>
      <w:r w:rsidRPr="002C3A16">
        <w:rPr>
          <w:rFonts w:ascii="Times New Roman" w:hAnsi="Times New Roman" w:cs="Times New Roman"/>
          <w:i/>
          <w:color w:val="000000" w:themeColor="text1"/>
          <w:sz w:val="24"/>
          <w:szCs w:val="24"/>
        </w:rPr>
        <w:t>can</w:t>
      </w:r>
      <w:r w:rsidRPr="002C3A16">
        <w:rPr>
          <w:rFonts w:ascii="Times New Roman" w:hAnsi="Times New Roman" w:cs="Times New Roman"/>
          <w:color w:val="000000" w:themeColor="text1"/>
          <w:sz w:val="24"/>
          <w:szCs w:val="24"/>
        </w:rPr>
        <w:t xml:space="preserve"> and actually </w:t>
      </w:r>
      <w:r w:rsidRPr="002C3A16">
        <w:rPr>
          <w:rFonts w:ascii="Times New Roman" w:hAnsi="Times New Roman" w:cs="Times New Roman"/>
          <w:i/>
          <w:color w:val="000000" w:themeColor="text1"/>
          <w:sz w:val="24"/>
          <w:szCs w:val="24"/>
        </w:rPr>
        <w:t xml:space="preserve">do </w:t>
      </w:r>
      <w:r w:rsidRPr="002C3A16">
        <w:rPr>
          <w:rFonts w:ascii="Times New Roman" w:hAnsi="Times New Roman" w:cs="Times New Roman"/>
          <w:color w:val="000000" w:themeColor="text1"/>
          <w:sz w:val="24"/>
          <w:szCs w:val="24"/>
        </w:rPr>
        <w:t>change into emotionally reflexive and more caring social agents.</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Fourthly, </w:t>
      </w:r>
      <w:r w:rsidR="00F77D20">
        <w:rPr>
          <w:rFonts w:ascii="Times New Roman" w:hAnsi="Times New Roman" w:cs="Times New Roman"/>
          <w:color w:val="000000" w:themeColor="text1"/>
          <w:sz w:val="24"/>
          <w:szCs w:val="24"/>
        </w:rPr>
        <w:t xml:space="preserve">some </w:t>
      </w:r>
      <w:r w:rsidRPr="002C3A16">
        <w:rPr>
          <w:rFonts w:ascii="Times New Roman" w:hAnsi="Times New Roman" w:cs="Times New Roman"/>
          <w:color w:val="000000" w:themeColor="text1"/>
          <w:sz w:val="24"/>
          <w:szCs w:val="24"/>
        </w:rPr>
        <w:t xml:space="preserve">feminist perspectives are suspicious of studies of fatherly love, as such data could be used against women, and continue their oppression in their role as mothers. However, feminist critiques are useful because they allows us to consider how fatherly love involves power, and how this then circulates unequally in intimate relationships. But if we want to go further in our exploration of male power, we need to understand that perhaps love and power might not be dichotomous entities but rather emotions contained within the same type of relationship. They are certainly shaped by gender, but their dynamics might move beyond that, in obstructing or slowing down social actors’ pathways for transformation.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Fifthly, culture plays a big role in understanding love and emotionality. Western accounts have been slightly over-represented in the literature; therefore, taking into account Eastern-European perspectives is useful to investigate love’s cultural variations and to give voices to ‘marginalized’ masculinities. One current gap in the literature is that represented by the lack of sociological analyses of love in relation to masculinity in the Romanian and Scottish culture, which poses an </w:t>
      </w:r>
      <w:r w:rsidR="00F8577A" w:rsidRPr="002C3A16">
        <w:rPr>
          <w:rFonts w:ascii="Times New Roman" w:hAnsi="Times New Roman" w:cs="Times New Roman"/>
          <w:color w:val="000000" w:themeColor="text1"/>
          <w:sz w:val="24"/>
          <w:szCs w:val="24"/>
        </w:rPr>
        <w:t>interesting</w:t>
      </w:r>
      <w:r w:rsidRPr="002C3A16">
        <w:rPr>
          <w:rFonts w:ascii="Times New Roman" w:hAnsi="Times New Roman" w:cs="Times New Roman"/>
          <w:color w:val="000000" w:themeColor="text1"/>
          <w:sz w:val="24"/>
          <w:szCs w:val="24"/>
        </w:rPr>
        <w:t xml:space="preserve"> dilemma since accounts of stoic masculinity prevail in both cultures while love has been shown to vary across cultures.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Finally, since there is no consistent theory of love, in order to research fatherly love, I employed a conceptual framework which situates the genesis of emotions in social relations. Ian Burkitt’s framework (2014) can be taken as a good point of departure to further enhance a theoretical understanding of the role of love in fathers’ intimate lives, and how this is embedded in their </w:t>
      </w:r>
      <w:r w:rsidRPr="002C3A16">
        <w:rPr>
          <w:rFonts w:ascii="Times New Roman" w:hAnsi="Times New Roman" w:cs="Times New Roman"/>
          <w:i/>
          <w:color w:val="000000" w:themeColor="text1"/>
          <w:sz w:val="24"/>
          <w:szCs w:val="24"/>
        </w:rPr>
        <w:t>doing</w:t>
      </w:r>
      <w:r w:rsidRPr="002C3A16">
        <w:rPr>
          <w:rFonts w:ascii="Times New Roman" w:hAnsi="Times New Roman" w:cs="Times New Roman"/>
          <w:color w:val="000000" w:themeColor="text1"/>
          <w:sz w:val="24"/>
          <w:szCs w:val="24"/>
        </w:rPr>
        <w:t xml:space="preserve"> family, structured as it is in everyday situations, within a complex network of relationships: to themselves, their parents, their partner and their children.</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color w:val="000000" w:themeColor="text1"/>
          <w:sz w:val="24"/>
          <w:szCs w:val="24"/>
        </w:rPr>
        <w:t>In addition, and i</w:t>
      </w:r>
      <w:r w:rsidRPr="002C3A16">
        <w:rPr>
          <w:rFonts w:ascii="Times New Roman" w:hAnsi="Times New Roman" w:cs="Times New Roman"/>
          <w:sz w:val="24"/>
          <w:szCs w:val="24"/>
        </w:rPr>
        <w:t xml:space="preserve">n line with Esther Dermott’s conceptualization, masculinity and fatherhood are understood in rather disjunctive ways: both focused on providing and maintenance of a </w:t>
      </w:r>
      <w:r w:rsidRPr="002C3A16">
        <w:rPr>
          <w:rFonts w:ascii="Times New Roman" w:hAnsi="Times New Roman" w:cs="Times New Roman"/>
          <w:sz w:val="24"/>
          <w:szCs w:val="24"/>
        </w:rPr>
        <w:lastRenderedPageBreak/>
        <w:t xml:space="preserve">patriarchal </w:t>
      </w:r>
      <w:r w:rsidRPr="002C3A16">
        <w:rPr>
          <w:rFonts w:ascii="Times New Roman" w:hAnsi="Times New Roman" w:cs="Times New Roman"/>
          <w:i/>
          <w:sz w:val="24"/>
          <w:szCs w:val="24"/>
        </w:rPr>
        <w:t>status quo</w:t>
      </w:r>
      <w:r w:rsidRPr="002C3A16">
        <w:rPr>
          <w:rFonts w:ascii="Times New Roman" w:hAnsi="Times New Roman" w:cs="Times New Roman"/>
          <w:sz w:val="24"/>
          <w:szCs w:val="24"/>
        </w:rPr>
        <w:t xml:space="preserve">, or are seen in progressive ways, as ushering in new achievements for men in intimate relating. Rather than choosing between the two, I would like to propose a model which combines them: therefore drawing from a traditional model of understanding men’s emotions or emotional stoicism (as it pertains mostly to the provider/breadwinner role) and the new model of understanding how in the context of fluid modernity, men are reconstructing their fathering following intimate prerogatives (pertaining to the involved/intimate/nurturing father’s role). </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Such a model I have developed in chapter III through the concept of emotional bordering, and can be applied on a complex analysis of their experiences according to class, culture and the family member that they are relating to. Insights gained from the literature on love and gendered and intimate borders can help further develop the theoretical debates on the father’s role in the context of a transformation of masculinity (Seidler, 2006). Following from this theoretical review and attempting to fill in the gaps in knowledge, I present in </w:t>
      </w:r>
      <w:r w:rsidR="008F4632">
        <w:rPr>
          <w:rFonts w:ascii="Times New Roman" w:hAnsi="Times New Roman" w:cs="Times New Roman"/>
          <w:sz w:val="24"/>
          <w:szCs w:val="24"/>
        </w:rPr>
        <w:t xml:space="preserve">the next chapter the research </w:t>
      </w:r>
      <w:r w:rsidRPr="002C3A16">
        <w:rPr>
          <w:rFonts w:ascii="Times New Roman" w:hAnsi="Times New Roman" w:cs="Times New Roman"/>
          <w:sz w:val="24"/>
          <w:szCs w:val="24"/>
        </w:rPr>
        <w:t>design of the study.</w:t>
      </w:r>
    </w:p>
    <w:p w:rsidR="004365B9" w:rsidRPr="002C3A16" w:rsidRDefault="004365B9" w:rsidP="004365B9"/>
    <w:p w:rsidR="004365B9" w:rsidRPr="002C3A16" w:rsidRDefault="004365B9" w:rsidP="004365B9">
      <w:pPr>
        <w:spacing w:line="360" w:lineRule="auto"/>
        <w:jc w:val="both"/>
        <w:rPr>
          <w:rFonts w:ascii="Times New Roman" w:hAnsi="Times New Roman" w:cs="Times New Roman"/>
          <w:sz w:val="24"/>
          <w:szCs w:val="24"/>
        </w:rPr>
        <w:sectPr w:rsidR="004365B9" w:rsidRPr="002C3A16" w:rsidSect="002F7B48">
          <w:footerReference w:type="default" r:id="rId13"/>
          <w:pgSz w:w="12240" w:h="15840"/>
          <w:pgMar w:top="1440" w:right="1440" w:bottom="1440" w:left="1440" w:header="720" w:footer="720" w:gutter="0"/>
          <w:cols w:space="720"/>
          <w:docGrid w:linePitch="360"/>
        </w:sectPr>
      </w:pPr>
    </w:p>
    <w:p w:rsidR="004365B9" w:rsidRPr="002C3A16" w:rsidRDefault="004365B9" w:rsidP="004365B9">
      <w:pPr>
        <w:pStyle w:val="Style1"/>
        <w:spacing w:line="480" w:lineRule="auto"/>
        <w:ind w:left="1077"/>
      </w:pPr>
      <w:bookmarkStart w:id="27" w:name="_Toc481667283"/>
      <w:bookmarkEnd w:id="8"/>
      <w:r w:rsidRPr="002C3A16">
        <w:lastRenderedPageBreak/>
        <w:t>Methodology</w:t>
      </w:r>
      <w:bookmarkEnd w:id="27"/>
      <w:r w:rsidRPr="002C3A16">
        <w:t xml:space="preserve"> </w:t>
      </w:r>
    </w:p>
    <w:p w:rsidR="004365B9" w:rsidRPr="002C3A16" w:rsidRDefault="004365B9" w:rsidP="004365B9">
      <w:pPr>
        <w:pStyle w:val="Style2"/>
      </w:pPr>
      <w:bookmarkStart w:id="28" w:name="_Toc436407548"/>
      <w:bookmarkStart w:id="29" w:name="_Toc436409622"/>
      <w:bookmarkStart w:id="30" w:name="_Toc441754916"/>
      <w:bookmarkStart w:id="31" w:name="_Toc468700902"/>
      <w:bookmarkStart w:id="32" w:name="_Toc481667284"/>
      <w:r w:rsidRPr="002C3A16">
        <w:t>Research Design</w:t>
      </w:r>
      <w:bookmarkEnd w:id="28"/>
      <w:bookmarkEnd w:id="29"/>
      <w:bookmarkEnd w:id="30"/>
      <w:bookmarkEnd w:id="31"/>
      <w:bookmarkEnd w:id="32"/>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How should paternal love be studied? In this chapter, I provide a description of the research rationale which has supported the present work. This involves presenting the research questions which have guided the study, the sample and how it was recruited, the methodological tools employed to gather and analyse data (alongside considerations of methodological issues) and finally some ethical considerations. A reflexive and ethical understanding of the qualitative research design and the challenges of its implementation in practice runs through the entire section, with a particular focus on power and gender.</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The first aim of this research was to explore men’s understanding of love in the context of their intimate life, mostly in relation to their child, rather than to their partner (even if the father-child relationship was contextualized), in order to move away from explanations of romantic love which abound in the literature. In their roles as fathers, the study looks at the ways in which men understand the emotional particularities that contribute to the maintenance of a positive relationship with their children.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Secondly, as an exploration of men’s emotional lives, it attempts to unpick the stereotype of the ‘unemotional man’ (Lupton, 1998) who at best adopts a stoic approach to emotional expressiveness and at worst is profoundly confused as to the display and interpretation of emotions in intimate relationships. It is stereotypically-believed that men are more comfortable with expressing negative emotions in their established intimate connections; that for example, appearing angry is preferred to being seen as loving (Seidler, 1997). The present research aimed to challenge this viewpoint.</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In order to research men’s relationships, I have chosen to employ a socio-constructionist epistemology (Burr, 2003). Socio-constructionism has evolved from symbolic interactionism (Mead, 1934), and refers to the deeply social, contextualized and language-mediated way of creating knowledge. In constructing the research design, I was helped by the socio-constructionist understanding of emotions developed by the British social-psychologist Ian Burkitt (2002; 2014), who views emotions as continuous and socially-embedded experiences. To this extent, emotions are tied in with our identities and personal biographies (gender, class, </w:t>
      </w:r>
      <w:r w:rsidRPr="002C3A16">
        <w:rPr>
          <w:rFonts w:ascii="Times New Roman" w:hAnsi="Times New Roman" w:cs="Times New Roman"/>
          <w:color w:val="000000" w:themeColor="text1"/>
          <w:sz w:val="24"/>
          <w:szCs w:val="24"/>
        </w:rPr>
        <w:lastRenderedPageBreak/>
        <w:t>ethnicity etc.), our bodies, and our verbal and non-verbal language (which is culturally-shaped). The social and cultural ‘birth’ of emotions arises from a set of circumstances and relationships which social actors share. Seen from this perspective, a social actor does not rationally occupy a singular social role at all times. The process of creating the self is can be experienced as a conversation between ‘multidimensional’ selves, since it is based on emotions, and they are complex experiences. The masculine self in connection to the role of the father is therefore reliant upon a constantly shifting emotional kaleidoscope. This theoretical understanding of emotions forms the basis of my research.</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Complementing this viewpoint is a feminist perspective. Such a perspective was adopted in order to avoid a rationalistic approach to emotions, (</w:t>
      </w:r>
      <w:hyperlink r:id="rId14" w:history="1">
        <w:r w:rsidRPr="002C3A16">
          <w:rPr>
            <w:rStyle w:val="Hyperlink"/>
            <w:rFonts w:ascii="Times New Roman" w:hAnsi="Times New Roman" w:cs="Times New Roman"/>
            <w:color w:val="000000" w:themeColor="text1"/>
            <w:sz w:val="24"/>
            <w:szCs w:val="24"/>
            <w:u w:val="none"/>
          </w:rPr>
          <w:t>Ramazanoğlu</w:t>
        </w:r>
      </w:hyperlink>
      <w:r w:rsidRPr="002C3A16">
        <w:rPr>
          <w:rFonts w:ascii="Times New Roman" w:hAnsi="Times New Roman" w:cs="Times New Roman"/>
          <w:color w:val="000000" w:themeColor="text1"/>
          <w:sz w:val="24"/>
          <w:szCs w:val="24"/>
        </w:rPr>
        <w:t xml:space="preserve"> and Holland, 2002; Nagy Hesse-Biber, 2012). Feminist theory challenges the traditional divide between reason and emotions, as this divide is considered to be a patriarchal creation. A feminist perspective was adopted both as way of viewing social reality and employed during fieldwork and analysis. Therefore, I followed an ‘ethic of care’ (hooks, 2004) towards my participants by prioritizing their well-being, while simultaneously maintaining a critical view on the power differentials in our interactions.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The study was designed to explore emotions as they appeared from fathers’ everyday understandings of the contextual aspects of parenting, and as they are experienced within a nexus of relationships (to their partner and to their own parents). My personal assumptions were two-fold. Firstly, much like women have been constructed in the literature as feeling subjectivities (Hochschild, 1994; Duncombe and Marsden, 1993), it is equally important to reconsider men from the same position, since more nuanced explanations of men’s emotional lives are needed that reflect the current social reality and that would potentially transverse ‘stoic’ conceptualizations (Jansz, 2000; Duncombe and Marsden, 1995b). Secondly, emotions are not simply just ‘physiological reactions’ but also social performances, emerging from the processual exchanges between individuals (Burkitt, 1997). These two general assumptions spurred the creation of the research design for the present study.</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In addition two core analytical categories have also shaped the design: class and culture. As presented in the literature review, accounts from sociologists who are studying love and fatherhood stress the importance of cross-cultural research, because work done with Western samples puts forth a rather skewed and partial view of the world, removed in certain </w:t>
      </w:r>
      <w:r w:rsidRPr="002C3A16">
        <w:rPr>
          <w:rFonts w:ascii="Times New Roman" w:hAnsi="Times New Roman" w:cs="Times New Roman"/>
          <w:color w:val="000000" w:themeColor="text1"/>
          <w:sz w:val="24"/>
          <w:szCs w:val="24"/>
        </w:rPr>
        <w:lastRenderedPageBreak/>
        <w:t xml:space="preserve">circumstances from the everyday realities of non-Western populations. Cross-cultural comparisons are valuable precisely because they remind sociologists to continue to challenge dominant assumptions and can further expand the applicability of socio-constructionist frameworks, enriching our understanding of the social universe.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It is for these reasons that the present work has analysed the accounts of a group of men from urban areas in Scotland and Romania. The undebated role of Romanian fathers in the larger context of Eastern-European masculinities, proved to be an intellectually appealing ground for new discoveries (Hear</w:t>
      </w:r>
      <w:r w:rsidR="00D259C8" w:rsidRPr="002C3A16">
        <w:rPr>
          <w:rFonts w:ascii="Times New Roman" w:hAnsi="Times New Roman" w:cs="Times New Roman"/>
          <w:color w:val="000000" w:themeColor="text1"/>
          <w:sz w:val="24"/>
          <w:szCs w:val="24"/>
        </w:rPr>
        <w:t>n and Pringle, 2006; Selin, 2013</w:t>
      </w:r>
      <w:r w:rsidRPr="002C3A16">
        <w:rPr>
          <w:rFonts w:ascii="Times New Roman" w:hAnsi="Times New Roman" w:cs="Times New Roman"/>
          <w:color w:val="000000" w:themeColor="text1"/>
          <w:sz w:val="24"/>
          <w:szCs w:val="24"/>
        </w:rPr>
        <w:t>). Adding to this are previous studies which focused on European families, but have routinely neglected to include Romanian populations (Bawin-Legros, 2001; Jallinoja &amp; Widmer, 2011; Uhlendorff, Rupp, Euteneuer, 2011). In addition, the voices of contemporary Scottish fathers are notoriously missing from the field of men and masculinities, and if there are certain works which have considered them (Streets-Salter, 2004; Martin, 2009), this was usually done in association with ‘Britishness’ and mostly from a historical perspective. As previous research suggests, conducting a comparative cultural study can unearth idiosyncrasies between national contexts and help sociologists better understand them; it can also clarify the causes of some parenting practices, and provide a sense of alternatives (Jamieson and Cunningham-Burley, 2003).</w:t>
      </w:r>
    </w:p>
    <w:p w:rsidR="004365B9" w:rsidRPr="002C3A16" w:rsidRDefault="004365B9" w:rsidP="004365B9">
      <w:pPr>
        <w:pStyle w:val="CommentText"/>
        <w:spacing w:line="360" w:lineRule="auto"/>
        <w:jc w:val="both"/>
        <w:rPr>
          <w:rFonts w:ascii="Times New Roman" w:hAnsi="Times New Roman" w:cs="Times New Roman"/>
          <w:color w:val="000000" w:themeColor="text1"/>
          <w:sz w:val="24"/>
          <w:szCs w:val="24"/>
          <w:shd w:val="clear" w:color="auto" w:fill="FFFFFF"/>
        </w:rPr>
      </w:pPr>
      <w:r w:rsidRPr="002C3A16">
        <w:rPr>
          <w:rFonts w:ascii="Times New Roman" w:hAnsi="Times New Roman" w:cs="Times New Roman"/>
          <w:color w:val="000000" w:themeColor="text1"/>
          <w:sz w:val="24"/>
          <w:szCs w:val="24"/>
          <w:shd w:val="clear" w:color="auto" w:fill="FFFFFF"/>
        </w:rPr>
        <w:t>By ‘culture’ I mean a sense of adherence to a national identity and as a set of socially-embedded discourses</w:t>
      </w:r>
      <w:r w:rsidRPr="002C3A16">
        <w:rPr>
          <w:rStyle w:val="FootnoteReference"/>
          <w:rFonts w:ascii="Times New Roman" w:hAnsi="Times New Roman" w:cs="Times New Roman"/>
          <w:color w:val="000000" w:themeColor="text1"/>
          <w:sz w:val="24"/>
          <w:szCs w:val="24"/>
          <w:shd w:val="clear" w:color="auto" w:fill="FFFFFF"/>
        </w:rPr>
        <w:footnoteReference w:id="23"/>
      </w:r>
      <w:r w:rsidRPr="002C3A16">
        <w:rPr>
          <w:rFonts w:ascii="Times New Roman" w:hAnsi="Times New Roman" w:cs="Times New Roman"/>
          <w:color w:val="000000" w:themeColor="text1"/>
          <w:sz w:val="24"/>
          <w:szCs w:val="24"/>
          <w:shd w:val="clear" w:color="auto" w:fill="FFFFFF"/>
        </w:rPr>
        <w:t xml:space="preserve"> (Cohen, 1994). These were measured as the fathers’ own self-identification as Romanian and Scottish, and throughout the interview with the inclusion of questions on using media and educational materials on parenting, but also by asking father’s views on how love is perceived in their culture. </w:t>
      </w:r>
      <w:r w:rsidRPr="002C3A16">
        <w:rPr>
          <w:rFonts w:ascii="Times New Roman" w:hAnsi="Times New Roman" w:cs="Times New Roman"/>
          <w:sz w:val="24"/>
          <w:szCs w:val="24"/>
        </w:rPr>
        <w:t xml:space="preserve">In both the Romanian and the Scottish cultures there are distinct images of masculinity, stemming from a diversity of socio-economic, political and historic relationships. As discussed in the literature review, a </w:t>
      </w:r>
      <w:r w:rsidRPr="002C3A16">
        <w:rPr>
          <w:rFonts w:ascii="Times New Roman" w:hAnsi="Times New Roman" w:cs="Times New Roman"/>
          <w:color w:val="000000" w:themeColor="text1"/>
          <w:sz w:val="24"/>
          <w:szCs w:val="24"/>
        </w:rPr>
        <w:t>father’s class, culture and occupation have an influence on men’s emotionality, thus demographical data on all these aspects has been collected (see Appendix IV).</w:t>
      </w:r>
      <w:r w:rsidRPr="002C3A16">
        <w:rPr>
          <w:rFonts w:ascii="Times New Roman" w:hAnsi="Times New Roman" w:cs="Times New Roman"/>
          <w:sz w:val="24"/>
          <w:szCs w:val="24"/>
        </w:rPr>
        <w:t xml:space="preserve"> </w:t>
      </w:r>
    </w:p>
    <w:p w:rsidR="004365B9" w:rsidRPr="002C3A16" w:rsidRDefault="004365B9" w:rsidP="004365B9">
      <w:pPr>
        <w:pStyle w:val="CommentText"/>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It has been argued that parenting usually takes places in classed situations (</w:t>
      </w:r>
      <w:r w:rsidRPr="002C3A16">
        <w:rPr>
          <w:rFonts w:ascii="Times New Roman" w:hAnsi="Times New Roman" w:cs="Times New Roman"/>
          <w:color w:val="000000" w:themeColor="text1"/>
          <w:sz w:val="24"/>
          <w:szCs w:val="24"/>
        </w:rPr>
        <w:t>Klett-Davies, 2010</w:t>
      </w:r>
      <w:r w:rsidRPr="002C3A16">
        <w:rPr>
          <w:rFonts w:ascii="Times New Roman" w:hAnsi="Times New Roman" w:cs="Times New Roman"/>
          <w:sz w:val="24"/>
          <w:szCs w:val="24"/>
        </w:rPr>
        <w:t>)</w:t>
      </w:r>
      <w:proofErr w:type="gramStart"/>
      <w:r w:rsidRPr="002C3A16">
        <w:rPr>
          <w:rFonts w:ascii="Times New Roman" w:hAnsi="Times New Roman" w:cs="Times New Roman"/>
          <w:sz w:val="24"/>
          <w:szCs w:val="24"/>
        </w:rPr>
        <w:t>,</w:t>
      </w:r>
      <w:proofErr w:type="gramEnd"/>
      <w:r w:rsidRPr="002C3A16">
        <w:rPr>
          <w:rFonts w:ascii="Times New Roman" w:hAnsi="Times New Roman" w:cs="Times New Roman"/>
          <w:sz w:val="24"/>
          <w:szCs w:val="24"/>
        </w:rPr>
        <w:t xml:space="preserve"> therefore in the process of understanding father’s emotional involvement, class has to be </w:t>
      </w:r>
      <w:r w:rsidRPr="002C3A16">
        <w:rPr>
          <w:rFonts w:ascii="Times New Roman" w:hAnsi="Times New Roman" w:cs="Times New Roman"/>
          <w:sz w:val="24"/>
          <w:szCs w:val="24"/>
        </w:rPr>
        <w:lastRenderedPageBreak/>
        <w:t xml:space="preserve">considered. However, ‘class’ as a concept is a highly debated topic amongst sociologists. In the UK, the social stratification system has been conceptualized as supporting a hierarchy, circumscribing the upper, middle, and working-classes to a set of specific practices, ways of living and presentations of the self (Goldthorpe, Llewellyn and Payne, 1980). However, the traditional stratification has been recently challenged by researchers, who took into consideration the dissolving effect of traditional class boundaries brought on by free economic movement, the decline in welfare and the rise of a regime of economic austerity, which have produced many diversifications within the same class unit (Savage et al., 2013). </w:t>
      </w:r>
    </w:p>
    <w:p w:rsidR="004365B9" w:rsidRPr="002C3A16" w:rsidRDefault="004365B9" w:rsidP="004365B9">
      <w:pPr>
        <w:pStyle w:val="CommentText"/>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sz w:val="24"/>
          <w:szCs w:val="24"/>
        </w:rPr>
        <w:t xml:space="preserve">Even if class is a more fluid concept than before, one thing that is clear, is that social discrepancies persist. In Romania, social hierarchies are considered to be more extreme (Nădrag and Bala, 2014), with a divide between the wealthy ‘elites’ (represented by ‘entrepreneurs’ reinstated by the old political regime, who continue to hold privileged positions) and the rest of the population, who are represented by a merging between working-, middle- and upper-classes. It has been argued that even state-imposed family policies </w:t>
      </w:r>
      <w:r w:rsidR="00B91C64" w:rsidRPr="002C3A16">
        <w:rPr>
          <w:rFonts w:ascii="Times New Roman" w:hAnsi="Times New Roman" w:cs="Times New Roman"/>
          <w:sz w:val="24"/>
          <w:szCs w:val="24"/>
        </w:rPr>
        <w:t>are contributing to the privile</w:t>
      </w:r>
      <w:r w:rsidRPr="002C3A16">
        <w:rPr>
          <w:rFonts w:ascii="Times New Roman" w:hAnsi="Times New Roman" w:cs="Times New Roman"/>
          <w:sz w:val="24"/>
          <w:szCs w:val="24"/>
        </w:rPr>
        <w:t xml:space="preserve">ged support offered to the middle-classes, all while disadvantaging the poor (Inglot, Szikra and Raţ, 2012). Nonetheless, many Romanians continue to live below the poverty line, especially in rural areas (Paraschiv, 2008).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Removed from psychological interpretations of social relationships, socio-constructionism is not concerned with the complex dialogue between the conscious and the unconscious, but sees social actors as reflexive subjects who can choose what, how, with whom, and in what context they create knowledge (even if their agency is situational and context-dependent). As previously stated, because in a socio-constructionist research design, data is primarily created though dialogic interpretation, the conversation then can be used as the key analytical unit of interest Therefore, a qualitative research design was preferred to a quantitative one. S</w:t>
      </w:r>
      <w:r w:rsidRPr="002C3A16">
        <w:rPr>
          <w:rFonts w:ascii="Times New Roman" w:hAnsi="Times New Roman" w:cs="Times New Roman"/>
          <w:sz w:val="24"/>
          <w:szCs w:val="24"/>
        </w:rPr>
        <w:t>pecifically looking into fathers’ emotional experiences of love in the relationship with their child/ren, poses a number of research questions and below is the summary of the ones which have guided this study:</w:t>
      </w:r>
    </w:p>
    <w:p w:rsidR="004365B9" w:rsidRPr="002C3A16" w:rsidRDefault="004365B9" w:rsidP="004365B9">
      <w:pPr>
        <w:pStyle w:val="Style3"/>
      </w:pPr>
      <w:bookmarkStart w:id="33" w:name="_Toc441754918"/>
      <w:bookmarkStart w:id="34" w:name="_Toc468700903"/>
      <w:bookmarkStart w:id="35" w:name="_Toc481667285"/>
      <w:r w:rsidRPr="002C3A16">
        <w:t>Research Questions</w:t>
      </w:r>
      <w:bookmarkEnd w:id="33"/>
      <w:bookmarkEnd w:id="34"/>
      <w:bookmarkEnd w:id="35"/>
      <w:r w:rsidRPr="002C3A16">
        <w:t xml:space="preserve"> </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lastRenderedPageBreak/>
        <w:t xml:space="preserve">In creating research questions, the outline provided by </w:t>
      </w:r>
      <w:r w:rsidRPr="002C3A16">
        <w:rPr>
          <w:rFonts w:ascii="Times New Roman" w:hAnsi="Times New Roman" w:cs="Times New Roman"/>
          <w:color w:val="0D0D0D" w:themeColor="text1" w:themeTint="F2"/>
          <w:sz w:val="24"/>
          <w:szCs w:val="24"/>
        </w:rPr>
        <w:t>Alvesson and Sandberg (2012) was followed. In this way, the topic was identified (father’s love) and the domain of research</w:t>
      </w:r>
      <w:r w:rsidRPr="002C3A16">
        <w:rPr>
          <w:rFonts w:ascii="Times New Roman" w:hAnsi="Times New Roman" w:cs="Times New Roman"/>
          <w:sz w:val="24"/>
          <w:szCs w:val="24"/>
        </w:rPr>
        <w:t xml:space="preserve">, involving what should be studied was clarified (the way a certain group of male individuals make sense of their emotion of love as part of a specific type of intimate relationship). </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The main question that prompted the study is </w:t>
      </w:r>
      <w:r w:rsidRPr="002C3A16">
        <w:rPr>
          <w:rFonts w:ascii="Times New Roman" w:hAnsi="Times New Roman" w:cs="Times New Roman"/>
          <w:b/>
          <w:sz w:val="24"/>
          <w:szCs w:val="24"/>
        </w:rPr>
        <w:t xml:space="preserve">‘How are tensions between emotional stoicism and emotional involvement managed in how fathers love?’ </w:t>
      </w:r>
      <w:r w:rsidRPr="002C3A16">
        <w:rPr>
          <w:rFonts w:ascii="Times New Roman" w:hAnsi="Times New Roman" w:cs="Times New Roman"/>
          <w:sz w:val="24"/>
          <w:szCs w:val="24"/>
        </w:rPr>
        <w:t xml:space="preserve">To answer this, a series of sub-questions were created: </w:t>
      </w:r>
    </w:p>
    <w:p w:rsidR="004365B9" w:rsidRPr="002C3A16" w:rsidRDefault="004365B9" w:rsidP="004365B9">
      <w:pPr>
        <w:pStyle w:val="ListParagraph"/>
        <w:numPr>
          <w:ilvl w:val="0"/>
          <w:numId w:val="1"/>
        </w:numPr>
        <w:spacing w:line="360" w:lineRule="auto"/>
        <w:jc w:val="both"/>
        <w:rPr>
          <w:rFonts w:ascii="Times New Roman" w:hAnsi="Times New Roman" w:cs="Times New Roman"/>
          <w:i/>
          <w:sz w:val="24"/>
          <w:szCs w:val="24"/>
        </w:rPr>
      </w:pPr>
      <w:r w:rsidRPr="002C3A16">
        <w:rPr>
          <w:rFonts w:ascii="Times New Roman" w:hAnsi="Times New Roman" w:cs="Times New Roman"/>
          <w:sz w:val="24"/>
          <w:szCs w:val="24"/>
        </w:rPr>
        <w:t xml:space="preserve">What does love for their children mean to fathers? </w:t>
      </w:r>
      <w:r w:rsidRPr="002C3A16">
        <w:rPr>
          <w:rFonts w:ascii="Times New Roman" w:hAnsi="Times New Roman" w:cs="Times New Roman"/>
          <w:i/>
          <w:sz w:val="24"/>
          <w:szCs w:val="24"/>
        </w:rPr>
        <w:t>(is love a valued emotions to fathers? in the context of sharing relationships with their partner and their own parents, if at all)</w:t>
      </w:r>
    </w:p>
    <w:p w:rsidR="004365B9" w:rsidRPr="002C3A16" w:rsidRDefault="004365B9" w:rsidP="004365B9">
      <w:pPr>
        <w:pStyle w:val="ListParagraph"/>
        <w:numPr>
          <w:ilvl w:val="0"/>
          <w:numId w:val="1"/>
        </w:num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What kind of emotion work does loving your child/ren demand </w:t>
      </w:r>
      <w:r w:rsidRPr="002C3A16">
        <w:rPr>
          <w:rFonts w:ascii="Times New Roman" w:hAnsi="Times New Roman" w:cs="Times New Roman"/>
          <w:i/>
          <w:sz w:val="24"/>
          <w:szCs w:val="24"/>
        </w:rPr>
        <w:t>(if any)</w:t>
      </w:r>
      <w:r w:rsidRPr="002C3A16">
        <w:rPr>
          <w:rFonts w:ascii="Times New Roman" w:hAnsi="Times New Roman" w:cs="Times New Roman"/>
          <w:sz w:val="24"/>
          <w:szCs w:val="24"/>
        </w:rPr>
        <w:t xml:space="preserve">? </w:t>
      </w:r>
    </w:p>
    <w:p w:rsidR="004365B9" w:rsidRPr="002C3A16" w:rsidRDefault="004365B9" w:rsidP="004365B9">
      <w:pPr>
        <w:pStyle w:val="ListParagraph"/>
        <w:numPr>
          <w:ilvl w:val="0"/>
          <w:numId w:val="1"/>
        </w:numPr>
        <w:spacing w:line="360" w:lineRule="auto"/>
        <w:jc w:val="both"/>
        <w:rPr>
          <w:rFonts w:ascii="Times New Roman" w:hAnsi="Times New Roman" w:cs="Times New Roman"/>
          <w:i/>
          <w:sz w:val="24"/>
          <w:szCs w:val="24"/>
        </w:rPr>
      </w:pPr>
      <w:r w:rsidRPr="002C3A16">
        <w:rPr>
          <w:rFonts w:ascii="Times New Roman" w:hAnsi="Times New Roman" w:cs="Times New Roman"/>
          <w:sz w:val="24"/>
          <w:szCs w:val="24"/>
        </w:rPr>
        <w:t xml:space="preserve">How is love maintained in a relationship of inequality? </w:t>
      </w:r>
      <w:r w:rsidRPr="002C3A16">
        <w:rPr>
          <w:rFonts w:ascii="Times New Roman" w:hAnsi="Times New Roman" w:cs="Times New Roman"/>
          <w:i/>
          <w:sz w:val="24"/>
          <w:szCs w:val="24"/>
        </w:rPr>
        <w:t>(Is love always a positive emotion? Does it reinforce or subdue power?)</w:t>
      </w:r>
    </w:p>
    <w:p w:rsidR="004365B9" w:rsidRPr="002C3A16" w:rsidRDefault="004365B9" w:rsidP="004365B9">
      <w:pPr>
        <w:pStyle w:val="ListParagraph"/>
        <w:numPr>
          <w:ilvl w:val="0"/>
          <w:numId w:val="1"/>
        </w:numPr>
        <w:spacing w:line="360" w:lineRule="auto"/>
        <w:jc w:val="both"/>
        <w:rPr>
          <w:rFonts w:ascii="Times New Roman" w:hAnsi="Times New Roman" w:cs="Times New Roman"/>
          <w:i/>
          <w:sz w:val="24"/>
          <w:szCs w:val="24"/>
        </w:rPr>
      </w:pPr>
      <w:r w:rsidRPr="002C3A16">
        <w:rPr>
          <w:rFonts w:ascii="Times New Roman" w:hAnsi="Times New Roman" w:cs="Times New Roman"/>
          <w:sz w:val="24"/>
          <w:szCs w:val="24"/>
        </w:rPr>
        <w:t xml:space="preserve">How do fathers embrace or resist the capitalist culture of intimate life? </w:t>
      </w:r>
      <w:r w:rsidRPr="002C3A16">
        <w:rPr>
          <w:rFonts w:ascii="Times New Roman" w:hAnsi="Times New Roman" w:cs="Times New Roman"/>
          <w:i/>
          <w:sz w:val="24"/>
          <w:szCs w:val="24"/>
        </w:rPr>
        <w:t>(What resources or advice do fathers draw upon in expressing their love and establishing an emotional connection to their children? i.e. texts, products, their partners, their family, participating in programmes offered by institutions in their countries?)</w:t>
      </w:r>
    </w:p>
    <w:p w:rsidR="004365B9" w:rsidRPr="002C3A16" w:rsidRDefault="004365B9" w:rsidP="004365B9">
      <w:pPr>
        <w:pStyle w:val="Style2"/>
      </w:pPr>
      <w:bookmarkStart w:id="36" w:name="_Toc441754919"/>
      <w:bookmarkStart w:id="37" w:name="_Toc468700904"/>
      <w:bookmarkStart w:id="38" w:name="_Toc481667286"/>
      <w:bookmarkStart w:id="39" w:name="_Toc436407550"/>
      <w:bookmarkStart w:id="40" w:name="_Toc436409624"/>
      <w:r w:rsidRPr="002C3A16">
        <w:t>Data Collection</w:t>
      </w:r>
      <w:bookmarkEnd w:id="36"/>
      <w:bookmarkEnd w:id="37"/>
      <w:bookmarkEnd w:id="38"/>
    </w:p>
    <w:p w:rsidR="004365B9" w:rsidRPr="002C3A16" w:rsidRDefault="004365B9" w:rsidP="004365B9">
      <w:pPr>
        <w:pStyle w:val="Style3"/>
      </w:pPr>
      <w:bookmarkStart w:id="41" w:name="_Toc468700905"/>
      <w:bookmarkStart w:id="42" w:name="_Toc481667287"/>
      <w:bookmarkEnd w:id="39"/>
      <w:bookmarkEnd w:id="40"/>
      <w:r w:rsidRPr="002C3A16">
        <w:t>Qualitative Interviews and Observations</w:t>
      </w:r>
      <w:bookmarkEnd w:id="41"/>
      <w:bookmarkEnd w:id="42"/>
    </w:p>
    <w:p w:rsidR="004365B9" w:rsidRPr="002C3A16" w:rsidRDefault="004365B9" w:rsidP="004365B9">
      <w:pPr>
        <w:spacing w:line="360" w:lineRule="auto"/>
        <w:jc w:val="both"/>
        <w:rPr>
          <w:rFonts w:ascii="Times New Roman" w:hAnsi="Times New Roman" w:cs="Times New Roman"/>
          <w:color w:val="0D0D0D" w:themeColor="text1" w:themeTint="F2"/>
          <w:sz w:val="24"/>
          <w:szCs w:val="24"/>
        </w:rPr>
      </w:pPr>
      <w:r w:rsidRPr="002C3A16">
        <w:rPr>
          <w:rFonts w:ascii="Times New Roman" w:hAnsi="Times New Roman" w:cs="Times New Roman"/>
          <w:color w:val="0D0D0D" w:themeColor="text1" w:themeTint="F2"/>
          <w:sz w:val="24"/>
          <w:szCs w:val="24"/>
        </w:rPr>
        <w:t>In the present research, the methodology was designed in conjuncture with a socio-</w:t>
      </w:r>
      <w:r w:rsidRPr="002C3A16">
        <w:rPr>
          <w:rFonts w:ascii="Times New Roman" w:hAnsi="Times New Roman" w:cs="Times New Roman"/>
          <w:color w:val="000000" w:themeColor="text1"/>
          <w:sz w:val="24"/>
          <w:szCs w:val="24"/>
        </w:rPr>
        <w:t>constructionist theoretical framework, emphasizing the use of language as producing the social reality of individuals through discourses</w:t>
      </w:r>
      <w:r w:rsidRPr="002C3A16">
        <w:rPr>
          <w:rStyle w:val="FootnoteReference"/>
          <w:rFonts w:ascii="Times New Roman" w:hAnsi="Times New Roman" w:cs="Times New Roman"/>
          <w:color w:val="000000" w:themeColor="text1"/>
          <w:sz w:val="24"/>
          <w:szCs w:val="24"/>
        </w:rPr>
        <w:footnoteReference w:id="24"/>
      </w:r>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color w:val="0D0D0D" w:themeColor="text1" w:themeTint="F2"/>
          <w:sz w:val="24"/>
          <w:szCs w:val="24"/>
        </w:rPr>
        <w:t xml:space="preserve">I thought it is important to study the language fathers have used to describe love and their relationships with family members, because language does not only reflect gender but it also produces it (Featherstone, 1999). Doing qualitative research serves a number of purposes: it </w:t>
      </w:r>
      <w:r w:rsidRPr="002C3A16">
        <w:rPr>
          <w:rFonts w:ascii="Times New Roman" w:hAnsi="Times New Roman" w:cs="Times New Roman"/>
          <w:color w:val="000000" w:themeColor="text1"/>
          <w:sz w:val="24"/>
          <w:szCs w:val="24"/>
        </w:rPr>
        <w:t>involves depth, nuance and complexity;</w:t>
      </w:r>
      <w:r w:rsidRPr="002C3A16">
        <w:rPr>
          <w:rFonts w:ascii="Times New Roman" w:hAnsi="Times New Roman" w:cs="Times New Roman"/>
          <w:color w:val="0D0D0D" w:themeColor="text1" w:themeTint="F2"/>
          <w:sz w:val="24"/>
          <w:szCs w:val="24"/>
        </w:rPr>
        <w:t xml:space="preserve"> provides an understanding of the meanings of social reality to participants; helps explain the processes by </w:t>
      </w:r>
      <w:r w:rsidRPr="002C3A16">
        <w:rPr>
          <w:rFonts w:ascii="Times New Roman" w:hAnsi="Times New Roman" w:cs="Times New Roman"/>
          <w:color w:val="0D0D0D" w:themeColor="text1" w:themeTint="F2"/>
          <w:sz w:val="24"/>
          <w:szCs w:val="24"/>
        </w:rPr>
        <w:lastRenderedPageBreak/>
        <w:t>which events take place; and finally allows room for unanticipated phenomena to be included into the development of causal explanations (Bazeley, 2013).</w:t>
      </w:r>
      <w:r w:rsidRPr="002C3A16">
        <w:rPr>
          <w:rFonts w:ascii="Times New Roman" w:hAnsi="Times New Roman" w:cs="Times New Roman"/>
          <w:color w:val="000000" w:themeColor="text1"/>
          <w:sz w:val="24"/>
          <w:szCs w:val="24"/>
        </w:rPr>
        <w:t xml:space="preserve"> </w:t>
      </w:r>
    </w:p>
    <w:p w:rsidR="004365B9" w:rsidRPr="002C3A16" w:rsidRDefault="004365B9" w:rsidP="004365B9">
      <w:pPr>
        <w:spacing w:line="360" w:lineRule="auto"/>
        <w:jc w:val="both"/>
        <w:rPr>
          <w:rFonts w:ascii="Times New Roman" w:hAnsi="Times New Roman" w:cs="Times New Roman"/>
          <w:color w:val="0D0D0D" w:themeColor="text1" w:themeTint="F2"/>
          <w:sz w:val="24"/>
          <w:szCs w:val="24"/>
        </w:rPr>
      </w:pPr>
      <w:r w:rsidRPr="002C3A16">
        <w:rPr>
          <w:rFonts w:ascii="Times New Roman" w:hAnsi="Times New Roman" w:cs="Times New Roman"/>
          <w:color w:val="0D0D0D" w:themeColor="text1" w:themeTint="F2"/>
          <w:sz w:val="24"/>
          <w:szCs w:val="24"/>
        </w:rPr>
        <w:t xml:space="preserve">The most </w:t>
      </w:r>
      <w:r w:rsidRPr="002C3A16">
        <w:rPr>
          <w:rFonts w:ascii="Times New Roman" w:hAnsi="Times New Roman" w:cs="Times New Roman"/>
          <w:color w:val="000000" w:themeColor="text1"/>
          <w:sz w:val="24"/>
          <w:szCs w:val="24"/>
        </w:rPr>
        <w:t xml:space="preserve">commonly used tool in qualitative research are qualitative interviews, as they can record the subjective experience of a participant, as the participant makes sense of their social </w:t>
      </w:r>
      <w:r w:rsidRPr="002C3A16">
        <w:rPr>
          <w:rFonts w:ascii="Times New Roman" w:hAnsi="Times New Roman" w:cs="Times New Roman"/>
          <w:color w:val="0D0D0D" w:themeColor="text1" w:themeTint="F2"/>
          <w:sz w:val="24"/>
          <w:szCs w:val="24"/>
        </w:rPr>
        <w:t xml:space="preserve">world (Hopf, 2004). </w:t>
      </w:r>
      <w:r w:rsidRPr="002C3A16">
        <w:rPr>
          <w:rFonts w:ascii="Times New Roman" w:hAnsi="Times New Roman" w:cs="Times New Roman"/>
          <w:color w:val="000000" w:themeColor="text1"/>
          <w:sz w:val="24"/>
          <w:szCs w:val="24"/>
        </w:rPr>
        <w:t>Amongst the many types of interviews</w:t>
      </w:r>
      <w:r w:rsidRPr="002C3A16">
        <w:rPr>
          <w:rFonts w:ascii="Times New Roman" w:hAnsi="Times New Roman" w:cs="Times New Roman"/>
          <w:color w:val="0D0D0D" w:themeColor="text1" w:themeTint="F2"/>
          <w:sz w:val="24"/>
          <w:szCs w:val="24"/>
        </w:rPr>
        <w:t xml:space="preserve"> available</w:t>
      </w:r>
      <w:r w:rsidRPr="002C3A16">
        <w:rPr>
          <w:rStyle w:val="FootnoteReference"/>
          <w:rFonts w:ascii="Times New Roman" w:hAnsi="Times New Roman" w:cs="Times New Roman"/>
          <w:color w:val="0D0D0D" w:themeColor="text1" w:themeTint="F2"/>
          <w:sz w:val="24"/>
          <w:szCs w:val="24"/>
        </w:rPr>
        <w:footnoteReference w:id="25"/>
      </w:r>
      <w:r w:rsidRPr="002C3A16">
        <w:rPr>
          <w:rFonts w:ascii="Times New Roman" w:hAnsi="Times New Roman" w:cs="Times New Roman"/>
          <w:color w:val="0D0D0D" w:themeColor="text1" w:themeTint="F2"/>
          <w:sz w:val="24"/>
          <w:szCs w:val="24"/>
        </w:rPr>
        <w:t xml:space="preserve"> </w:t>
      </w:r>
      <w:r w:rsidRPr="002C3A16">
        <w:rPr>
          <w:rFonts w:ascii="Times New Roman" w:hAnsi="Times New Roman" w:cs="Times New Roman"/>
          <w:color w:val="0D0D0D" w:themeColor="text1" w:themeTint="F2"/>
          <w:sz w:val="24"/>
          <w:szCs w:val="24"/>
          <w:shd w:val="clear" w:color="auto" w:fill="FFFFFF"/>
        </w:rPr>
        <w:t>(Mason, 2002), I decided to employ s</w:t>
      </w:r>
      <w:r w:rsidRPr="002C3A16">
        <w:rPr>
          <w:rFonts w:ascii="Times New Roman" w:hAnsi="Times New Roman" w:cs="Times New Roman"/>
          <w:color w:val="0D0D0D" w:themeColor="text1" w:themeTint="F2"/>
          <w:sz w:val="24"/>
          <w:szCs w:val="24"/>
        </w:rPr>
        <w:t xml:space="preserve">emi-structured interviews because these involve a mix of structured and open-ended questions, providing a structure while also allowing some space for exploration and spontaneity (Wengraff, 2001) and managed to fit well the complex nature of the topic under discussion (i.e. love). </w:t>
      </w:r>
    </w:p>
    <w:p w:rsidR="004365B9" w:rsidRPr="002C3A16" w:rsidRDefault="004365B9" w:rsidP="004365B9">
      <w:pPr>
        <w:spacing w:line="360" w:lineRule="auto"/>
        <w:jc w:val="both"/>
        <w:rPr>
          <w:rFonts w:ascii="Times New Roman" w:hAnsi="Times New Roman" w:cs="Times New Roman"/>
          <w:color w:val="0D0D0D" w:themeColor="text1" w:themeTint="F2"/>
          <w:sz w:val="24"/>
          <w:szCs w:val="24"/>
        </w:rPr>
      </w:pPr>
      <w:r w:rsidRPr="002C3A16">
        <w:rPr>
          <w:rFonts w:ascii="Times New Roman" w:hAnsi="Times New Roman" w:cs="Times New Roman"/>
          <w:color w:val="0D0D0D" w:themeColor="text1" w:themeTint="F2"/>
          <w:sz w:val="24"/>
          <w:szCs w:val="24"/>
        </w:rPr>
        <w:t xml:space="preserve">Interviews are a good way to tap into complexity to a larger extent than surveys, which would present a singular, straightforward but reduced view of the topic at hand. </w:t>
      </w:r>
      <w:r w:rsidRPr="002C3A16">
        <w:rPr>
          <w:rFonts w:ascii="Times New Roman" w:hAnsi="Times New Roman" w:cs="Times New Roman"/>
          <w:color w:val="000000" w:themeColor="text1"/>
          <w:sz w:val="24"/>
          <w:szCs w:val="24"/>
        </w:rPr>
        <w:t>Qualitative research might not be able to offer generalizable results to the same extent as quantitative research does, but it offers in return in-depth explanations of meanings and unfolding processes.</w:t>
      </w:r>
      <w:r w:rsidRPr="002C3A16">
        <w:rPr>
          <w:rFonts w:ascii="Times New Roman" w:hAnsi="Times New Roman" w:cs="Times New Roman"/>
          <w:color w:val="FF0000"/>
          <w:sz w:val="24"/>
          <w:szCs w:val="24"/>
        </w:rPr>
        <w:t xml:space="preserve"> </w:t>
      </w:r>
      <w:r w:rsidRPr="002C3A16">
        <w:rPr>
          <w:rFonts w:ascii="Times New Roman" w:hAnsi="Times New Roman" w:cs="Times New Roman"/>
          <w:color w:val="0D0D0D" w:themeColor="text1" w:themeTint="F2"/>
          <w:sz w:val="24"/>
          <w:szCs w:val="24"/>
        </w:rPr>
        <w:t xml:space="preserve">I was also curious to discover how meanings regarding love were created without a prior theoretical knowledge, so an adapted version of grounded theory was employed in how the interview guide was created and in how interviews were conducted (Charmaz, 2013).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D0D0D" w:themeColor="text1" w:themeTint="F2"/>
          <w:sz w:val="24"/>
          <w:szCs w:val="24"/>
        </w:rPr>
        <w:t xml:space="preserve">However, because the single use of text-based discursive analysis in researching </w:t>
      </w:r>
      <w:proofErr w:type="gramStart"/>
      <w:r w:rsidRPr="002C3A16">
        <w:rPr>
          <w:rFonts w:ascii="Times New Roman" w:hAnsi="Times New Roman" w:cs="Times New Roman"/>
          <w:color w:val="0D0D0D" w:themeColor="text1" w:themeTint="F2"/>
          <w:sz w:val="24"/>
          <w:szCs w:val="24"/>
        </w:rPr>
        <w:t>emotions,</w:t>
      </w:r>
      <w:proofErr w:type="gramEnd"/>
      <w:r w:rsidRPr="002C3A16">
        <w:rPr>
          <w:rFonts w:ascii="Times New Roman" w:hAnsi="Times New Roman" w:cs="Times New Roman"/>
          <w:color w:val="0D0D0D" w:themeColor="text1" w:themeTint="F2"/>
          <w:sz w:val="24"/>
          <w:szCs w:val="24"/>
        </w:rPr>
        <w:t xml:space="preserve"> might intellectualize them, I also had to pay attention to the physical embodiment of emotions as they spontaneously appear (Burkitt, 2014)</w:t>
      </w:r>
      <w:r w:rsidRPr="002C3A16">
        <w:rPr>
          <w:rFonts w:ascii="Times New Roman" w:hAnsi="Times New Roman" w:cs="Times New Roman"/>
          <w:color w:val="000000" w:themeColor="text1"/>
          <w:sz w:val="24"/>
          <w:szCs w:val="24"/>
        </w:rPr>
        <w:t xml:space="preserve">. For that reason, alongside semi-structured qualitative interviews, additional contextual data was collected through spontaneously occurring observations. In this piece of research, observations were not pursued in a systematic way, even if they were systematically recorded. The way they occurred was left to happen organically, because to my mind this increased the ‘naturalness’ of the interactions between </w:t>
      </w:r>
      <w:proofErr w:type="gramStart"/>
      <w:r w:rsidRPr="002C3A16">
        <w:rPr>
          <w:rFonts w:ascii="Times New Roman" w:hAnsi="Times New Roman" w:cs="Times New Roman"/>
          <w:color w:val="000000" w:themeColor="text1"/>
          <w:sz w:val="24"/>
          <w:szCs w:val="24"/>
        </w:rPr>
        <w:t>myself</w:t>
      </w:r>
      <w:proofErr w:type="gramEnd"/>
      <w:r w:rsidRPr="002C3A16">
        <w:rPr>
          <w:rFonts w:ascii="Times New Roman" w:hAnsi="Times New Roman" w:cs="Times New Roman"/>
          <w:color w:val="000000" w:themeColor="text1"/>
          <w:sz w:val="24"/>
          <w:szCs w:val="24"/>
        </w:rPr>
        <w:t xml:space="preserve">, fathers and their children. There was a degree of preparation in that I have offered fathers the choice for where they would like to meet for the interviews, and if a father would invite me to conduct the interview at home, or offered to bring the child along for me to meet them, I would come prepared to jot down observations. Whether the participant was interviewed in his home or at work, when direct interactions occurred between father and child, they were diligently observed and recorded. This usually happened during the interview encounter when the child interrupted </w:t>
      </w:r>
      <w:r w:rsidRPr="002C3A16">
        <w:rPr>
          <w:rFonts w:ascii="Times New Roman" w:hAnsi="Times New Roman" w:cs="Times New Roman"/>
          <w:color w:val="000000" w:themeColor="text1"/>
          <w:sz w:val="24"/>
          <w:szCs w:val="24"/>
        </w:rPr>
        <w:lastRenderedPageBreak/>
        <w:t>our conversation with requests. I simply stopped the recorder and proceeded to write down exactly what verbal and physical interactions were taking place. A total of six observations took place: four in Romania and two in Scotland (three in the home of the participants and two at work where the child was also present, and one in a public park).</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During fieldwork and data analysis, I tried to remain simultaneously open to the learning experience but also critically aware (Latimer and Skeggs, 2011). Following Les Back’s (2007) incentive to listen ‘visually’, attention was paid to participants’ non-verbal conduct. The way in which fathers presented themselves, and the visual symbols which they brought to the research encounter such as: ways of dressing, mannerisms, sharing with me images of their children on their phones, tattoos and other visible inscriptions, were all noted and formed part of my field notes. </w:t>
      </w:r>
    </w:p>
    <w:p w:rsidR="004365B9" w:rsidRPr="002C3A16" w:rsidRDefault="004365B9" w:rsidP="004365B9">
      <w:pPr>
        <w:spacing w:line="360" w:lineRule="auto"/>
        <w:jc w:val="both"/>
        <w:rPr>
          <w:rFonts w:ascii="Times New Roman" w:hAnsi="Times New Roman" w:cs="Times New Roman"/>
          <w:color w:val="0D0D0D" w:themeColor="text1" w:themeTint="F2"/>
          <w:sz w:val="24"/>
          <w:szCs w:val="24"/>
        </w:rPr>
      </w:pPr>
      <w:r w:rsidRPr="002C3A16">
        <w:rPr>
          <w:rFonts w:ascii="Times New Roman" w:hAnsi="Times New Roman" w:cs="Times New Roman"/>
          <w:color w:val="0D0D0D" w:themeColor="text1" w:themeTint="F2"/>
          <w:sz w:val="24"/>
          <w:szCs w:val="24"/>
        </w:rPr>
        <w:t xml:space="preserve">The adapted version of the grounded theory methodology was used in designing the research, through a pilot phase carried out with the purpose of sensitizing the interview guide. This consisted of 6 open-ended interviews which for reasons of time and funding, took place in Scotland. Based on the feedback received from the participants, questions were tested and re-tested. As fathers provided content, I generated preliminary concepts and then compared these with available concepts from the literature. This process continuously refined the interview guide by rearranging the order of questions or thinking through what questions needed more sub-questions. It also built my confidence that I could manage the actual interview encounter, and refine some essential parts about it, such as managing time or stopping and starting the interview in a positive manner.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D0D0D" w:themeColor="text1" w:themeTint="F2"/>
          <w:sz w:val="24"/>
          <w:szCs w:val="24"/>
        </w:rPr>
        <w:t xml:space="preserve">While conducting interviews, the participants’ narratives would occasionally meander and the conversation would verge on the abstract, so I intervened to have them provide concrete and mundane examples of their daily activities or memories. This took the form of prompts </w:t>
      </w:r>
      <w:r w:rsidRPr="002C3A16">
        <w:rPr>
          <w:rFonts w:ascii="Times New Roman" w:hAnsi="Times New Roman" w:cs="Times New Roman"/>
          <w:sz w:val="24"/>
          <w:szCs w:val="24"/>
        </w:rPr>
        <w:t>based on free association techniques (</w:t>
      </w:r>
      <w:r w:rsidRPr="002C3A16">
        <w:rPr>
          <w:rFonts w:ascii="Times New Roman" w:hAnsi="Times New Roman" w:cs="Times New Roman"/>
          <w:color w:val="000000" w:themeColor="text1"/>
          <w:sz w:val="24"/>
          <w:szCs w:val="24"/>
        </w:rPr>
        <w:t>Hollway and Jefferson, 2000</w:t>
      </w:r>
      <w:r w:rsidRPr="002C3A16">
        <w:rPr>
          <w:rFonts w:ascii="Times New Roman" w:hAnsi="Times New Roman" w:cs="Times New Roman"/>
          <w:sz w:val="24"/>
          <w:szCs w:val="24"/>
        </w:rPr>
        <w:t xml:space="preserve">) to help fathers engage in the discussion more deeply. For, example, </w:t>
      </w:r>
      <w:r w:rsidRPr="002C3A16">
        <w:rPr>
          <w:rFonts w:ascii="Times New Roman" w:hAnsi="Times New Roman" w:cs="Times New Roman"/>
          <w:color w:val="0D0D0D" w:themeColor="text1" w:themeTint="F2"/>
          <w:sz w:val="24"/>
          <w:szCs w:val="24"/>
        </w:rPr>
        <w:t xml:space="preserve">to help fathers start the interview, I first asked them a question about their children, since earlier pilot interviews revealed that men have struggled to answer a direct question about their emotions. Then </w:t>
      </w:r>
      <w:r w:rsidRPr="002C3A16">
        <w:rPr>
          <w:rFonts w:ascii="Times New Roman" w:hAnsi="Times New Roman" w:cs="Times New Roman"/>
          <w:sz w:val="24"/>
          <w:szCs w:val="24"/>
        </w:rPr>
        <w:t xml:space="preserve">I included a quick-reaction question about the first thing that comes to their minds when they think of ‘love’. To double-check, I rephrased some questions and repeated later on in the interview, to see if they solicited similar responses </w:t>
      </w:r>
      <w:r w:rsidRPr="002C3A16">
        <w:rPr>
          <w:rFonts w:ascii="Times New Roman" w:hAnsi="Times New Roman" w:cs="Times New Roman"/>
          <w:sz w:val="24"/>
          <w:szCs w:val="24"/>
        </w:rPr>
        <w:lastRenderedPageBreak/>
        <w:t xml:space="preserve">(which they did, albeit in a slightly different wording). </w:t>
      </w:r>
      <w:r w:rsidRPr="002C3A16">
        <w:rPr>
          <w:rFonts w:ascii="Times New Roman" w:hAnsi="Times New Roman" w:cs="Times New Roman"/>
          <w:color w:val="000000" w:themeColor="text1"/>
          <w:sz w:val="24"/>
          <w:szCs w:val="24"/>
        </w:rPr>
        <w:t>Interviewing is not a spontaneous natural conversation, but a situation in which there is a lot of disorder occurring, even if one is well-prepared in advance (Dingwall, 1997). In this deliberate process, I saw my role as that of a ‘guide’ sorting through the relevant bits of conversation and eliciting new ones wherever needed.</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Additional techniques of interviewing were used such as interpreting questions to confirm or disconfirm what was being said, such as ‘funnelling’ or sequencing the main question into specific sub-questions (Kvale 1996). Another strategy was to take on a devil’-advocate-type-of-approach with some questions which might have otherwise provoked a standard, conventional response (Campbell, 2003). Many times there were contestations and space was made for my participants to disagree with me. At certain moments of the interview, when it was difficult to pierce through father’s assumptions regarding the natural quality of parental love and its instinctual uncontested nature, silences helped. I resolved such moments by allowing for silence after a statement such as ‘He’s my child and I love him, that’s basically it’, to see if the father expands on the statement. This worked in most cases, while in situations in which there was no verbal continuation, I tried to challenge the father to think differently by using the strategies mentioned above. All of these techniques worked well, and have produced a rich amount of data. What was surprising was the rather professionalized emotional vocabulary, interspersed with humour and jokes, which some fathers used to describe their children (I expand on this in chapter III).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D0D0D" w:themeColor="text1" w:themeTint="F2"/>
          <w:sz w:val="24"/>
          <w:szCs w:val="24"/>
        </w:rPr>
        <w:t>The literature on qualitative research with men has portrayed them as approaching communication in a different way than women (</w:t>
      </w:r>
      <w:r w:rsidR="003D01A4" w:rsidRPr="002C3A16">
        <w:rPr>
          <w:rFonts w:ascii="Times New Roman" w:hAnsi="Times New Roman" w:cs="Times New Roman"/>
          <w:color w:val="0D0D0D" w:themeColor="text1" w:themeTint="F2"/>
          <w:sz w:val="24"/>
          <w:szCs w:val="24"/>
        </w:rPr>
        <w:t xml:space="preserve">see </w:t>
      </w:r>
      <w:r w:rsidRPr="002C3A16">
        <w:rPr>
          <w:rFonts w:ascii="Times New Roman" w:hAnsi="Times New Roman" w:cs="Times New Roman"/>
          <w:color w:val="0D0D0D" w:themeColor="text1" w:themeTint="F2"/>
          <w:sz w:val="24"/>
          <w:szCs w:val="24"/>
        </w:rPr>
        <w:t>Tannen, 1992</w:t>
      </w:r>
      <w:r w:rsidR="003D01A4" w:rsidRPr="002C3A16">
        <w:rPr>
          <w:rFonts w:ascii="Times New Roman" w:hAnsi="Times New Roman" w:cs="Times New Roman"/>
          <w:color w:val="0D0D0D" w:themeColor="text1" w:themeTint="F2"/>
          <w:sz w:val="24"/>
          <w:szCs w:val="24"/>
        </w:rPr>
        <w:t>; Shields, 2002; Coates, 2003</w:t>
      </w:r>
      <w:r w:rsidRPr="002C3A16">
        <w:rPr>
          <w:rFonts w:ascii="Times New Roman" w:hAnsi="Times New Roman" w:cs="Times New Roman"/>
          <w:color w:val="0D0D0D" w:themeColor="text1" w:themeTint="F2"/>
          <w:sz w:val="24"/>
          <w:szCs w:val="24"/>
        </w:rPr>
        <w:t xml:space="preserve">). Personally, I did not find the gender differences in communication to be that prominent as the literature has suggested. There were of course moments when fathers appeared lost for words, or paused to contemplate an answer. These instances showed some obstacles in trying to verbalize how they felt about their children, but they were far removed from a general and rather drastic differentiation of men’s capacity (or incapacity) to put their feelings into words. This could have been more likely attributed to the fact that </w:t>
      </w:r>
      <w:r w:rsidRPr="002C3A16">
        <w:rPr>
          <w:rFonts w:ascii="Times New Roman" w:hAnsi="Times New Roman" w:cs="Times New Roman"/>
          <w:color w:val="000000" w:themeColor="text1"/>
          <w:sz w:val="24"/>
          <w:szCs w:val="24"/>
        </w:rPr>
        <w:t xml:space="preserve">data in qualitative research is already contextualized by the time the interview takes place; thus, participants have lived through the experiences in their family, which they then re-tell in the moment of the interview (Charmaz, 2013). Thus, an engagement with shedding light on our mutual common-sense assumptions was necessary, and </w:t>
      </w:r>
      <w:r w:rsidRPr="002C3A16">
        <w:rPr>
          <w:rFonts w:ascii="Times New Roman" w:hAnsi="Times New Roman" w:cs="Times New Roman"/>
          <w:color w:val="000000" w:themeColor="text1"/>
          <w:sz w:val="24"/>
          <w:szCs w:val="24"/>
        </w:rPr>
        <w:lastRenderedPageBreak/>
        <w:t xml:space="preserve">working through habituated ways of acting, required effort, patience and perseverance (more from my part in the role of interview guide and researcher). </w:t>
      </w:r>
    </w:p>
    <w:p w:rsidR="004365B9" w:rsidRPr="002C3A16" w:rsidRDefault="004365B9" w:rsidP="004365B9">
      <w:pPr>
        <w:pStyle w:val="ListParagraph"/>
        <w:numPr>
          <w:ilvl w:val="1"/>
          <w:numId w:val="6"/>
        </w:numPr>
        <w:spacing w:line="360" w:lineRule="auto"/>
        <w:jc w:val="both"/>
        <w:rPr>
          <w:rFonts w:ascii="Times New Roman" w:hAnsi="Times New Roman" w:cs="Times New Roman"/>
          <w:b/>
          <w:color w:val="000000" w:themeColor="text1"/>
          <w:sz w:val="24"/>
          <w:szCs w:val="24"/>
        </w:rPr>
      </w:pPr>
      <w:r w:rsidRPr="002C3A16">
        <w:rPr>
          <w:rFonts w:ascii="Times New Roman" w:hAnsi="Times New Roman" w:cs="Times New Roman"/>
          <w:b/>
          <w:color w:val="000000" w:themeColor="text1"/>
          <w:sz w:val="24"/>
          <w:szCs w:val="24"/>
        </w:rPr>
        <w:t>Incorporating reflexivity as an analytical tool</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As my own beliefs will most of the time intrude into the analysis, I had to work reflexively against ‘conventional wisdom’ (Mason, 2002). In line with this important aspect of qualitative research, is the use of reflexivity as a ‘tool’ serving to enhance analysis. Reflexivity can enhance the ethical aspect of the research, and can help to increase the validity of the findings by considering the researcher as an important and perfectible part of the data collection process (Guillemin and Gillam, 2004). Pillow (2003) makes a distinction between being ‘reflective’ (a solitary endeavour) and being ‘reflexive’ (a shared experience). The latter type is employed as a methodological tool by focusing on the establishment of a sense of reciprocity with the participants, and of humanizing the encounter by doing research ‘with’ them, instead of ‘on’ them. Therefore, reflexivity can help the researcher become more aware of his/her strengths and limitations, and of transparently recording the many ways in which as an active part of the research process, the researcher is constantly affecting the results of the research.  Personally, reflexivity was an ongoing exercise in self- and other-awareness, and I have exercised it in order to become more aware of coercive power on the field (my own and my participants’) and through this awareness, to help limit it. In preparation for fieldwork, I kept a diary to explore my own prejudices: such as the perception that men might not need leaflets on help services; that all of them could read, or have access to a computer; but also checking for my rather negative perception of White middle-class men (as my background is a working-class one) and preferring one culture to another based simply on familiarity.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Lack of shared cultural norms or difficulty in understanding how a narrative should be organised </w:t>
      </w:r>
      <w:r w:rsidR="000E2DDA" w:rsidRPr="002C3A16">
        <w:rPr>
          <w:rFonts w:ascii="Times New Roman" w:hAnsi="Times New Roman" w:cs="Times New Roman"/>
          <w:color w:val="000000" w:themeColor="text1"/>
          <w:sz w:val="24"/>
          <w:szCs w:val="24"/>
        </w:rPr>
        <w:t>(Kohler-Riesman, 2002</w:t>
      </w:r>
      <w:r w:rsidRPr="002C3A16">
        <w:rPr>
          <w:rFonts w:ascii="Times New Roman" w:hAnsi="Times New Roman" w:cs="Times New Roman"/>
          <w:color w:val="000000" w:themeColor="text1"/>
          <w:sz w:val="24"/>
          <w:szCs w:val="24"/>
        </w:rPr>
        <w:t xml:space="preserve">) created at times slight misunderstandings. With the Scottish participants, discussions were lengthier because our mutual thought processes had to sift through potential misinterpretations. Additional explanations were needed at times to clarify cultural or regional references (especially with older participants). With the Romanian participants, conversations proceeded quicker and were more fluid, due to our shared cultural assumptions, but even this proved tricky, since there was constantly the apprehension that things could be easily taken for granted, and that the meaning of certain assumptions could be left unquestioned. </w:t>
      </w:r>
      <w:r w:rsidRPr="002C3A16">
        <w:rPr>
          <w:rFonts w:ascii="Times New Roman" w:hAnsi="Times New Roman" w:cs="Times New Roman"/>
          <w:color w:val="000000" w:themeColor="text1"/>
          <w:sz w:val="24"/>
          <w:szCs w:val="24"/>
        </w:rPr>
        <w:lastRenderedPageBreak/>
        <w:t>I had to engage in a process of ‘breaking down’ the flow of our conversation with short, frequent questions in both case, asking for more clarification in the Scottish group and challenging assumptions in the Romanian group, in this way I elicited more interesting in-depth content. Romanian fathers found it hard to respond in organized ways to the interviews, and kept comparing the interview with perhaps one of the few times they had a similar experience, such as their job interview (which was referred to by a number of fathers). While Scottish fathers had a prepared demeanour during the interview, taking more time to reflect on the questions and usually proceeding through them in an organised way; they seemed more familiar with the ‘culture of interviewing’ (Gubrium and Holstein, 2003).</w:t>
      </w:r>
      <w:r w:rsidRPr="002C3A16">
        <w:rPr>
          <w:rFonts w:ascii="Times New Roman" w:hAnsi="Times New Roman" w:cs="Times New Roman"/>
          <w:color w:val="FF0000"/>
          <w:sz w:val="24"/>
          <w:szCs w:val="24"/>
        </w:rPr>
        <w:t xml:space="preserve"> </w:t>
      </w:r>
      <w:r w:rsidRPr="002C3A16">
        <w:rPr>
          <w:rFonts w:ascii="Times New Roman" w:hAnsi="Times New Roman" w:cs="Times New Roman"/>
          <w:color w:val="000000" w:themeColor="text1"/>
          <w:sz w:val="24"/>
          <w:szCs w:val="24"/>
        </w:rPr>
        <w:t>In spite of these cultural variations, both groups of participants, behaved relatively similar</w:t>
      </w:r>
      <w:r w:rsidR="00626C3E">
        <w:rPr>
          <w:rFonts w:ascii="Times New Roman" w:hAnsi="Times New Roman" w:cs="Times New Roman"/>
          <w:color w:val="000000" w:themeColor="text1"/>
          <w:sz w:val="24"/>
          <w:szCs w:val="24"/>
        </w:rPr>
        <w:t>ly</w:t>
      </w:r>
      <w:r w:rsidRPr="002C3A16">
        <w:rPr>
          <w:rFonts w:ascii="Times New Roman" w:hAnsi="Times New Roman" w:cs="Times New Roman"/>
          <w:color w:val="000000" w:themeColor="text1"/>
          <w:sz w:val="24"/>
          <w:szCs w:val="24"/>
        </w:rPr>
        <w:t xml:space="preserve"> during our encounters. It was a ‘see-saw’ mix of male superiority underscored by a genuine desire to change and not knowing how to behave differently, which I believe made a lasting impression in how I then went to analyse the data following our conversations. I found myself keeping in mind both sides of the situation these men were finding themselves in, but also became aware of the dual nature of my own emotional reactions, as I discovered how they were constructed in relation to those of my </w:t>
      </w:r>
      <w:r w:rsidR="00797DD4" w:rsidRPr="002C3A16">
        <w:rPr>
          <w:rFonts w:ascii="Times New Roman" w:hAnsi="Times New Roman" w:cs="Times New Roman"/>
          <w:color w:val="000000" w:themeColor="text1"/>
          <w:sz w:val="24"/>
          <w:szCs w:val="24"/>
        </w:rPr>
        <w:t>participants</w:t>
      </w:r>
      <w:r w:rsidRPr="002C3A16">
        <w:rPr>
          <w:rFonts w:ascii="Times New Roman" w:hAnsi="Times New Roman" w:cs="Times New Roman"/>
          <w:color w:val="000000" w:themeColor="text1"/>
          <w:sz w:val="24"/>
          <w:szCs w:val="24"/>
        </w:rPr>
        <w:t xml:space="preserve">’ during the our encounters. Tapping into my emotions and those of my participants as they were created during our interview encounter certainly helped me navigate any potential tensions, and also helped me enjoy the research process. This also affected </w:t>
      </w:r>
      <w:r w:rsidRPr="002C3A16">
        <w:rPr>
          <w:rFonts w:ascii="Times New Roman" w:hAnsi="Times New Roman" w:cs="Times New Roman"/>
          <w:i/>
          <w:color w:val="000000" w:themeColor="text1"/>
          <w:sz w:val="24"/>
          <w:szCs w:val="24"/>
        </w:rPr>
        <w:t xml:space="preserve">what </w:t>
      </w:r>
      <w:r w:rsidRPr="002C3A16">
        <w:rPr>
          <w:rFonts w:ascii="Times New Roman" w:hAnsi="Times New Roman" w:cs="Times New Roman"/>
          <w:color w:val="000000" w:themeColor="text1"/>
          <w:sz w:val="24"/>
          <w:szCs w:val="24"/>
        </w:rPr>
        <w:t xml:space="preserve">was being said and remembered, and </w:t>
      </w:r>
      <w:r w:rsidRPr="002C3A16">
        <w:rPr>
          <w:rFonts w:ascii="Times New Roman" w:hAnsi="Times New Roman" w:cs="Times New Roman"/>
          <w:i/>
          <w:color w:val="000000" w:themeColor="text1"/>
          <w:sz w:val="24"/>
          <w:szCs w:val="24"/>
        </w:rPr>
        <w:t xml:space="preserve">how </w:t>
      </w:r>
      <w:r w:rsidRPr="002C3A16">
        <w:rPr>
          <w:rFonts w:ascii="Times New Roman" w:hAnsi="Times New Roman" w:cs="Times New Roman"/>
          <w:color w:val="000000" w:themeColor="text1"/>
          <w:sz w:val="24"/>
          <w:szCs w:val="24"/>
        </w:rPr>
        <w:t xml:space="preserve">it was being said and remembered during and after the interview encounter. If there was a gender dynamic and an issue of power and control at hand, this was also simultaneously underscored by empathy, humour and understanding.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One thing was certain, focusing on gender was deeply important in igniting the analytic process. Moser (2008) mentions that it is the researcher’s positionality which can emphasize inherent (but rarely questioned) social structures and thus provoke meaningful insights. Not only gendered scripts but also cultural concerns have influenced the research process. For example, in an overtly traditional setting such as the Romanian one (Popescu, 2009; Voicu, 2008), even if my participants considered themselves to be ‘modern’ or ‘urban’ men, they sti</w:t>
      </w:r>
      <w:r w:rsidR="00B20C58">
        <w:rPr>
          <w:rFonts w:ascii="Times New Roman" w:hAnsi="Times New Roman" w:cs="Times New Roman"/>
          <w:color w:val="000000" w:themeColor="text1"/>
          <w:sz w:val="24"/>
          <w:szCs w:val="24"/>
        </w:rPr>
        <w:t xml:space="preserve">ll felt reticent in answering my series of </w:t>
      </w:r>
      <w:r w:rsidRPr="002C3A16">
        <w:rPr>
          <w:rFonts w:ascii="Times New Roman" w:hAnsi="Times New Roman" w:cs="Times New Roman"/>
          <w:color w:val="000000" w:themeColor="text1"/>
          <w:sz w:val="24"/>
          <w:szCs w:val="24"/>
        </w:rPr>
        <w:t xml:space="preserve">questions, due to the subordinate and non-questioning stance which women are culturally expected </w:t>
      </w:r>
      <w:r w:rsidR="00B20C58">
        <w:rPr>
          <w:rFonts w:ascii="Times New Roman" w:hAnsi="Times New Roman" w:cs="Times New Roman"/>
          <w:color w:val="000000" w:themeColor="text1"/>
          <w:sz w:val="24"/>
          <w:szCs w:val="24"/>
        </w:rPr>
        <w:t xml:space="preserve">to </w:t>
      </w:r>
      <w:r w:rsidRPr="002C3A16">
        <w:rPr>
          <w:rFonts w:ascii="Times New Roman" w:hAnsi="Times New Roman" w:cs="Times New Roman"/>
          <w:color w:val="000000" w:themeColor="text1"/>
          <w:sz w:val="24"/>
          <w:szCs w:val="24"/>
        </w:rPr>
        <w:t xml:space="preserve">adopt in interactions with men in Romania.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lastRenderedPageBreak/>
        <w:t xml:space="preserve">For example, Pini (2005) observed that men perform their masculinity during a research encounter by positioning themselves as heterosexual, busy and important men. This was something I have also came across on the field: one Romanian father confessed that parenting was difficult to him but he did enjoy ‘the process of conceiving his child’, and another Romanian father ascertained </w:t>
      </w:r>
      <w:r w:rsidRPr="002C3A16">
        <w:rPr>
          <w:rFonts w:ascii="Times New Roman" w:hAnsi="Times New Roman" w:cs="Times New Roman"/>
          <w:i/>
          <w:color w:val="000000" w:themeColor="text1"/>
          <w:sz w:val="24"/>
          <w:szCs w:val="24"/>
        </w:rPr>
        <w:t>‘of course, I’m a symbol of masculinity, it is evident’</w:t>
      </w:r>
      <w:r w:rsidRPr="002C3A16">
        <w:rPr>
          <w:rFonts w:ascii="Times New Roman" w:hAnsi="Times New Roman" w:cs="Times New Roman"/>
          <w:color w:val="000000" w:themeColor="text1"/>
          <w:sz w:val="24"/>
          <w:szCs w:val="24"/>
        </w:rPr>
        <w:t>, after describing a particularly tender moment of interdependency in relation to his daughter. At other times,  fathers filled in the demographical sheet without providing a given number of hours but instead wrote down ‘full-time dad’ or they subsumed my fertility to theirs by saying things such as ‘</w:t>
      </w:r>
      <w:r w:rsidRPr="002C3A16">
        <w:rPr>
          <w:rFonts w:ascii="Times New Roman" w:hAnsi="Times New Roman" w:cs="Times New Roman"/>
          <w:i/>
          <w:color w:val="000000" w:themeColor="text1"/>
          <w:sz w:val="24"/>
          <w:szCs w:val="24"/>
        </w:rPr>
        <w:t>Until you have a child you won’t understand, what it feels like</w:t>
      </w:r>
      <w:r w:rsidRPr="002C3A16">
        <w:rPr>
          <w:rFonts w:ascii="Times New Roman" w:hAnsi="Times New Roman" w:cs="Times New Roman"/>
          <w:color w:val="000000" w:themeColor="text1"/>
          <w:sz w:val="24"/>
          <w:szCs w:val="24"/>
        </w:rPr>
        <w:t>’, or by addressing my age ‘</w:t>
      </w:r>
      <w:r w:rsidRPr="002C3A16">
        <w:rPr>
          <w:rFonts w:ascii="Times New Roman" w:hAnsi="Times New Roman" w:cs="Times New Roman"/>
          <w:i/>
          <w:color w:val="000000" w:themeColor="text1"/>
          <w:sz w:val="24"/>
          <w:szCs w:val="24"/>
        </w:rPr>
        <w:t>You’re young. You haven’t lived under communism</w:t>
      </w:r>
      <w:r w:rsidRPr="002C3A16">
        <w:rPr>
          <w:rFonts w:ascii="Times New Roman" w:hAnsi="Times New Roman" w:cs="Times New Roman"/>
          <w:color w:val="000000" w:themeColor="text1"/>
          <w:sz w:val="24"/>
          <w:szCs w:val="24"/>
        </w:rPr>
        <w:t xml:space="preserve">’, implying that their age gave them a privileged status, due to the political and economic hardships they have endured, which they believed had ‘fortified’ them.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Employing a reflexive analysis can highlight issues of power which are usually naturalized. For example power exchange in the interviewer-interviewee relationship was present in how we exchanged information: in giving out personal details about myself, sometimes participants would ask me personal details and I would reply in simple and straightforward ways without much elaboration. In some situations I would give a general response to avoid being traced (such as if I was asked where I lived, I would say a wider area, and then reflect the question back etc.) but this was rare. I was aware that this was unfair because they were placed in a vulnerable position, sharing their personal information with me while I wasn’t able to reciprocate. Concomitantly, I also felt relieved that most of the times participants were thankfully absorbed in their own personal narratives, and felt at ease sharing things with me about themselves.</w:t>
      </w:r>
    </w:p>
    <w:p w:rsidR="004365B9" w:rsidRPr="002C3A16" w:rsidRDefault="004365B9" w:rsidP="004365B9">
      <w:pPr>
        <w:spacing w:line="360" w:lineRule="auto"/>
        <w:jc w:val="both"/>
        <w:rPr>
          <w:rFonts w:ascii="Times New Roman" w:hAnsi="Times New Roman" w:cs="Times New Roman"/>
          <w:color w:val="0D0D0D" w:themeColor="text1" w:themeTint="F2"/>
          <w:sz w:val="24"/>
          <w:szCs w:val="24"/>
        </w:rPr>
      </w:pPr>
      <w:r w:rsidRPr="002C3A16">
        <w:rPr>
          <w:rFonts w:ascii="Times New Roman" w:hAnsi="Times New Roman" w:cs="Times New Roman"/>
          <w:color w:val="000000" w:themeColor="text1"/>
          <w:sz w:val="24"/>
          <w:szCs w:val="24"/>
        </w:rPr>
        <w:t xml:space="preserve">Power did not only play-out at the level of communication strategies but also at a deeply embodied and relational level, in the roles we were performing. My performance of self (Goffman, 1969) overlapped with the fathers’ performances of self, and mutually reinforced one another, in interactions that were beyond gender. It is true that I certainly influenced the nature of my data, in my position as a relatively young, unmarried, female, Romanian researcher, interviewing similarly-aged and older Scottish and Romanian White men coming from different socio-economic brackets. Trying to lessen this influence, I adopted the strategy of presenting myself physically in as functional a way as possible (no make-up, no </w:t>
      </w:r>
      <w:r w:rsidR="00797DD4" w:rsidRPr="002C3A16">
        <w:rPr>
          <w:rFonts w:ascii="Times New Roman" w:hAnsi="Times New Roman" w:cs="Times New Roman"/>
          <w:color w:val="000000" w:themeColor="text1"/>
          <w:sz w:val="24"/>
          <w:szCs w:val="24"/>
        </w:rPr>
        <w:t>jewellery</w:t>
      </w:r>
      <w:r w:rsidRPr="002C3A16">
        <w:rPr>
          <w:rFonts w:ascii="Times New Roman" w:hAnsi="Times New Roman" w:cs="Times New Roman"/>
          <w:color w:val="000000" w:themeColor="text1"/>
          <w:sz w:val="24"/>
          <w:szCs w:val="24"/>
        </w:rPr>
        <w:t xml:space="preserve">, simple </w:t>
      </w:r>
      <w:r w:rsidRPr="002C3A16">
        <w:rPr>
          <w:rFonts w:ascii="Times New Roman" w:hAnsi="Times New Roman" w:cs="Times New Roman"/>
          <w:color w:val="000000" w:themeColor="text1"/>
          <w:sz w:val="24"/>
          <w:szCs w:val="24"/>
        </w:rPr>
        <w:lastRenderedPageBreak/>
        <w:t xml:space="preserve">monochrome clothing), because I believed in establishing a sense of trust and personal </w:t>
      </w:r>
      <w:r w:rsidRPr="002C3A16">
        <w:rPr>
          <w:rFonts w:ascii="Times New Roman" w:hAnsi="Times New Roman" w:cs="Times New Roman"/>
          <w:color w:val="0D0D0D" w:themeColor="text1" w:themeTint="F2"/>
          <w:sz w:val="24"/>
          <w:szCs w:val="24"/>
        </w:rPr>
        <w:t xml:space="preserve">safety, but also because I wanted to be taken seriously (Lee, 1997). Although at times, I would emphasize certain aspects of traditional femininity (such as complimenting, smiling more and mildly flirting) in order to establish good working relationships with gatekeepers and gain access (a point also made by Arendell, 1997).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In addition, being invited into the participants’ homes (which took place on three occasions), granted me the position of a ‘guest’. Conversely, it could also be that by bringing me in to a familiar place where there were their children and their partners, men also managed ‘feeling threatened’ by my potential uncomfortable role as an ‘inquisitor’ of their personal lives (Lee, 1997).  Fathers also saw me as a ‘keeper’ of their information, much like in Campbell’s (2003)</w:t>
      </w:r>
      <w:r w:rsidRPr="002C3A16">
        <w:rPr>
          <w:rFonts w:ascii="Times New Roman" w:hAnsi="Times New Roman" w:cs="Times New Roman"/>
          <w:b/>
          <w:color w:val="000000" w:themeColor="text1"/>
          <w:sz w:val="24"/>
          <w:szCs w:val="24"/>
        </w:rPr>
        <w:t xml:space="preserve"> </w:t>
      </w:r>
      <w:r w:rsidRPr="002C3A16">
        <w:rPr>
          <w:rFonts w:ascii="Times New Roman" w:hAnsi="Times New Roman" w:cs="Times New Roman"/>
          <w:color w:val="000000" w:themeColor="text1"/>
          <w:sz w:val="24"/>
          <w:szCs w:val="24"/>
        </w:rPr>
        <w:t xml:space="preserve">research, where participants have considered her the ‘appropriate’ audience to voice their concerns on things that they would change in public institutions. Some fathers (especially Scottish working-class fathers) also saw me as a ‘reporter’ who could perhaps spread the word of the injustices they felt they have suffered in courts of law. I had to explain that my role did not wield such power, and that this is an academic piece of research not tied into any policy-making demands. </w:t>
      </w:r>
    </w:p>
    <w:p w:rsidR="004365B9" w:rsidRPr="002C3A16" w:rsidRDefault="00F730A8" w:rsidP="004365B9">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From my perspective</w:t>
      </w:r>
      <w:r w:rsidR="004365B9" w:rsidRPr="002C3A16">
        <w:rPr>
          <w:rFonts w:ascii="Times New Roman" w:hAnsi="Times New Roman" w:cs="Times New Roman"/>
          <w:color w:val="000000" w:themeColor="text1"/>
          <w:sz w:val="24"/>
          <w:szCs w:val="24"/>
        </w:rPr>
        <w:t>, I viewed the participants as ‘experts’ on the topic investigate</w:t>
      </w:r>
      <w:r w:rsidR="00EC29F8">
        <w:rPr>
          <w:rFonts w:ascii="Times New Roman" w:hAnsi="Times New Roman" w:cs="Times New Roman"/>
          <w:color w:val="000000" w:themeColor="text1"/>
          <w:sz w:val="24"/>
          <w:szCs w:val="24"/>
        </w:rPr>
        <w:t xml:space="preserve">d, while I was their ‘audience’, </w:t>
      </w:r>
      <w:r w:rsidR="004365B9" w:rsidRPr="002C3A16">
        <w:rPr>
          <w:rFonts w:ascii="Times New Roman" w:hAnsi="Times New Roman" w:cs="Times New Roman"/>
          <w:color w:val="000000" w:themeColor="text1"/>
          <w:sz w:val="24"/>
          <w:szCs w:val="24"/>
        </w:rPr>
        <w:t>transmitting to them that what they are talking about is worthwhile. This strategy and that of inhabiting the role of a ‘disciple’, eager to learn more about their lives, worked well for the research’s aims, although it did feel at times uncomfortably disempowering. In one situation particularly, one participant attempted to control the interview and my work, by telling me how to better design and conduct my research, while expressing sexist views, in a language which assumed a distinct authority. Such an occurrence shows how simultaneous adherence to the role of an involved father can co-exist with sexist beliefs, reflected in the popularly-termed practice of ‘mansplaining’ (Solnit, 2015). This refers to the gender silencing employed by some men in describing things which are obvious to and/or lived by women not for the purpose of communication but simply to assert an expert-role and claim superiority. Unsurprisingly, I experienced animosity towards that participant. Thankfully, I overcame it by doing emotion work, reminding myself that it is just a difference of opinions, and that it was not my role to antagonize him</w:t>
      </w:r>
      <w:r>
        <w:rPr>
          <w:rFonts w:ascii="Times New Roman" w:hAnsi="Times New Roman" w:cs="Times New Roman"/>
          <w:color w:val="000000" w:themeColor="text1"/>
          <w:sz w:val="24"/>
          <w:szCs w:val="24"/>
        </w:rPr>
        <w:t>,</w:t>
      </w:r>
      <w:r w:rsidR="004365B9" w:rsidRPr="002C3A16">
        <w:rPr>
          <w:rFonts w:ascii="Times New Roman" w:hAnsi="Times New Roman" w:cs="Times New Roman"/>
          <w:color w:val="000000" w:themeColor="text1"/>
          <w:sz w:val="24"/>
          <w:szCs w:val="24"/>
        </w:rPr>
        <w:t xml:space="preserve"> but to</w:t>
      </w:r>
      <w:r>
        <w:rPr>
          <w:rFonts w:ascii="Times New Roman" w:hAnsi="Times New Roman" w:cs="Times New Roman"/>
          <w:color w:val="000000" w:themeColor="text1"/>
          <w:sz w:val="24"/>
          <w:szCs w:val="24"/>
        </w:rPr>
        <w:t xml:space="preserve"> simply</w:t>
      </w:r>
      <w:r w:rsidR="004365B9" w:rsidRPr="002C3A16">
        <w:rPr>
          <w:rFonts w:ascii="Times New Roman" w:hAnsi="Times New Roman" w:cs="Times New Roman"/>
          <w:color w:val="000000" w:themeColor="text1"/>
          <w:sz w:val="24"/>
          <w:szCs w:val="24"/>
        </w:rPr>
        <w:t xml:space="preserve"> record his experience. Knowing that the encounter had </w:t>
      </w:r>
      <w:r w:rsidR="004365B9" w:rsidRPr="002C3A16">
        <w:rPr>
          <w:rFonts w:ascii="Times New Roman" w:hAnsi="Times New Roman" w:cs="Times New Roman"/>
          <w:color w:val="000000" w:themeColor="text1"/>
          <w:sz w:val="24"/>
          <w:szCs w:val="24"/>
        </w:rPr>
        <w:lastRenderedPageBreak/>
        <w:t>a finite length and shifting the focus of the conversation to a different theme, made it seem less emotionally difficult to handle. This experience paralleled the third way in which Barbara Pini (2005) described her participants as performing masculinity from the stance of the</w:t>
      </w:r>
      <w:r w:rsidR="004365B9" w:rsidRPr="002C3A16">
        <w:rPr>
          <w:rFonts w:ascii="Times New Roman" w:hAnsi="Times New Roman" w:cs="Times New Roman"/>
          <w:i/>
          <w:color w:val="000000" w:themeColor="text1"/>
          <w:sz w:val="24"/>
          <w:szCs w:val="24"/>
        </w:rPr>
        <w:t xml:space="preserve"> knowledgeable and expert man.</w:t>
      </w:r>
    </w:p>
    <w:p w:rsidR="004365B9" w:rsidRPr="002C3A16" w:rsidRDefault="004365B9" w:rsidP="004365B9">
      <w:pPr>
        <w:tabs>
          <w:tab w:val="left" w:pos="1200"/>
        </w:tabs>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Thus, there are limitations to the ethic of care, as it can reduce the power that the researcher’s role contains, and that I had as a woman through my researcher’s role. By silencing my emotions while making room for those of my male participant’s, this act can be perceived on a gendered level as enacting the role of ‘a vulnerable, weak woman’ (Lee, 1997). Therefore, practising reflexivity in such a context can be discomforting at times, since it is a process of questioning the researcher’s accountability and power in complicated positions of ‘naturalized’ and gendered subordination. As such it entails a degree of confession and requires an inner state of vigilance, mirroring the self-surveillance a woman would usually be subjected to in contact with the ‘male gaze’ (hooks, 1984), but also over-burdening my work as a researcher.</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Another conspicuous aspect in the knowledge which is created though talk is the veracity of the accounts offered by the participants (Roulston, 2010) and how this might affect the reliability of the study. The veracity of father’s accounts was discerned from the frequency and range of experiences given as examples, and the level of detail provided, which shows habituation and expertise on the matter of child-care. However, ongoing habituations might be standing in the way of a father giving details, particularly of an activity done daily and repeatedly (such as helping the child brush teeth or putting them to the bed); this is because it is simply taken for granted. So there were moments where ‘denaturalisations’ had to happen on a conversational level, for an insight to be provoked. In addition, their involvement as fathers was also testified by the people who recommended them to me for inclusion into the study. For the purpose of the study, I took men’s accounts as real and true to the exact extent that they were presented to me.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What is shared during interviews is not a universal truth but an interpretation constructed between subjectivities (my own and the participant’s). Men can present themselves as ‘displaying’ a particular kind of fathering to a particular audience in search of social validation (Dermott and Seymour, 201</w:t>
      </w:r>
      <w:r w:rsidR="00975613" w:rsidRPr="002C3A16">
        <w:rPr>
          <w:rFonts w:ascii="Times New Roman" w:hAnsi="Times New Roman" w:cs="Times New Roman"/>
          <w:color w:val="000000" w:themeColor="text1"/>
          <w:sz w:val="24"/>
          <w:szCs w:val="24"/>
        </w:rPr>
        <w:t>1</w:t>
      </w:r>
      <w:r w:rsidRPr="002C3A16">
        <w:rPr>
          <w:rFonts w:ascii="Times New Roman" w:hAnsi="Times New Roman" w:cs="Times New Roman"/>
          <w:color w:val="000000" w:themeColor="text1"/>
          <w:sz w:val="24"/>
          <w:szCs w:val="24"/>
        </w:rPr>
        <w:t xml:space="preserve">; Pease and Pini, 2013), and it is known that there is a social pressure attached to the parenting identity to present their family as a ‘working unit’ and to express this in an overly-positive manner (Hearn and Morgan, 1990). But from my experience of </w:t>
      </w:r>
      <w:r w:rsidRPr="002C3A16">
        <w:rPr>
          <w:rFonts w:ascii="Times New Roman" w:hAnsi="Times New Roman" w:cs="Times New Roman"/>
          <w:color w:val="000000" w:themeColor="text1"/>
          <w:sz w:val="24"/>
          <w:szCs w:val="24"/>
        </w:rPr>
        <w:lastRenderedPageBreak/>
        <w:t>having conducted this study, men act in the interview encounter according to the role that is being solicited in relation to the researcher. Therefore they have switched between presenting themselves as ‘men’ to that of ‘fathers’ and vice versa, according to the role I referred to before, during and after our conversations.</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Finally, interviewing is a time-consuming but also an emotionally consuming endeavour. It requires a good amount of ‘active listening’ (Arendell, 1997), or the capacity to listen non-judgementally, without interruptions and with interest while still holding in mind the practical and emotional management of the situation. Bearing this in mind, I allowed the participants space to express themselves, I listened intently, and I intervened very little, limiting my interventions only for moments which needed further clarification or prompting. Sometimes when opinions were given casually on a subject that was new or particularly relevant, I challenged with a question to pursue that train of thought, but it was important not to step the mark and</w:t>
      </w:r>
      <w:r w:rsidR="00A95C08">
        <w:rPr>
          <w:rFonts w:ascii="Times New Roman" w:hAnsi="Times New Roman" w:cs="Times New Roman"/>
          <w:color w:val="000000" w:themeColor="text1"/>
          <w:sz w:val="24"/>
          <w:szCs w:val="24"/>
        </w:rPr>
        <w:t xml:space="preserve"> overstep the mark</w:t>
      </w:r>
      <w:r w:rsidRPr="002C3A16">
        <w:rPr>
          <w:rFonts w:ascii="Times New Roman" w:hAnsi="Times New Roman" w:cs="Times New Roman"/>
          <w:color w:val="000000" w:themeColor="text1"/>
          <w:sz w:val="24"/>
          <w:szCs w:val="24"/>
        </w:rPr>
        <w:t>, which was sometimes a frustrating experience. Since active listening requires good personal energy resources, Campbell (2003) also discusses feeling emotionally drained and relieved once the interview ended, which I’ve also personally experienced; it was difficult to have more than 2 interviews per day.</w:t>
      </w:r>
    </w:p>
    <w:p w:rsidR="004365B9" w:rsidRPr="002C3A16" w:rsidRDefault="004365B9" w:rsidP="004365B9">
      <w:pPr>
        <w:pStyle w:val="Style3"/>
      </w:pPr>
      <w:bookmarkStart w:id="43" w:name="_Toc441754921"/>
      <w:bookmarkStart w:id="44" w:name="_Toc468700906"/>
      <w:bookmarkStart w:id="45" w:name="_Toc481667288"/>
      <w:r w:rsidRPr="002C3A16">
        <w:t>The Characteristics</w:t>
      </w:r>
      <w:bookmarkEnd w:id="43"/>
      <w:r w:rsidRPr="002C3A16">
        <w:t xml:space="preserve"> of the Participants</w:t>
      </w:r>
      <w:bookmarkEnd w:id="44"/>
      <w:bookmarkEnd w:id="45"/>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Previous qualitative studies on fatherhood included samples from anywhere between 17</w:t>
      </w:r>
      <w:r w:rsidRPr="002C3A16">
        <w:rPr>
          <w:rStyle w:val="FootnoteReference"/>
          <w:rFonts w:ascii="Times New Roman" w:hAnsi="Times New Roman" w:cs="Times New Roman"/>
          <w:color w:val="000000" w:themeColor="text1"/>
          <w:sz w:val="24"/>
          <w:szCs w:val="24"/>
        </w:rPr>
        <w:footnoteReference w:id="26"/>
      </w:r>
      <w:r w:rsidRPr="002C3A16">
        <w:rPr>
          <w:rFonts w:ascii="Times New Roman" w:hAnsi="Times New Roman" w:cs="Times New Roman"/>
          <w:color w:val="000000" w:themeColor="text1"/>
          <w:sz w:val="24"/>
          <w:szCs w:val="24"/>
        </w:rPr>
        <w:t xml:space="preserve"> (Miller, 2010) to 101 (Doucet, 2006a) participants. The present study aimed for a number of 40 to 50 fathers, and eventually included the accounts of 47 men, with an age composition between 28 and 56, similar to the one described by Fiona Shirani (2013). Out of the 47 interviews, 27 were with Scottish fathers and 20 with Romanian fathers. Twelve of the participants were working-class men (with 6 persons from each culture), while the remainder of 35 identified as middle-class. </w:t>
      </w:r>
    </w:p>
    <w:p w:rsidR="004365B9" w:rsidRPr="002C3A16" w:rsidRDefault="004365B9" w:rsidP="004365B9">
      <w:pPr>
        <w:spacing w:line="360" w:lineRule="auto"/>
        <w:jc w:val="both"/>
        <w:rPr>
          <w:rStyle w:val="apple-converted-space"/>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The choice to include men from different backgrounds and occupations was made because I was interested in the accounts of a diversity of involved fathers, not just a specific group. Therefore one way to recruit that was by selecting men of different professions. Another way was by selecting men of different cultures. </w:t>
      </w:r>
      <w:r w:rsidRPr="002C3A16">
        <w:rPr>
          <w:rFonts w:ascii="Times New Roman" w:hAnsi="Times New Roman" w:cs="Times New Roman"/>
          <w:color w:val="000000" w:themeColor="text1"/>
          <w:sz w:val="24"/>
          <w:szCs w:val="24"/>
          <w:shd w:val="clear" w:color="auto" w:fill="FFFFFF"/>
        </w:rPr>
        <w:t xml:space="preserve">I was apprehensive that men from the same class, culture and </w:t>
      </w:r>
      <w:r w:rsidRPr="002C3A16">
        <w:rPr>
          <w:rFonts w:ascii="Times New Roman" w:hAnsi="Times New Roman" w:cs="Times New Roman"/>
          <w:color w:val="000000" w:themeColor="text1"/>
          <w:sz w:val="24"/>
          <w:szCs w:val="24"/>
          <w:shd w:val="clear" w:color="auto" w:fill="FFFFFF"/>
        </w:rPr>
        <w:lastRenderedPageBreak/>
        <w:t>profession might describe love in a uni-dimensional way.</w:t>
      </w:r>
      <w:r w:rsidRPr="002C3A16">
        <w:rPr>
          <w:rStyle w:val="apple-converted-space"/>
          <w:rFonts w:ascii="Times New Roman" w:hAnsi="Times New Roman" w:cs="Times New Roman"/>
          <w:color w:val="000000" w:themeColor="text1"/>
          <w:sz w:val="24"/>
          <w:szCs w:val="24"/>
          <w:shd w:val="clear" w:color="auto" w:fill="FFFFFF"/>
        </w:rPr>
        <w:t> Moreover, a heterogeneous sample fits well within a cultural comparison since it can help increase generalizability</w:t>
      </w:r>
      <w:r w:rsidRPr="002C3A16">
        <w:rPr>
          <w:rStyle w:val="FootnoteReference"/>
          <w:rFonts w:ascii="Times New Roman" w:hAnsi="Times New Roman" w:cs="Times New Roman"/>
          <w:color w:val="000000" w:themeColor="text1"/>
          <w:sz w:val="24"/>
          <w:szCs w:val="24"/>
          <w:shd w:val="clear" w:color="auto" w:fill="FFFFFF"/>
        </w:rPr>
        <w:footnoteReference w:id="27"/>
      </w:r>
      <w:r w:rsidRPr="002C3A16">
        <w:rPr>
          <w:rStyle w:val="apple-converted-space"/>
          <w:rFonts w:ascii="Times New Roman" w:hAnsi="Times New Roman" w:cs="Times New Roman"/>
          <w:color w:val="000000" w:themeColor="text1"/>
          <w:sz w:val="24"/>
          <w:szCs w:val="24"/>
          <w:shd w:val="clear" w:color="auto" w:fill="FFFFFF"/>
        </w:rPr>
        <w:t xml:space="preserve"> to a certain extent (Huberman and Miles, 2002). </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In regards to culture and identity, it needs to be said that ‘being Scottish’ tends to be one side of a dual identity: that of the national Scottish identity and of a wider British state-identity (Smout, 1994). For Romanians the two dimensions coincide as being Romanian is both a national and a state identity, although it isn’t customary to exhibit national pride </w:t>
      </w:r>
      <w:r w:rsidRPr="002C3A16">
        <w:rPr>
          <w:rFonts w:ascii="Times New Roman" w:hAnsi="Times New Roman" w:cs="Times New Roman"/>
          <w:color w:val="000000" w:themeColor="text1"/>
          <w:sz w:val="24"/>
          <w:szCs w:val="24"/>
        </w:rPr>
        <w:t>(Norocel, 2010; 2011)</w:t>
      </w:r>
      <w:r w:rsidRPr="002C3A16">
        <w:rPr>
          <w:rFonts w:ascii="Times New Roman" w:hAnsi="Times New Roman" w:cs="Times New Roman"/>
          <w:sz w:val="24"/>
          <w:szCs w:val="24"/>
        </w:rPr>
        <w:t xml:space="preserve">. In this sense, the situation of Scottish fathers was slightly distinct in that ‘being Scottish’ can be classified according to birth, lineage and residence. However, the most important dimensions </w:t>
      </w:r>
      <w:proofErr w:type="gramStart"/>
      <w:r w:rsidRPr="002C3A16">
        <w:rPr>
          <w:rFonts w:ascii="Times New Roman" w:hAnsi="Times New Roman" w:cs="Times New Roman"/>
          <w:sz w:val="24"/>
          <w:szCs w:val="24"/>
        </w:rPr>
        <w:t>seems</w:t>
      </w:r>
      <w:proofErr w:type="gramEnd"/>
      <w:r w:rsidRPr="002C3A16">
        <w:rPr>
          <w:rFonts w:ascii="Times New Roman" w:hAnsi="Times New Roman" w:cs="Times New Roman"/>
          <w:sz w:val="24"/>
          <w:szCs w:val="24"/>
        </w:rPr>
        <w:t xml:space="preserve"> to be living and working in a place in Scotland (McCrone, 2001). For these reasons even if a couple of fathers in my sample were born in England, if they had lived in Scotland for more than five years and their children were born here, I classified them as ‘Scottish’.</w:t>
      </w:r>
    </w:p>
    <w:p w:rsidR="004365B9" w:rsidRPr="002C3A16" w:rsidRDefault="004365B9" w:rsidP="004365B9">
      <w:pPr>
        <w:spacing w:line="360" w:lineRule="auto"/>
        <w:jc w:val="center"/>
        <w:rPr>
          <w:rStyle w:val="apple-converted-space"/>
          <w:rFonts w:ascii="Times New Roman" w:hAnsi="Times New Roman" w:cs="Times New Roman"/>
          <w:color w:val="000000"/>
          <w:sz w:val="24"/>
          <w:szCs w:val="24"/>
          <w:shd w:val="clear" w:color="auto" w:fill="FFFFFF"/>
        </w:rPr>
      </w:pPr>
      <w:r w:rsidRPr="002C3A16">
        <w:rPr>
          <w:rFonts w:ascii="Times New Roman" w:hAnsi="Times New Roman" w:cs="Times New Roman"/>
          <w:noProof/>
          <w:sz w:val="24"/>
          <w:szCs w:val="24"/>
          <w:lang w:val="en-US"/>
        </w:rPr>
        <w:drawing>
          <wp:inline distT="0" distB="0" distL="0" distR="0" wp14:anchorId="7F4F61C4" wp14:editId="2366A360">
            <wp:extent cx="4777740" cy="288417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l status.jpg"/>
                    <pic:cNvPicPr/>
                  </pic:nvPicPr>
                  <pic:blipFill>
                    <a:blip r:embed="rId15">
                      <a:extLst>
                        <a:ext uri="{28A0092B-C50C-407E-A947-70E740481C1C}">
                          <a14:useLocalDpi xmlns:a14="http://schemas.microsoft.com/office/drawing/2010/main" val="0"/>
                        </a:ext>
                      </a:extLst>
                    </a:blip>
                    <a:stretch>
                      <a:fillRect/>
                    </a:stretch>
                  </pic:blipFill>
                  <pic:spPr>
                    <a:xfrm>
                      <a:off x="0" y="0"/>
                      <a:ext cx="4777740" cy="2884170"/>
                    </a:xfrm>
                    <a:prstGeom prst="rect">
                      <a:avLst/>
                    </a:prstGeom>
                  </pic:spPr>
                </pic:pic>
              </a:graphicData>
            </a:graphic>
          </wp:inline>
        </w:drawing>
      </w:r>
    </w:p>
    <w:p w:rsidR="004365B9" w:rsidRPr="002C3A16" w:rsidRDefault="004365B9" w:rsidP="004365B9">
      <w:pPr>
        <w:jc w:val="center"/>
        <w:rPr>
          <w:rFonts w:ascii="Times New Roman" w:hAnsi="Times New Roman" w:cs="Times New Roman"/>
          <w:b/>
          <w:color w:val="000000" w:themeColor="text1"/>
          <w:sz w:val="20"/>
          <w:szCs w:val="20"/>
        </w:rPr>
      </w:pPr>
      <w:r w:rsidRPr="002C3A16">
        <w:rPr>
          <w:rFonts w:ascii="Times New Roman" w:hAnsi="Times New Roman" w:cs="Times New Roman"/>
          <w:b/>
          <w:color w:val="000000" w:themeColor="text1"/>
          <w:sz w:val="20"/>
          <w:szCs w:val="20"/>
        </w:rPr>
        <w:t>Fig. 1:  Relationship Status of Participants</w:t>
      </w:r>
    </w:p>
    <w:p w:rsidR="004365B9" w:rsidRPr="002C3A16" w:rsidRDefault="004365B9" w:rsidP="004365B9">
      <w:pPr>
        <w:spacing w:line="360" w:lineRule="auto"/>
        <w:jc w:val="both"/>
        <w:rPr>
          <w:rFonts w:ascii="Times New Roman" w:hAnsi="Times New Roman" w:cs="Times New Roman"/>
          <w:color w:val="FF0000"/>
          <w:sz w:val="24"/>
          <w:szCs w:val="24"/>
        </w:rPr>
      </w:pPr>
      <w:r w:rsidRPr="002C3A16">
        <w:rPr>
          <w:rFonts w:ascii="Times New Roman" w:hAnsi="Times New Roman" w:cs="Times New Roman"/>
          <w:color w:val="000000" w:themeColor="text1"/>
          <w:sz w:val="24"/>
          <w:szCs w:val="24"/>
        </w:rPr>
        <w:t xml:space="preserve">The final sample comprised of a majority of married/co-partnered fathers (33). Out of these 19 resided in Bucharest and 25 of them resided in Edinburgh, with one participant residing in </w:t>
      </w:r>
      <w:r w:rsidRPr="002C3A16">
        <w:rPr>
          <w:rFonts w:ascii="Times New Roman" w:hAnsi="Times New Roman" w:cs="Times New Roman"/>
          <w:color w:val="000000" w:themeColor="text1"/>
          <w:sz w:val="24"/>
          <w:szCs w:val="24"/>
        </w:rPr>
        <w:lastRenderedPageBreak/>
        <w:t xml:space="preserve">Glasgow. One Romanian working-class father had double-residency, commuting for work between Bucharest and Edinburgh, and one Scottish middle-class father in a similar situation lived in Edinburgh and travelled to London for work. Also, 46 of the fathers were biological and one Romanian resident middle-class father was adoptive. The age range of the fathers was between 30 and 57 years in Scotland, and between 28 and 50 years in Romania (the majority of fathers were in their 30s). The age range and gender of children were similar: children were between three weeks and 17 years in Scotland and between three months and 17 years in Romania, and out of a total of 77 children there were 38 girls and 39 boys. Most common child gender in the Romanian sample was male (15 to 12), while in the Scottish sample it was female (26 to 24). The </w:t>
      </w:r>
      <w:r w:rsidRPr="002C3A16">
        <w:rPr>
          <w:rFonts w:ascii="Times New Roman" w:hAnsi="Times New Roman" w:cs="Times New Roman"/>
          <w:sz w:val="24"/>
          <w:szCs w:val="24"/>
        </w:rPr>
        <w:t>majority of fathers had boys (18 fathers had only boys, 14 fathers had only girls and 15 had with a mix of both boys and girls); 41 fathers had one or two children, while six fathers had three or more children.</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Recruitment took place between the months of December 2014 and July 2015. To recruit participants, a non-probability type of sampling was adopted (Mason, 2002). The initial sampling strategy was snowball sampling. The risk with this type strategy is that it might lead to an unrepresentative group of participants (Noy, 2008). Whilst accepting that this problem can occur, I aimed to reduce it by ensuring that there are equivalent numbers recruited from each of the two cultures.</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Thus, a group of six men living in Scotland and all of the 20 participants from Romania were recruited following this sampling strategy. In order to gather more participants in Scotland, purposive sampling was undertaken. Purposive sampling refers to the act of deliberately selecting cases that refer to the population of interest (Daniel, 2012). This selective sampling involved contacting a large corporation for middle-class fathers, and an organization dealing with fathers from destitute backgrounds in Scotland for working-class fathers, but also attending a number of weekly playgroups for involved fathers and their children (frequented by both groups). Gatekeepers helped distribute information sheets, have placed me in touch with participants, and liaised with me continuously during the data collection process.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Another </w:t>
      </w:r>
      <w:r w:rsidR="00797DD4" w:rsidRPr="002C3A16">
        <w:rPr>
          <w:rFonts w:ascii="Times New Roman" w:hAnsi="Times New Roman" w:cs="Times New Roman"/>
          <w:color w:val="000000" w:themeColor="text1"/>
          <w:sz w:val="24"/>
          <w:szCs w:val="24"/>
        </w:rPr>
        <w:t>recruitment</w:t>
      </w:r>
      <w:r w:rsidRPr="002C3A16">
        <w:rPr>
          <w:rFonts w:ascii="Times New Roman" w:hAnsi="Times New Roman" w:cs="Times New Roman"/>
          <w:color w:val="000000" w:themeColor="text1"/>
          <w:sz w:val="24"/>
          <w:szCs w:val="24"/>
        </w:rPr>
        <w:t xml:space="preserve"> characteristic was father’s level of ‘involvement’. This was determined by the recommendations of the intermediate person who helped me reach the fathers, as this indicated a social confirmation of involvement. The usual recommendations were: “</w:t>
      </w:r>
      <w:r w:rsidRPr="002C3A16">
        <w:rPr>
          <w:rFonts w:ascii="Times New Roman" w:hAnsi="Times New Roman" w:cs="Times New Roman"/>
          <w:i/>
          <w:color w:val="000000" w:themeColor="text1"/>
          <w:sz w:val="24"/>
          <w:szCs w:val="24"/>
        </w:rPr>
        <w:t xml:space="preserve">X is great </w:t>
      </w:r>
      <w:r w:rsidRPr="002C3A16">
        <w:rPr>
          <w:rFonts w:ascii="Times New Roman" w:hAnsi="Times New Roman" w:cs="Times New Roman"/>
          <w:i/>
          <w:color w:val="000000" w:themeColor="text1"/>
          <w:sz w:val="24"/>
          <w:szCs w:val="24"/>
        </w:rPr>
        <w:lastRenderedPageBreak/>
        <w:t>with his children” or “He’s really hands-on, you should interview him</w:t>
      </w:r>
      <w:r w:rsidRPr="002C3A16">
        <w:rPr>
          <w:rFonts w:ascii="Times New Roman" w:hAnsi="Times New Roman" w:cs="Times New Roman"/>
          <w:color w:val="000000" w:themeColor="text1"/>
          <w:sz w:val="24"/>
          <w:szCs w:val="24"/>
        </w:rPr>
        <w:t xml:space="preserve">”. Father’s involvement was then further checked according to their presence and accessibility in their children’s life according to the usual manner in which samples of fathers were recruited in the literature: numbers of hours worked, employment and residency status. </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color w:val="000000" w:themeColor="text1"/>
          <w:sz w:val="24"/>
          <w:szCs w:val="24"/>
        </w:rPr>
        <w:t>An additional and important characteristic to determine the sample was the child’s age. The requirement was that fathers had at least one child over the age of 18 months until 18 years of age. The upper age limit was chosen because it is the socially and legally-accepted limit of a child transitioning to adulthood in Romania and in Scotland</w:t>
      </w:r>
      <w:r w:rsidRPr="002C3A16">
        <w:rPr>
          <w:rStyle w:val="FootnoteReference"/>
          <w:rFonts w:ascii="Times New Roman" w:hAnsi="Times New Roman" w:cs="Times New Roman"/>
          <w:color w:val="000000" w:themeColor="text1"/>
          <w:sz w:val="24"/>
          <w:szCs w:val="24"/>
        </w:rPr>
        <w:footnoteReference w:id="28"/>
      </w:r>
      <w:r w:rsidRPr="002C3A16">
        <w:rPr>
          <w:rFonts w:ascii="Times New Roman" w:hAnsi="Times New Roman" w:cs="Times New Roman"/>
          <w:color w:val="000000" w:themeColor="text1"/>
          <w:sz w:val="24"/>
          <w:szCs w:val="24"/>
        </w:rPr>
        <w:t>. The child’s age limit at the lower-end limit was established so that the father has had some experience of relating to the child and parenting. Parenting, as defined by Wendy Craig (2000) is “</w:t>
      </w:r>
      <w:r w:rsidRPr="002C3A16">
        <w:rPr>
          <w:rFonts w:ascii="Times New Roman" w:hAnsi="Times New Roman" w:cs="Times New Roman"/>
          <w:i/>
          <w:color w:val="000000" w:themeColor="text1"/>
          <w:sz w:val="24"/>
          <w:szCs w:val="24"/>
        </w:rPr>
        <w:t xml:space="preserve">a bidirectional process whereby parents socialize children and children socialize parents” </w:t>
      </w:r>
      <w:r w:rsidRPr="002C3A16">
        <w:rPr>
          <w:rFonts w:ascii="Times New Roman" w:hAnsi="Times New Roman" w:cs="Times New Roman"/>
          <w:color w:val="000000" w:themeColor="text1"/>
          <w:sz w:val="24"/>
          <w:szCs w:val="24"/>
        </w:rPr>
        <w:t>(p.19), and is usually done at a certain child’s developmental age when the child is able to speak, understand and interact with the parent, rather than earlier in the developmental course when it is described as caregiving. Also it was thought that changes in child’s development might bring about further interesting insights in how men understand love. Such a design aligned with one aim of the research which was to strike away from studies that looked at men’s transition to fatherhood from birth to toddlerhood, since this is well-covered in the literature (</w:t>
      </w:r>
      <w:r w:rsidRPr="002C3A16">
        <w:rPr>
          <w:rFonts w:ascii="Times New Roman" w:hAnsi="Times New Roman" w:cs="Times New Roman"/>
          <w:sz w:val="24"/>
          <w:szCs w:val="24"/>
        </w:rPr>
        <w:t>Miller, 2010; Dolan a</w:t>
      </w:r>
      <w:r w:rsidR="00310F3B" w:rsidRPr="002C3A16">
        <w:rPr>
          <w:rFonts w:ascii="Times New Roman" w:hAnsi="Times New Roman" w:cs="Times New Roman"/>
          <w:sz w:val="24"/>
          <w:szCs w:val="24"/>
        </w:rPr>
        <w:t>nd Coe, 2011; Brannen, 2015; Ro</w:t>
      </w:r>
      <w:r w:rsidRPr="002C3A16">
        <w:rPr>
          <w:rFonts w:ascii="Times New Roman" w:hAnsi="Times New Roman" w:cs="Times New Roman"/>
          <w:sz w:val="24"/>
          <w:szCs w:val="24"/>
        </w:rPr>
        <w:t>chlen et al., 2008, Doucet, 2006a</w:t>
      </w:r>
      <w:r w:rsidRPr="002C3A16">
        <w:rPr>
          <w:rFonts w:ascii="Times New Roman" w:hAnsi="Times New Roman" w:cs="Times New Roman"/>
          <w:color w:val="000000" w:themeColor="text1"/>
          <w:sz w:val="24"/>
          <w:szCs w:val="24"/>
        </w:rPr>
        <w:t xml:space="preserve">). Lastly, the child’s gender was not considered the salient criteria for recruiting fathers, although an analysis of its effects on father’s conceptions of love is included in the results section.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Finally, father’s class was determined by encouraging participants to self-identify (a strategy also used by Johnson, 2004) as belonging to a certain class during the interview, rather than pre-labelling them: the choice was however limited to the classical categories of working-class and middle-class. In situations where participants were ambivalent, choosing to not explicitly self-identify during the interview and if their parents’ occupations were dissonant with their current class situation, it was decided to for the traditional way of assigning class according to the father’s occupation or lack thereof (Lampard, 1995; Lareau, 2003) as this influences their family’s income provision and material resources. This was at times hard to pin into a clear </w:t>
      </w:r>
      <w:r w:rsidRPr="002C3A16">
        <w:rPr>
          <w:rFonts w:ascii="Times New Roman" w:hAnsi="Times New Roman" w:cs="Times New Roman"/>
          <w:color w:val="000000" w:themeColor="text1"/>
          <w:sz w:val="24"/>
          <w:szCs w:val="24"/>
        </w:rPr>
        <w:lastRenderedPageBreak/>
        <w:t xml:space="preserve">category since some participants did not identify with a particular class or saw themselves as ‘transitioning’, particularly from a working-class lifestyle to a middle-class one (such instances appeared mostly in the Romanian group). </w:t>
      </w:r>
    </w:p>
    <w:p w:rsidR="004365B9" w:rsidRPr="002C3A16" w:rsidRDefault="004365B9" w:rsidP="004365B9">
      <w:pPr>
        <w:pStyle w:val="Style2"/>
      </w:pPr>
      <w:bookmarkStart w:id="46" w:name="_Toc441754922"/>
      <w:bookmarkStart w:id="47" w:name="_Toc468700907"/>
      <w:bookmarkStart w:id="48" w:name="_Toc481667289"/>
      <w:r w:rsidRPr="002C3A16">
        <w:t>Data Analysis</w:t>
      </w:r>
      <w:bookmarkEnd w:id="46"/>
      <w:bookmarkEnd w:id="47"/>
      <w:bookmarkEnd w:id="48"/>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Initially the process of data analysis was designed according to a grounded analysis framework (Charmaz, 2013). However as the research evolved it became clearer that there were obstacles in achieving such an analysis, due to a pre-existing way of thinking about my data influenced by my readings, an ongoing reflexive analysis and the feedback received from fathers themselves in the pilot phase of the research.</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If however grounded theory analysis seemed seductive, in practice it proved exceedingly difficult to separate previous assumptions and acquired knowledge to the data at hand. The intricate way in which grounded theory codes were formed also proved daunting when faced with a large number of interviews such as those I have collected. Coding paragraphs by theme, rather than line-by-line, gave better results and enabled me to proceed with the analysis in a timely manner. For all of these reasons, therefore the analysis ultimately, took the shape of a thematic analysis (Mason, 2002) which is one of the most widely used methods of analysis in qualitative research. However there were theoretical components of grounded theory which I have used to enhance analysis (such as not testing a definition of love on the result provided by participants, but asking them directly to describe what love is in their opinions, and through the use of N-vivo codes</w:t>
      </w:r>
      <w:r w:rsidRPr="002C3A16">
        <w:rPr>
          <w:rStyle w:val="FootnoteReference"/>
          <w:rFonts w:ascii="Times New Roman" w:hAnsi="Times New Roman" w:cs="Times New Roman"/>
          <w:color w:val="000000" w:themeColor="text1"/>
          <w:sz w:val="24"/>
          <w:szCs w:val="24"/>
        </w:rPr>
        <w:footnoteReference w:id="29"/>
      </w:r>
      <w:r w:rsidRPr="002C3A16">
        <w:rPr>
          <w:rFonts w:ascii="Times New Roman" w:hAnsi="Times New Roman" w:cs="Times New Roman"/>
          <w:color w:val="000000" w:themeColor="text1"/>
          <w:sz w:val="24"/>
          <w:szCs w:val="24"/>
        </w:rPr>
        <w:t>.</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The preparation of data involved recording the interviews with the help of a digital recorder, transcribing the material and anonymizing it, printing it out and reading it several times. The 47 transcriptions were grouped by culture first, and then within this by class according to each question from the interview guide and following the structure of the research questions. Case-studies for each participant were compiled by incorporating field-notes with relevant quotes from the interviews. Because the data collected from Romanian participants was in the Romanian language, so as to save time, only the relevant themes and quotes were translated into English.</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lastRenderedPageBreak/>
        <w:t>The analysis proceeded in the following way: paragraphs were given a code, and N-vivo codes were selected, then in a process of distilling the most often occurring and meaningful codes, categories were created. Afterwards, memos were written to define each novel category.</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Themes appeared and these were then re-checked alongside relevant quotes in the process of constructing arguments. The analysis was done by hand using pen and paper, to become familiar with the data and immerse oneself in the research, after which the transcriptions were uploaded to the program NVivo and involved querying the data and doing common word searches by mapping out concepts. The benefits of using NVivo are that it allows for good storage of data, diversified word-searches and visual </w:t>
      </w:r>
      <w:r w:rsidRPr="002C3A16">
        <w:rPr>
          <w:rFonts w:ascii="Times New Roman" w:hAnsi="Times New Roman" w:cs="Times New Roman"/>
          <w:color w:val="0D0D0D" w:themeColor="text1" w:themeTint="F2"/>
          <w:sz w:val="24"/>
          <w:szCs w:val="24"/>
        </w:rPr>
        <w:t xml:space="preserve">representations of the data, as well as being less time-consuming than the manual approach (Bazeley, 2013). </w:t>
      </w:r>
    </w:p>
    <w:p w:rsidR="004365B9" w:rsidRPr="002C3A16" w:rsidRDefault="004365B9" w:rsidP="004365B9">
      <w:pPr>
        <w:spacing w:line="360" w:lineRule="auto"/>
        <w:jc w:val="both"/>
        <w:rPr>
          <w:rFonts w:ascii="Times New Roman" w:hAnsi="Times New Roman" w:cs="Times New Roman"/>
          <w:color w:val="FF0000"/>
          <w:sz w:val="24"/>
          <w:szCs w:val="24"/>
        </w:rPr>
      </w:pPr>
      <w:r w:rsidRPr="002C3A16">
        <w:rPr>
          <w:rFonts w:ascii="Times New Roman" w:hAnsi="Times New Roman" w:cs="Times New Roman"/>
          <w:color w:val="0D0D0D" w:themeColor="text1" w:themeTint="F2"/>
          <w:sz w:val="24"/>
          <w:szCs w:val="24"/>
        </w:rPr>
        <w:t>Huberman</w:t>
      </w:r>
      <w:r w:rsidR="00125E1D" w:rsidRPr="002C3A16">
        <w:rPr>
          <w:rFonts w:ascii="Times New Roman" w:hAnsi="Times New Roman" w:cs="Times New Roman"/>
          <w:color w:val="0D0D0D" w:themeColor="text1" w:themeTint="F2"/>
          <w:sz w:val="24"/>
          <w:szCs w:val="24"/>
        </w:rPr>
        <w:t xml:space="preserve"> and Miles</w:t>
      </w:r>
      <w:r w:rsidRPr="002C3A16">
        <w:rPr>
          <w:rFonts w:ascii="Times New Roman" w:hAnsi="Times New Roman" w:cs="Times New Roman"/>
          <w:color w:val="0D0D0D" w:themeColor="text1" w:themeTint="F2"/>
          <w:sz w:val="24"/>
          <w:szCs w:val="24"/>
        </w:rPr>
        <w:t xml:space="preserve"> (2002) advise that the process of analysis is situated at three points: in the context of the day of the meeting and what impressed each individual shortly before that; during transcription, and in the context of when and how I do the analysis (the number of times a transcript has been read and personal level of reflexive awareness). This shows however the fragility and contextual nature of created knowledge, but it is meant to demonstrate support for researcher’s claims. </w:t>
      </w:r>
    </w:p>
    <w:p w:rsidR="004365B9" w:rsidRPr="002C3A16" w:rsidRDefault="004365B9" w:rsidP="004365B9">
      <w:pPr>
        <w:spacing w:line="360" w:lineRule="auto"/>
        <w:jc w:val="both"/>
        <w:rPr>
          <w:rFonts w:ascii="Times New Roman" w:hAnsi="Times New Roman" w:cs="Times New Roman"/>
          <w:color w:val="0D0D0D" w:themeColor="text1" w:themeTint="F2"/>
          <w:sz w:val="24"/>
          <w:szCs w:val="24"/>
        </w:rPr>
      </w:pPr>
      <w:r w:rsidRPr="002C3A16">
        <w:rPr>
          <w:rFonts w:ascii="Times New Roman" w:hAnsi="Times New Roman" w:cs="Times New Roman"/>
          <w:color w:val="0D0D0D" w:themeColor="text1" w:themeTint="F2"/>
          <w:sz w:val="24"/>
          <w:szCs w:val="24"/>
        </w:rPr>
        <w:t>Validity is tested if certain patterns recur, events can be observed and that both events and patterns have meaning ascribed to them (Silverman in Miller and Dingwall, 1997). However, testing the validity of a qualitative study is a difficult if not impossible endeavours, as Michael Bloor (in Miller and Dingwall, 1997) explains that “</w:t>
      </w:r>
      <w:r w:rsidRPr="002C3A16">
        <w:rPr>
          <w:rFonts w:ascii="Times New Roman" w:hAnsi="Times New Roman" w:cs="Times New Roman"/>
          <w:i/>
          <w:color w:val="0D0D0D" w:themeColor="text1" w:themeTint="F2"/>
          <w:sz w:val="24"/>
          <w:szCs w:val="24"/>
        </w:rPr>
        <w:t>all validating techniques are social products constituted through particular and variable methodological processes</w:t>
      </w:r>
      <w:r w:rsidRPr="002C3A16">
        <w:rPr>
          <w:rFonts w:ascii="Times New Roman" w:hAnsi="Times New Roman" w:cs="Times New Roman"/>
          <w:color w:val="0D0D0D" w:themeColor="text1" w:themeTint="F2"/>
          <w:sz w:val="24"/>
          <w:szCs w:val="24"/>
        </w:rPr>
        <w:t>” (p.49). Testing for validity might not uncover the true validity of a study but it can uncover new data which can shed a different perspective to how the researcher understands the study. In my experience, I have shared anonymized vignettes with other PhD students during workshops, and with my supervisors, and they have uncovered the same themes as the ones I have identified in my analysis, which shows a certain level of consistency.</w:t>
      </w:r>
      <w:r w:rsidRPr="002C3A16">
        <w:rPr>
          <w:rFonts w:ascii="Times New Roman" w:hAnsi="Times New Roman" w:cs="Times New Roman"/>
          <w:color w:val="FF0000"/>
          <w:sz w:val="24"/>
          <w:szCs w:val="24"/>
        </w:rPr>
        <w:t xml:space="preserve"> </w:t>
      </w:r>
    </w:p>
    <w:p w:rsidR="004365B9" w:rsidRPr="002C3A16" w:rsidRDefault="004365B9" w:rsidP="004365B9">
      <w:pPr>
        <w:spacing w:line="360" w:lineRule="auto"/>
        <w:jc w:val="both"/>
        <w:rPr>
          <w:rFonts w:ascii="Times New Roman" w:hAnsi="Times New Roman" w:cs="Times New Roman"/>
          <w:color w:val="000000" w:themeColor="text1"/>
          <w:sz w:val="24"/>
          <w:szCs w:val="24"/>
        </w:rPr>
      </w:pPr>
    </w:p>
    <w:p w:rsidR="004365B9" w:rsidRPr="002C3A16" w:rsidRDefault="004365B9" w:rsidP="004365B9">
      <w:pPr>
        <w:spacing w:line="360" w:lineRule="auto"/>
        <w:jc w:val="both"/>
        <w:rPr>
          <w:rFonts w:ascii="Times New Roman" w:hAnsi="Times New Roman" w:cs="Times New Roman"/>
          <w:color w:val="000000" w:themeColor="text1"/>
          <w:sz w:val="24"/>
          <w:szCs w:val="24"/>
        </w:rPr>
      </w:pPr>
    </w:p>
    <w:p w:rsidR="004365B9" w:rsidRPr="002C3A16" w:rsidRDefault="004365B9" w:rsidP="004365B9">
      <w:pPr>
        <w:spacing w:line="360" w:lineRule="auto"/>
        <w:jc w:val="both"/>
        <w:rPr>
          <w:rFonts w:ascii="Times New Roman" w:hAnsi="Times New Roman" w:cs="Times New Roman"/>
          <w:color w:val="000000" w:themeColor="text1"/>
          <w:sz w:val="24"/>
          <w:szCs w:val="24"/>
        </w:rPr>
        <w:sectPr w:rsidR="004365B9" w:rsidRPr="002C3A16" w:rsidSect="002F7B48">
          <w:pgSz w:w="12240" w:h="15840"/>
          <w:pgMar w:top="1440" w:right="1440" w:bottom="1440" w:left="1440" w:header="720" w:footer="720" w:gutter="0"/>
          <w:cols w:space="720"/>
          <w:docGrid w:linePitch="360"/>
        </w:sectPr>
      </w:pPr>
    </w:p>
    <w:tbl>
      <w:tblPr>
        <w:tblW w:w="13183" w:type="dxa"/>
        <w:jc w:val="center"/>
        <w:tblLook w:val="04A0" w:firstRow="1" w:lastRow="0" w:firstColumn="1" w:lastColumn="0" w:noHBand="0" w:noVBand="1"/>
      </w:tblPr>
      <w:tblGrid>
        <w:gridCol w:w="617"/>
        <w:gridCol w:w="1334"/>
        <w:gridCol w:w="992"/>
        <w:gridCol w:w="3402"/>
        <w:gridCol w:w="1210"/>
        <w:gridCol w:w="1770"/>
        <w:gridCol w:w="4003"/>
      </w:tblGrid>
      <w:tr w:rsidR="004365B9" w:rsidRPr="002C3A16" w:rsidTr="002F7B48">
        <w:trPr>
          <w:trHeight w:val="283"/>
          <w:jc w:val="center"/>
        </w:trPr>
        <w:tc>
          <w:tcPr>
            <w:tcW w:w="6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b/>
                <w:bCs/>
                <w:color w:val="000000" w:themeColor="text1"/>
                <w:sz w:val="24"/>
                <w:szCs w:val="24"/>
              </w:rPr>
            </w:pPr>
            <w:r w:rsidRPr="002C3A16">
              <w:rPr>
                <w:rFonts w:ascii="Times New Roman" w:eastAsia="Times New Roman" w:hAnsi="Times New Roman" w:cs="Times New Roman"/>
                <w:b/>
                <w:bCs/>
                <w:color w:val="000000" w:themeColor="text1"/>
                <w:sz w:val="24"/>
                <w:szCs w:val="24"/>
              </w:rPr>
              <w:lastRenderedPageBreak/>
              <w:t>Nr.</w:t>
            </w:r>
          </w:p>
        </w:tc>
        <w:tc>
          <w:tcPr>
            <w:tcW w:w="1334" w:type="dxa"/>
            <w:tcBorders>
              <w:top w:val="single" w:sz="4" w:space="0" w:color="auto"/>
              <w:left w:val="nil"/>
              <w:bottom w:val="single" w:sz="4" w:space="0" w:color="auto"/>
              <w:right w:val="nil"/>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b/>
                <w:bCs/>
                <w:color w:val="000000" w:themeColor="text1"/>
                <w:sz w:val="24"/>
                <w:szCs w:val="24"/>
              </w:rPr>
            </w:pPr>
            <w:r w:rsidRPr="002C3A16">
              <w:rPr>
                <w:rFonts w:ascii="Times New Roman" w:eastAsia="Times New Roman" w:hAnsi="Times New Roman" w:cs="Times New Roman"/>
                <w:b/>
                <w:bCs/>
                <w:color w:val="000000" w:themeColor="text1"/>
                <w:sz w:val="24"/>
                <w:szCs w:val="24"/>
              </w:rPr>
              <w:t>Name (Anon.)</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b/>
                <w:bCs/>
                <w:color w:val="000000" w:themeColor="text1"/>
                <w:sz w:val="24"/>
                <w:szCs w:val="24"/>
              </w:rPr>
            </w:pPr>
            <w:r w:rsidRPr="002C3A16">
              <w:rPr>
                <w:rFonts w:ascii="Times New Roman" w:eastAsia="Times New Roman" w:hAnsi="Times New Roman" w:cs="Times New Roman"/>
                <w:b/>
                <w:bCs/>
                <w:color w:val="000000" w:themeColor="text1"/>
                <w:sz w:val="24"/>
                <w:szCs w:val="24"/>
              </w:rPr>
              <w:t>Age</w:t>
            </w:r>
          </w:p>
        </w:tc>
        <w:tc>
          <w:tcPr>
            <w:tcW w:w="3402" w:type="dxa"/>
            <w:tcBorders>
              <w:top w:val="single" w:sz="4" w:space="0" w:color="auto"/>
              <w:left w:val="nil"/>
              <w:bottom w:val="single" w:sz="4" w:space="0" w:color="auto"/>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b/>
                <w:bCs/>
                <w:color w:val="FF0000"/>
                <w:sz w:val="24"/>
                <w:szCs w:val="24"/>
              </w:rPr>
            </w:pPr>
            <w:r w:rsidRPr="002C3A16">
              <w:rPr>
                <w:rFonts w:ascii="Times New Roman" w:eastAsia="Times New Roman" w:hAnsi="Times New Roman" w:cs="Times New Roman"/>
                <w:b/>
                <w:bCs/>
                <w:color w:val="000000" w:themeColor="text1"/>
                <w:sz w:val="24"/>
                <w:szCs w:val="24"/>
              </w:rPr>
              <w:t xml:space="preserve">Profession </w:t>
            </w:r>
          </w:p>
        </w:tc>
        <w:tc>
          <w:tcPr>
            <w:tcW w:w="1065" w:type="dxa"/>
            <w:tcBorders>
              <w:top w:val="single" w:sz="4" w:space="0" w:color="auto"/>
              <w:left w:val="nil"/>
              <w:bottom w:val="single" w:sz="4" w:space="0" w:color="auto"/>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b/>
                <w:bCs/>
                <w:color w:val="000000" w:themeColor="text1"/>
                <w:sz w:val="24"/>
                <w:szCs w:val="24"/>
              </w:rPr>
            </w:pPr>
            <w:r w:rsidRPr="002C3A16">
              <w:rPr>
                <w:rFonts w:ascii="Times New Roman" w:eastAsia="Times New Roman" w:hAnsi="Times New Roman" w:cs="Times New Roman"/>
                <w:b/>
                <w:bCs/>
                <w:color w:val="000000" w:themeColor="text1"/>
                <w:sz w:val="24"/>
                <w:szCs w:val="24"/>
              </w:rPr>
              <w:t>Work Hs./Week</w:t>
            </w:r>
          </w:p>
        </w:tc>
        <w:tc>
          <w:tcPr>
            <w:tcW w:w="1770" w:type="dxa"/>
            <w:tcBorders>
              <w:top w:val="single" w:sz="4" w:space="0" w:color="auto"/>
              <w:left w:val="nil"/>
              <w:bottom w:val="single" w:sz="4" w:space="0" w:color="auto"/>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b/>
                <w:bCs/>
                <w:color w:val="000000" w:themeColor="text1"/>
                <w:sz w:val="24"/>
                <w:szCs w:val="24"/>
              </w:rPr>
            </w:pPr>
            <w:r w:rsidRPr="002C3A16">
              <w:rPr>
                <w:rFonts w:ascii="Times New Roman" w:eastAsia="Times New Roman" w:hAnsi="Times New Roman" w:cs="Times New Roman"/>
                <w:b/>
                <w:bCs/>
                <w:color w:val="000000" w:themeColor="text1"/>
                <w:sz w:val="24"/>
                <w:szCs w:val="24"/>
              </w:rPr>
              <w:t>Relationship Status</w:t>
            </w:r>
          </w:p>
        </w:tc>
        <w:tc>
          <w:tcPr>
            <w:tcW w:w="4003" w:type="dxa"/>
            <w:tcBorders>
              <w:top w:val="single" w:sz="4" w:space="0" w:color="auto"/>
              <w:left w:val="nil"/>
              <w:bottom w:val="single" w:sz="4" w:space="0" w:color="auto"/>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b/>
                <w:bCs/>
                <w:color w:val="000000" w:themeColor="text1"/>
                <w:sz w:val="24"/>
                <w:szCs w:val="24"/>
              </w:rPr>
            </w:pPr>
            <w:r w:rsidRPr="002C3A16">
              <w:rPr>
                <w:rFonts w:ascii="Times New Roman" w:eastAsia="Times New Roman" w:hAnsi="Times New Roman" w:cs="Times New Roman"/>
                <w:b/>
                <w:bCs/>
                <w:color w:val="000000" w:themeColor="text1"/>
                <w:sz w:val="24"/>
                <w:szCs w:val="24"/>
              </w:rPr>
              <w:t>Gender and Age (y) of child/ren</w:t>
            </w:r>
          </w:p>
        </w:tc>
      </w:tr>
      <w:tr w:rsidR="004365B9" w:rsidRPr="002C3A16" w:rsidTr="002F7B48">
        <w:trPr>
          <w:trHeight w:val="283"/>
          <w:jc w:val="center"/>
        </w:trPr>
        <w:tc>
          <w:tcPr>
            <w:tcW w:w="617" w:type="dxa"/>
            <w:tcBorders>
              <w:top w:val="single" w:sz="4" w:space="0" w:color="auto"/>
              <w:left w:val="single" w:sz="4" w:space="0" w:color="auto"/>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b/>
                <w:bCs/>
                <w:color w:val="000000" w:themeColor="text1"/>
                <w:sz w:val="24"/>
                <w:szCs w:val="24"/>
              </w:rPr>
            </w:pPr>
            <w:r w:rsidRPr="002C3A16">
              <w:rPr>
                <w:rFonts w:ascii="Times New Roman" w:eastAsia="Times New Roman" w:hAnsi="Times New Roman" w:cs="Times New Roman"/>
                <w:b/>
                <w:bCs/>
                <w:color w:val="000000" w:themeColor="text1"/>
                <w:sz w:val="24"/>
                <w:szCs w:val="24"/>
              </w:rPr>
              <w:t>1</w:t>
            </w:r>
          </w:p>
        </w:tc>
        <w:tc>
          <w:tcPr>
            <w:tcW w:w="1334" w:type="dxa"/>
            <w:tcBorders>
              <w:top w:val="single" w:sz="4" w:space="0" w:color="auto"/>
              <w:left w:val="single" w:sz="4" w:space="0" w:color="auto"/>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b/>
                <w:bCs/>
                <w:color w:val="000000" w:themeColor="text1"/>
                <w:sz w:val="24"/>
                <w:szCs w:val="24"/>
              </w:rPr>
            </w:pPr>
            <w:r w:rsidRPr="002C3A16">
              <w:rPr>
                <w:rFonts w:ascii="Times New Roman" w:eastAsia="Times New Roman" w:hAnsi="Times New Roman" w:cs="Times New Roman"/>
                <w:color w:val="000000" w:themeColor="text1"/>
                <w:sz w:val="24"/>
                <w:szCs w:val="24"/>
              </w:rPr>
              <w:t>Ben</w:t>
            </w:r>
          </w:p>
        </w:tc>
        <w:tc>
          <w:tcPr>
            <w:tcW w:w="992" w:type="dxa"/>
            <w:tcBorders>
              <w:top w:val="single" w:sz="4" w:space="0" w:color="auto"/>
              <w:left w:val="single" w:sz="4" w:space="0" w:color="auto"/>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b/>
                <w:bCs/>
                <w:color w:val="000000" w:themeColor="text1"/>
                <w:sz w:val="24"/>
                <w:szCs w:val="24"/>
              </w:rPr>
            </w:pPr>
            <w:r w:rsidRPr="002C3A16">
              <w:rPr>
                <w:rFonts w:ascii="Times New Roman" w:eastAsia="Times New Roman" w:hAnsi="Times New Roman" w:cs="Times New Roman"/>
                <w:color w:val="000000" w:themeColor="text1"/>
                <w:sz w:val="24"/>
                <w:szCs w:val="24"/>
              </w:rPr>
              <w:t>57</w:t>
            </w:r>
          </w:p>
        </w:tc>
        <w:tc>
          <w:tcPr>
            <w:tcW w:w="3402" w:type="dxa"/>
            <w:tcBorders>
              <w:top w:val="single" w:sz="4" w:space="0" w:color="auto"/>
              <w:left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b/>
                <w:bCs/>
                <w:color w:val="000000" w:themeColor="text1"/>
                <w:sz w:val="24"/>
                <w:szCs w:val="24"/>
              </w:rPr>
            </w:pPr>
            <w:r w:rsidRPr="002C3A16">
              <w:rPr>
                <w:rFonts w:ascii="Times New Roman" w:eastAsia="Times New Roman" w:hAnsi="Times New Roman" w:cs="Times New Roman"/>
                <w:color w:val="000000" w:themeColor="text1"/>
                <w:sz w:val="24"/>
                <w:szCs w:val="24"/>
              </w:rPr>
              <w:t>Support Worker</w:t>
            </w:r>
          </w:p>
        </w:tc>
        <w:tc>
          <w:tcPr>
            <w:tcW w:w="1065" w:type="dxa"/>
            <w:tcBorders>
              <w:top w:val="single" w:sz="4" w:space="0" w:color="auto"/>
              <w:left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b/>
                <w:bCs/>
                <w:color w:val="000000" w:themeColor="text1"/>
                <w:sz w:val="24"/>
                <w:szCs w:val="24"/>
              </w:rPr>
            </w:pPr>
            <w:r w:rsidRPr="002C3A16">
              <w:rPr>
                <w:rFonts w:ascii="Times New Roman" w:eastAsia="Times New Roman" w:hAnsi="Times New Roman" w:cs="Times New Roman"/>
                <w:color w:val="000000" w:themeColor="text1"/>
                <w:sz w:val="24"/>
                <w:szCs w:val="24"/>
              </w:rPr>
              <w:t>35</w:t>
            </w:r>
          </w:p>
        </w:tc>
        <w:tc>
          <w:tcPr>
            <w:tcW w:w="1770" w:type="dxa"/>
            <w:tcBorders>
              <w:top w:val="single" w:sz="4" w:space="0" w:color="auto"/>
              <w:left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b/>
                <w:bCs/>
                <w:color w:val="000000" w:themeColor="text1"/>
                <w:sz w:val="24"/>
                <w:szCs w:val="24"/>
              </w:rPr>
            </w:pPr>
            <w:r w:rsidRPr="002C3A16">
              <w:rPr>
                <w:rFonts w:ascii="Times New Roman" w:eastAsia="Times New Roman" w:hAnsi="Times New Roman" w:cs="Times New Roman"/>
                <w:color w:val="000000" w:themeColor="text1"/>
                <w:sz w:val="24"/>
                <w:szCs w:val="24"/>
              </w:rPr>
              <w:t>married</w:t>
            </w:r>
          </w:p>
        </w:tc>
        <w:tc>
          <w:tcPr>
            <w:tcW w:w="4003" w:type="dxa"/>
            <w:tcBorders>
              <w:top w:val="single" w:sz="4" w:space="0" w:color="auto"/>
              <w:left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b/>
                <w:bCs/>
                <w:color w:val="000000" w:themeColor="text1"/>
                <w:sz w:val="24"/>
                <w:szCs w:val="24"/>
              </w:rPr>
            </w:pPr>
            <w:r w:rsidRPr="002C3A16">
              <w:rPr>
                <w:rFonts w:ascii="Times New Roman" w:eastAsia="Times New Roman" w:hAnsi="Times New Roman" w:cs="Times New Roman"/>
                <w:color w:val="000000" w:themeColor="text1"/>
                <w:sz w:val="24"/>
                <w:szCs w:val="24"/>
              </w:rPr>
              <w:t>a girl (17y), a girl (16y), a girl (5), a girl (1y), a boy (6mth)</w:t>
            </w:r>
          </w:p>
        </w:tc>
      </w:tr>
      <w:tr w:rsidR="004365B9" w:rsidRPr="002C3A16" w:rsidTr="002F7B48">
        <w:trPr>
          <w:trHeight w:val="283"/>
          <w:jc w:val="center"/>
        </w:trPr>
        <w:tc>
          <w:tcPr>
            <w:tcW w:w="617" w:type="dxa"/>
            <w:tcBorders>
              <w:top w:val="nil"/>
              <w:left w:val="single" w:sz="4" w:space="0" w:color="auto"/>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b/>
                <w:bCs/>
                <w:color w:val="000000" w:themeColor="text1"/>
                <w:sz w:val="24"/>
                <w:szCs w:val="24"/>
              </w:rPr>
            </w:pPr>
            <w:r w:rsidRPr="002C3A16">
              <w:rPr>
                <w:rFonts w:ascii="Times New Roman" w:eastAsia="Times New Roman" w:hAnsi="Times New Roman" w:cs="Times New Roman"/>
                <w:b/>
                <w:bCs/>
                <w:color w:val="000000" w:themeColor="text1"/>
                <w:sz w:val="24"/>
                <w:szCs w:val="24"/>
              </w:rPr>
              <w:t>2</w:t>
            </w:r>
          </w:p>
        </w:tc>
        <w:tc>
          <w:tcPr>
            <w:tcW w:w="1334" w:type="dxa"/>
            <w:tcBorders>
              <w:top w:val="nil"/>
              <w:left w:val="single" w:sz="4" w:space="0" w:color="auto"/>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Rod</w:t>
            </w:r>
          </w:p>
        </w:tc>
        <w:tc>
          <w:tcPr>
            <w:tcW w:w="992" w:type="dxa"/>
            <w:tcBorders>
              <w:left w:val="single" w:sz="4" w:space="0" w:color="auto"/>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37</w:t>
            </w:r>
          </w:p>
        </w:tc>
        <w:tc>
          <w:tcPr>
            <w:tcW w:w="3402" w:type="dxa"/>
            <w:tcBorders>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Investment Professional</w:t>
            </w:r>
          </w:p>
        </w:tc>
        <w:tc>
          <w:tcPr>
            <w:tcW w:w="1065" w:type="dxa"/>
            <w:tcBorders>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60</w:t>
            </w:r>
          </w:p>
        </w:tc>
        <w:tc>
          <w:tcPr>
            <w:tcW w:w="1770" w:type="dxa"/>
            <w:tcBorders>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married</w:t>
            </w:r>
          </w:p>
        </w:tc>
        <w:tc>
          <w:tcPr>
            <w:tcW w:w="4003" w:type="dxa"/>
            <w:tcBorders>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a boy (5y), a girl (3y), a boy (3 weeks)</w:t>
            </w:r>
          </w:p>
        </w:tc>
      </w:tr>
      <w:tr w:rsidR="004365B9" w:rsidRPr="002C3A16" w:rsidTr="002F7B48">
        <w:trPr>
          <w:trHeight w:val="283"/>
          <w:jc w:val="center"/>
        </w:trPr>
        <w:tc>
          <w:tcPr>
            <w:tcW w:w="617" w:type="dxa"/>
            <w:tcBorders>
              <w:top w:val="nil"/>
              <w:left w:val="single" w:sz="4" w:space="0" w:color="auto"/>
              <w:bottom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b/>
                <w:bCs/>
                <w:color w:val="000000" w:themeColor="text1"/>
                <w:sz w:val="24"/>
                <w:szCs w:val="24"/>
              </w:rPr>
            </w:pPr>
            <w:r w:rsidRPr="002C3A16">
              <w:rPr>
                <w:rFonts w:ascii="Times New Roman" w:eastAsia="Times New Roman" w:hAnsi="Times New Roman" w:cs="Times New Roman"/>
                <w:b/>
                <w:bCs/>
                <w:color w:val="000000" w:themeColor="text1"/>
                <w:sz w:val="24"/>
                <w:szCs w:val="24"/>
              </w:rPr>
              <w:t>3</w:t>
            </w:r>
          </w:p>
        </w:tc>
        <w:tc>
          <w:tcPr>
            <w:tcW w:w="1334" w:type="dxa"/>
            <w:tcBorders>
              <w:top w:val="nil"/>
              <w:left w:val="nil"/>
              <w:bottom w:val="nil"/>
              <w:right w:val="nil"/>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FF0000"/>
                <w:sz w:val="24"/>
                <w:szCs w:val="24"/>
              </w:rPr>
            </w:pPr>
            <w:r w:rsidRPr="002C3A16">
              <w:rPr>
                <w:rFonts w:ascii="Times New Roman" w:eastAsia="Times New Roman" w:hAnsi="Times New Roman" w:cs="Times New Roman"/>
                <w:color w:val="000000" w:themeColor="text1"/>
                <w:sz w:val="24"/>
                <w:szCs w:val="24"/>
              </w:rPr>
              <w:t>Malcolm</w:t>
            </w:r>
          </w:p>
        </w:tc>
        <w:tc>
          <w:tcPr>
            <w:tcW w:w="992" w:type="dxa"/>
            <w:tcBorders>
              <w:top w:val="nil"/>
              <w:left w:val="single" w:sz="4" w:space="0" w:color="auto"/>
              <w:bottom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color w:val="FF0000"/>
                <w:sz w:val="24"/>
                <w:szCs w:val="24"/>
              </w:rPr>
            </w:pPr>
            <w:r w:rsidRPr="002C3A16">
              <w:rPr>
                <w:rFonts w:ascii="Times New Roman" w:eastAsia="Times New Roman" w:hAnsi="Times New Roman" w:cs="Times New Roman"/>
                <w:color w:val="000000" w:themeColor="text1"/>
                <w:sz w:val="24"/>
                <w:szCs w:val="24"/>
              </w:rPr>
              <w:t>42</w:t>
            </w:r>
          </w:p>
        </w:tc>
        <w:tc>
          <w:tcPr>
            <w:tcW w:w="3402"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Investment Professional</w:t>
            </w:r>
          </w:p>
        </w:tc>
        <w:tc>
          <w:tcPr>
            <w:tcW w:w="1065"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color w:val="FF0000"/>
                <w:sz w:val="24"/>
                <w:szCs w:val="24"/>
              </w:rPr>
            </w:pPr>
            <w:r w:rsidRPr="002C3A16">
              <w:rPr>
                <w:rFonts w:ascii="Times New Roman" w:eastAsia="Times New Roman" w:hAnsi="Times New Roman" w:cs="Times New Roman"/>
                <w:color w:val="000000" w:themeColor="text1"/>
                <w:sz w:val="24"/>
                <w:szCs w:val="24"/>
              </w:rPr>
              <w:t>35</w:t>
            </w:r>
          </w:p>
        </w:tc>
        <w:tc>
          <w:tcPr>
            <w:tcW w:w="1770"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FF0000"/>
                <w:sz w:val="24"/>
                <w:szCs w:val="24"/>
              </w:rPr>
            </w:pPr>
            <w:r w:rsidRPr="002C3A16">
              <w:rPr>
                <w:rFonts w:ascii="Times New Roman" w:eastAsia="Times New Roman" w:hAnsi="Times New Roman" w:cs="Times New Roman"/>
                <w:color w:val="000000" w:themeColor="text1"/>
                <w:sz w:val="24"/>
                <w:szCs w:val="24"/>
              </w:rPr>
              <w:t>married</w:t>
            </w:r>
          </w:p>
        </w:tc>
        <w:tc>
          <w:tcPr>
            <w:tcW w:w="4003"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FF0000"/>
                <w:sz w:val="24"/>
                <w:szCs w:val="24"/>
              </w:rPr>
            </w:pPr>
            <w:r w:rsidRPr="002C3A16">
              <w:rPr>
                <w:rFonts w:ascii="Times New Roman" w:eastAsia="Times New Roman" w:hAnsi="Times New Roman" w:cs="Times New Roman"/>
                <w:color w:val="000000" w:themeColor="text1"/>
                <w:sz w:val="24"/>
                <w:szCs w:val="24"/>
              </w:rPr>
              <w:t>a boy (11y), a girl (9y)</w:t>
            </w:r>
          </w:p>
        </w:tc>
      </w:tr>
      <w:tr w:rsidR="004365B9" w:rsidRPr="002C3A16" w:rsidTr="002F7B48">
        <w:trPr>
          <w:trHeight w:val="283"/>
          <w:jc w:val="center"/>
        </w:trPr>
        <w:tc>
          <w:tcPr>
            <w:tcW w:w="617" w:type="dxa"/>
            <w:tcBorders>
              <w:top w:val="nil"/>
              <w:left w:val="single" w:sz="4" w:space="0" w:color="auto"/>
              <w:bottom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b/>
                <w:bCs/>
                <w:color w:val="000000" w:themeColor="text1"/>
                <w:sz w:val="24"/>
                <w:szCs w:val="24"/>
              </w:rPr>
            </w:pPr>
            <w:r w:rsidRPr="002C3A16">
              <w:rPr>
                <w:rFonts w:ascii="Times New Roman" w:eastAsia="Times New Roman" w:hAnsi="Times New Roman" w:cs="Times New Roman"/>
                <w:b/>
                <w:bCs/>
                <w:color w:val="000000" w:themeColor="text1"/>
                <w:sz w:val="24"/>
                <w:szCs w:val="24"/>
              </w:rPr>
              <w:t>4</w:t>
            </w:r>
          </w:p>
        </w:tc>
        <w:tc>
          <w:tcPr>
            <w:tcW w:w="1334" w:type="dxa"/>
            <w:tcBorders>
              <w:top w:val="nil"/>
              <w:left w:val="nil"/>
              <w:bottom w:val="nil"/>
              <w:right w:val="nil"/>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FF0000"/>
                <w:sz w:val="24"/>
                <w:szCs w:val="24"/>
              </w:rPr>
            </w:pPr>
            <w:r w:rsidRPr="002C3A16">
              <w:rPr>
                <w:rFonts w:ascii="Times New Roman" w:eastAsia="Times New Roman" w:hAnsi="Times New Roman" w:cs="Times New Roman"/>
                <w:color w:val="000000" w:themeColor="text1"/>
                <w:sz w:val="24"/>
                <w:szCs w:val="24"/>
              </w:rPr>
              <w:t>Logan</w:t>
            </w:r>
          </w:p>
        </w:tc>
        <w:tc>
          <w:tcPr>
            <w:tcW w:w="992" w:type="dxa"/>
            <w:tcBorders>
              <w:top w:val="nil"/>
              <w:left w:val="single" w:sz="4" w:space="0" w:color="auto"/>
              <w:bottom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color w:val="FF0000"/>
                <w:sz w:val="24"/>
                <w:szCs w:val="24"/>
              </w:rPr>
            </w:pPr>
            <w:r w:rsidRPr="002C3A16">
              <w:rPr>
                <w:rFonts w:ascii="Times New Roman" w:eastAsia="Times New Roman" w:hAnsi="Times New Roman" w:cs="Times New Roman"/>
                <w:color w:val="000000" w:themeColor="text1"/>
                <w:sz w:val="24"/>
                <w:szCs w:val="24"/>
              </w:rPr>
              <w:t>34</w:t>
            </w:r>
          </w:p>
        </w:tc>
        <w:tc>
          <w:tcPr>
            <w:tcW w:w="3402"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Solicitor</w:t>
            </w:r>
          </w:p>
        </w:tc>
        <w:tc>
          <w:tcPr>
            <w:tcW w:w="1065"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color w:val="FF0000"/>
                <w:sz w:val="24"/>
                <w:szCs w:val="24"/>
              </w:rPr>
            </w:pPr>
            <w:r w:rsidRPr="002C3A16">
              <w:rPr>
                <w:rFonts w:ascii="Times New Roman" w:eastAsia="Times New Roman" w:hAnsi="Times New Roman" w:cs="Times New Roman"/>
                <w:color w:val="000000" w:themeColor="text1"/>
                <w:sz w:val="24"/>
                <w:szCs w:val="24"/>
              </w:rPr>
              <w:t>35</w:t>
            </w:r>
          </w:p>
        </w:tc>
        <w:tc>
          <w:tcPr>
            <w:tcW w:w="1770"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FF0000"/>
                <w:sz w:val="24"/>
                <w:szCs w:val="24"/>
              </w:rPr>
            </w:pPr>
            <w:r w:rsidRPr="002C3A16">
              <w:rPr>
                <w:rFonts w:ascii="Times New Roman" w:eastAsia="Times New Roman" w:hAnsi="Times New Roman" w:cs="Times New Roman"/>
                <w:color w:val="000000" w:themeColor="text1"/>
                <w:sz w:val="24"/>
                <w:szCs w:val="24"/>
              </w:rPr>
              <w:t>partnered</w:t>
            </w:r>
          </w:p>
        </w:tc>
        <w:tc>
          <w:tcPr>
            <w:tcW w:w="4003"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FF0000"/>
                <w:sz w:val="24"/>
                <w:szCs w:val="24"/>
              </w:rPr>
            </w:pPr>
            <w:r w:rsidRPr="002C3A16">
              <w:rPr>
                <w:rFonts w:ascii="Times New Roman" w:eastAsia="Times New Roman" w:hAnsi="Times New Roman" w:cs="Times New Roman"/>
                <w:color w:val="000000" w:themeColor="text1"/>
                <w:sz w:val="24"/>
                <w:szCs w:val="24"/>
              </w:rPr>
              <w:t>a girl (1y5mth)</w:t>
            </w:r>
          </w:p>
        </w:tc>
      </w:tr>
      <w:tr w:rsidR="004365B9" w:rsidRPr="002C3A16" w:rsidTr="002F7B48">
        <w:trPr>
          <w:trHeight w:val="283"/>
          <w:jc w:val="center"/>
        </w:trPr>
        <w:tc>
          <w:tcPr>
            <w:tcW w:w="617" w:type="dxa"/>
            <w:tcBorders>
              <w:top w:val="nil"/>
              <w:left w:val="single" w:sz="4" w:space="0" w:color="auto"/>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b/>
                <w:bCs/>
                <w:color w:val="000000" w:themeColor="text1"/>
                <w:sz w:val="24"/>
                <w:szCs w:val="24"/>
              </w:rPr>
            </w:pPr>
            <w:r w:rsidRPr="002C3A16">
              <w:rPr>
                <w:rFonts w:ascii="Times New Roman" w:eastAsia="Times New Roman" w:hAnsi="Times New Roman" w:cs="Times New Roman"/>
                <w:b/>
                <w:bCs/>
                <w:color w:val="000000" w:themeColor="text1"/>
                <w:sz w:val="24"/>
                <w:szCs w:val="24"/>
              </w:rPr>
              <w:t>5</w:t>
            </w:r>
          </w:p>
        </w:tc>
        <w:tc>
          <w:tcPr>
            <w:tcW w:w="1334" w:type="dxa"/>
            <w:tcBorders>
              <w:top w:val="nil"/>
              <w:left w:val="nil"/>
              <w:bottom w:val="nil"/>
              <w:right w:val="nil"/>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Patrick</w:t>
            </w:r>
          </w:p>
        </w:tc>
        <w:tc>
          <w:tcPr>
            <w:tcW w:w="992" w:type="dxa"/>
            <w:tcBorders>
              <w:top w:val="nil"/>
              <w:left w:val="single" w:sz="4" w:space="0" w:color="auto"/>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42</w:t>
            </w:r>
          </w:p>
        </w:tc>
        <w:tc>
          <w:tcPr>
            <w:tcW w:w="3402"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Computer Specialist</w:t>
            </w:r>
          </w:p>
        </w:tc>
        <w:tc>
          <w:tcPr>
            <w:tcW w:w="1065"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35</w:t>
            </w:r>
          </w:p>
        </w:tc>
        <w:tc>
          <w:tcPr>
            <w:tcW w:w="1770"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married</w:t>
            </w:r>
          </w:p>
        </w:tc>
        <w:tc>
          <w:tcPr>
            <w:tcW w:w="4003"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a girl (8y), a girl (5y)</w:t>
            </w:r>
          </w:p>
        </w:tc>
      </w:tr>
      <w:tr w:rsidR="004365B9" w:rsidRPr="002C3A16" w:rsidTr="002F7B48">
        <w:trPr>
          <w:trHeight w:val="283"/>
          <w:jc w:val="center"/>
        </w:trPr>
        <w:tc>
          <w:tcPr>
            <w:tcW w:w="617" w:type="dxa"/>
            <w:tcBorders>
              <w:top w:val="nil"/>
              <w:left w:val="single" w:sz="4" w:space="0" w:color="auto"/>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b/>
                <w:bCs/>
                <w:color w:val="000000" w:themeColor="text1"/>
                <w:sz w:val="24"/>
                <w:szCs w:val="24"/>
              </w:rPr>
            </w:pPr>
            <w:r w:rsidRPr="002C3A16">
              <w:rPr>
                <w:rFonts w:ascii="Times New Roman" w:eastAsia="Times New Roman" w:hAnsi="Times New Roman" w:cs="Times New Roman"/>
                <w:b/>
                <w:bCs/>
                <w:color w:val="000000" w:themeColor="text1"/>
                <w:sz w:val="24"/>
                <w:szCs w:val="24"/>
              </w:rPr>
              <w:t>6</w:t>
            </w:r>
          </w:p>
        </w:tc>
        <w:tc>
          <w:tcPr>
            <w:tcW w:w="1334" w:type="dxa"/>
            <w:tcBorders>
              <w:top w:val="nil"/>
              <w:left w:val="nil"/>
              <w:bottom w:val="nil"/>
              <w:right w:val="nil"/>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Nicholas</w:t>
            </w:r>
          </w:p>
        </w:tc>
        <w:tc>
          <w:tcPr>
            <w:tcW w:w="992" w:type="dxa"/>
            <w:tcBorders>
              <w:top w:val="nil"/>
              <w:left w:val="single" w:sz="4" w:space="0" w:color="auto"/>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38</w:t>
            </w:r>
          </w:p>
        </w:tc>
        <w:tc>
          <w:tcPr>
            <w:tcW w:w="3402"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Engineer</w:t>
            </w:r>
          </w:p>
        </w:tc>
        <w:tc>
          <w:tcPr>
            <w:tcW w:w="1065"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45</w:t>
            </w:r>
          </w:p>
        </w:tc>
        <w:tc>
          <w:tcPr>
            <w:tcW w:w="1770"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married</w:t>
            </w:r>
          </w:p>
        </w:tc>
        <w:tc>
          <w:tcPr>
            <w:tcW w:w="4003"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a girl (6mth)</w:t>
            </w:r>
          </w:p>
        </w:tc>
      </w:tr>
      <w:tr w:rsidR="004365B9" w:rsidRPr="002C3A16" w:rsidTr="002F7B48">
        <w:trPr>
          <w:trHeight w:val="283"/>
          <w:jc w:val="center"/>
        </w:trPr>
        <w:tc>
          <w:tcPr>
            <w:tcW w:w="617" w:type="dxa"/>
            <w:tcBorders>
              <w:top w:val="nil"/>
              <w:left w:val="single" w:sz="4" w:space="0" w:color="auto"/>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b/>
                <w:bCs/>
                <w:color w:val="000000" w:themeColor="text1"/>
                <w:sz w:val="24"/>
                <w:szCs w:val="24"/>
              </w:rPr>
            </w:pPr>
            <w:r w:rsidRPr="002C3A16">
              <w:rPr>
                <w:rFonts w:ascii="Times New Roman" w:eastAsia="Times New Roman" w:hAnsi="Times New Roman" w:cs="Times New Roman"/>
                <w:b/>
                <w:bCs/>
                <w:color w:val="000000" w:themeColor="text1"/>
                <w:sz w:val="24"/>
                <w:szCs w:val="24"/>
              </w:rPr>
              <w:t>7</w:t>
            </w:r>
          </w:p>
        </w:tc>
        <w:tc>
          <w:tcPr>
            <w:tcW w:w="1334" w:type="dxa"/>
            <w:tcBorders>
              <w:top w:val="nil"/>
              <w:left w:val="nil"/>
              <w:bottom w:val="nil"/>
              <w:right w:val="nil"/>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Martin</w:t>
            </w:r>
          </w:p>
        </w:tc>
        <w:tc>
          <w:tcPr>
            <w:tcW w:w="992" w:type="dxa"/>
            <w:tcBorders>
              <w:top w:val="nil"/>
              <w:left w:val="single" w:sz="4" w:space="0" w:color="auto"/>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37</w:t>
            </w:r>
          </w:p>
        </w:tc>
        <w:tc>
          <w:tcPr>
            <w:tcW w:w="3402"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Computer Specialist</w:t>
            </w:r>
          </w:p>
        </w:tc>
        <w:tc>
          <w:tcPr>
            <w:tcW w:w="1065"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28</w:t>
            </w:r>
          </w:p>
        </w:tc>
        <w:tc>
          <w:tcPr>
            <w:tcW w:w="1770"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married</w:t>
            </w:r>
          </w:p>
        </w:tc>
        <w:tc>
          <w:tcPr>
            <w:tcW w:w="4003"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a boy (1y, 2mth)</w:t>
            </w:r>
          </w:p>
        </w:tc>
      </w:tr>
      <w:tr w:rsidR="004365B9" w:rsidRPr="002C3A16" w:rsidTr="002F7B48">
        <w:trPr>
          <w:trHeight w:val="283"/>
          <w:jc w:val="center"/>
        </w:trPr>
        <w:tc>
          <w:tcPr>
            <w:tcW w:w="617" w:type="dxa"/>
            <w:tcBorders>
              <w:top w:val="nil"/>
              <w:left w:val="single" w:sz="4" w:space="0" w:color="auto"/>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b/>
                <w:bCs/>
                <w:color w:val="000000" w:themeColor="text1"/>
                <w:sz w:val="24"/>
                <w:szCs w:val="24"/>
              </w:rPr>
            </w:pPr>
            <w:r w:rsidRPr="002C3A16">
              <w:rPr>
                <w:rFonts w:ascii="Times New Roman" w:eastAsia="Times New Roman" w:hAnsi="Times New Roman" w:cs="Times New Roman"/>
                <w:b/>
                <w:bCs/>
                <w:color w:val="000000" w:themeColor="text1"/>
                <w:sz w:val="24"/>
                <w:szCs w:val="24"/>
              </w:rPr>
              <w:t>8</w:t>
            </w:r>
          </w:p>
        </w:tc>
        <w:tc>
          <w:tcPr>
            <w:tcW w:w="1334" w:type="dxa"/>
            <w:tcBorders>
              <w:top w:val="nil"/>
              <w:left w:val="nil"/>
              <w:bottom w:val="nil"/>
              <w:right w:val="nil"/>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Adam</w:t>
            </w:r>
          </w:p>
        </w:tc>
        <w:tc>
          <w:tcPr>
            <w:tcW w:w="992" w:type="dxa"/>
            <w:tcBorders>
              <w:top w:val="nil"/>
              <w:left w:val="single" w:sz="4" w:space="0" w:color="auto"/>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38</w:t>
            </w:r>
          </w:p>
        </w:tc>
        <w:tc>
          <w:tcPr>
            <w:tcW w:w="3402"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 xml:space="preserve">Lecturer </w:t>
            </w:r>
          </w:p>
        </w:tc>
        <w:tc>
          <w:tcPr>
            <w:tcW w:w="1065"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40</w:t>
            </w:r>
          </w:p>
        </w:tc>
        <w:tc>
          <w:tcPr>
            <w:tcW w:w="1770"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partnered</w:t>
            </w:r>
          </w:p>
        </w:tc>
        <w:tc>
          <w:tcPr>
            <w:tcW w:w="4003"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a boy (2y)</w:t>
            </w:r>
          </w:p>
        </w:tc>
      </w:tr>
      <w:tr w:rsidR="004365B9" w:rsidRPr="002C3A16" w:rsidTr="002F7B48">
        <w:trPr>
          <w:trHeight w:val="283"/>
          <w:jc w:val="center"/>
        </w:trPr>
        <w:tc>
          <w:tcPr>
            <w:tcW w:w="617" w:type="dxa"/>
            <w:tcBorders>
              <w:top w:val="nil"/>
              <w:left w:val="single" w:sz="4" w:space="0" w:color="auto"/>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b/>
                <w:bCs/>
                <w:color w:val="000000" w:themeColor="text1"/>
                <w:sz w:val="24"/>
                <w:szCs w:val="24"/>
              </w:rPr>
            </w:pPr>
            <w:r w:rsidRPr="002C3A16">
              <w:rPr>
                <w:rFonts w:ascii="Times New Roman" w:eastAsia="Times New Roman" w:hAnsi="Times New Roman" w:cs="Times New Roman"/>
                <w:b/>
                <w:bCs/>
                <w:color w:val="000000" w:themeColor="text1"/>
                <w:sz w:val="24"/>
                <w:szCs w:val="24"/>
              </w:rPr>
              <w:t>9</w:t>
            </w:r>
          </w:p>
        </w:tc>
        <w:tc>
          <w:tcPr>
            <w:tcW w:w="1334" w:type="dxa"/>
            <w:tcBorders>
              <w:top w:val="nil"/>
              <w:left w:val="nil"/>
              <w:bottom w:val="nil"/>
              <w:right w:val="nil"/>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Mark</w:t>
            </w:r>
          </w:p>
        </w:tc>
        <w:tc>
          <w:tcPr>
            <w:tcW w:w="992" w:type="dxa"/>
            <w:tcBorders>
              <w:top w:val="nil"/>
              <w:left w:val="single" w:sz="4" w:space="0" w:color="auto"/>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36</w:t>
            </w:r>
          </w:p>
        </w:tc>
        <w:tc>
          <w:tcPr>
            <w:tcW w:w="3402"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Team Leader</w:t>
            </w:r>
          </w:p>
        </w:tc>
        <w:tc>
          <w:tcPr>
            <w:tcW w:w="1065"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45</w:t>
            </w:r>
          </w:p>
        </w:tc>
        <w:tc>
          <w:tcPr>
            <w:tcW w:w="1770"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partnered</w:t>
            </w:r>
          </w:p>
        </w:tc>
        <w:tc>
          <w:tcPr>
            <w:tcW w:w="4003"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a boy (3y)</w:t>
            </w:r>
          </w:p>
        </w:tc>
      </w:tr>
      <w:tr w:rsidR="004365B9" w:rsidRPr="002C3A16" w:rsidTr="002F7B48">
        <w:trPr>
          <w:trHeight w:val="283"/>
          <w:jc w:val="center"/>
        </w:trPr>
        <w:tc>
          <w:tcPr>
            <w:tcW w:w="617" w:type="dxa"/>
            <w:tcBorders>
              <w:top w:val="nil"/>
              <w:left w:val="single" w:sz="4" w:space="0" w:color="auto"/>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b/>
                <w:bCs/>
                <w:color w:val="000000" w:themeColor="text1"/>
                <w:sz w:val="24"/>
                <w:szCs w:val="24"/>
              </w:rPr>
            </w:pPr>
            <w:r w:rsidRPr="002C3A16">
              <w:rPr>
                <w:rFonts w:ascii="Times New Roman" w:eastAsia="Times New Roman" w:hAnsi="Times New Roman" w:cs="Times New Roman"/>
                <w:b/>
                <w:bCs/>
                <w:color w:val="000000" w:themeColor="text1"/>
                <w:sz w:val="24"/>
                <w:szCs w:val="24"/>
              </w:rPr>
              <w:t>10</w:t>
            </w:r>
          </w:p>
        </w:tc>
        <w:tc>
          <w:tcPr>
            <w:tcW w:w="1334" w:type="dxa"/>
            <w:tcBorders>
              <w:top w:val="nil"/>
              <w:left w:val="nil"/>
              <w:bottom w:val="nil"/>
              <w:right w:val="nil"/>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Charlie</w:t>
            </w:r>
          </w:p>
        </w:tc>
        <w:tc>
          <w:tcPr>
            <w:tcW w:w="992" w:type="dxa"/>
            <w:tcBorders>
              <w:top w:val="nil"/>
              <w:left w:val="single" w:sz="4" w:space="0" w:color="auto"/>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41</w:t>
            </w:r>
          </w:p>
        </w:tc>
        <w:tc>
          <w:tcPr>
            <w:tcW w:w="3402"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Doctor</w:t>
            </w:r>
          </w:p>
        </w:tc>
        <w:tc>
          <w:tcPr>
            <w:tcW w:w="1065"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60</w:t>
            </w:r>
          </w:p>
        </w:tc>
        <w:tc>
          <w:tcPr>
            <w:tcW w:w="1770"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married</w:t>
            </w:r>
          </w:p>
        </w:tc>
        <w:tc>
          <w:tcPr>
            <w:tcW w:w="4003"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a girl (7y), a girl (5y)</w:t>
            </w:r>
          </w:p>
        </w:tc>
      </w:tr>
      <w:tr w:rsidR="004365B9" w:rsidRPr="002C3A16" w:rsidTr="002F7B48">
        <w:trPr>
          <w:trHeight w:val="283"/>
          <w:jc w:val="center"/>
        </w:trPr>
        <w:tc>
          <w:tcPr>
            <w:tcW w:w="617" w:type="dxa"/>
            <w:tcBorders>
              <w:top w:val="nil"/>
              <w:left w:val="single" w:sz="4" w:space="0" w:color="auto"/>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b/>
                <w:bCs/>
                <w:color w:val="000000" w:themeColor="text1"/>
                <w:sz w:val="24"/>
                <w:szCs w:val="24"/>
              </w:rPr>
            </w:pPr>
            <w:r w:rsidRPr="002C3A16">
              <w:rPr>
                <w:rFonts w:ascii="Times New Roman" w:eastAsia="Times New Roman" w:hAnsi="Times New Roman" w:cs="Times New Roman"/>
                <w:b/>
                <w:bCs/>
                <w:color w:val="000000" w:themeColor="text1"/>
                <w:sz w:val="24"/>
                <w:szCs w:val="24"/>
              </w:rPr>
              <w:t>11</w:t>
            </w:r>
          </w:p>
        </w:tc>
        <w:tc>
          <w:tcPr>
            <w:tcW w:w="1334" w:type="dxa"/>
            <w:tcBorders>
              <w:top w:val="nil"/>
              <w:left w:val="nil"/>
              <w:bottom w:val="nil"/>
              <w:right w:val="nil"/>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David</w:t>
            </w:r>
          </w:p>
        </w:tc>
        <w:tc>
          <w:tcPr>
            <w:tcW w:w="992" w:type="dxa"/>
            <w:tcBorders>
              <w:top w:val="nil"/>
              <w:left w:val="single" w:sz="4" w:space="0" w:color="auto"/>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38</w:t>
            </w:r>
          </w:p>
        </w:tc>
        <w:tc>
          <w:tcPr>
            <w:tcW w:w="3402"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Researcher</w:t>
            </w:r>
          </w:p>
        </w:tc>
        <w:tc>
          <w:tcPr>
            <w:tcW w:w="1065"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38</w:t>
            </w:r>
          </w:p>
        </w:tc>
        <w:tc>
          <w:tcPr>
            <w:tcW w:w="1770"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married</w:t>
            </w:r>
          </w:p>
        </w:tc>
        <w:tc>
          <w:tcPr>
            <w:tcW w:w="4003"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a boy (4y), a boy (expecting)</w:t>
            </w:r>
          </w:p>
        </w:tc>
      </w:tr>
      <w:tr w:rsidR="004365B9" w:rsidRPr="002C3A16" w:rsidTr="002F7B48">
        <w:trPr>
          <w:trHeight w:val="283"/>
          <w:jc w:val="center"/>
        </w:trPr>
        <w:tc>
          <w:tcPr>
            <w:tcW w:w="617" w:type="dxa"/>
            <w:tcBorders>
              <w:top w:val="nil"/>
              <w:left w:val="single" w:sz="4" w:space="0" w:color="auto"/>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b/>
                <w:bCs/>
                <w:color w:val="000000" w:themeColor="text1"/>
                <w:sz w:val="24"/>
                <w:szCs w:val="24"/>
              </w:rPr>
            </w:pPr>
            <w:r w:rsidRPr="002C3A16">
              <w:rPr>
                <w:rFonts w:ascii="Times New Roman" w:eastAsia="Times New Roman" w:hAnsi="Times New Roman" w:cs="Times New Roman"/>
                <w:b/>
                <w:bCs/>
                <w:color w:val="000000" w:themeColor="text1"/>
                <w:sz w:val="24"/>
                <w:szCs w:val="24"/>
              </w:rPr>
              <w:t>12</w:t>
            </w:r>
          </w:p>
        </w:tc>
        <w:tc>
          <w:tcPr>
            <w:tcW w:w="1334" w:type="dxa"/>
            <w:tcBorders>
              <w:top w:val="nil"/>
              <w:left w:val="nil"/>
              <w:bottom w:val="nil"/>
              <w:right w:val="nil"/>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Ewan</w:t>
            </w:r>
          </w:p>
        </w:tc>
        <w:tc>
          <w:tcPr>
            <w:tcW w:w="992" w:type="dxa"/>
            <w:tcBorders>
              <w:top w:val="nil"/>
              <w:left w:val="single" w:sz="4" w:space="0" w:color="auto"/>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36</w:t>
            </w:r>
          </w:p>
        </w:tc>
        <w:tc>
          <w:tcPr>
            <w:tcW w:w="3402"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Accountant</w:t>
            </w:r>
          </w:p>
        </w:tc>
        <w:tc>
          <w:tcPr>
            <w:tcW w:w="1065"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45</w:t>
            </w:r>
          </w:p>
        </w:tc>
        <w:tc>
          <w:tcPr>
            <w:tcW w:w="1770"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partnered</w:t>
            </w:r>
          </w:p>
        </w:tc>
        <w:tc>
          <w:tcPr>
            <w:tcW w:w="4003"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a girl (3y), a boy (expected)</w:t>
            </w:r>
          </w:p>
        </w:tc>
      </w:tr>
      <w:tr w:rsidR="004365B9" w:rsidRPr="002C3A16" w:rsidTr="002F7B48">
        <w:trPr>
          <w:trHeight w:val="283"/>
          <w:jc w:val="center"/>
        </w:trPr>
        <w:tc>
          <w:tcPr>
            <w:tcW w:w="617" w:type="dxa"/>
            <w:tcBorders>
              <w:top w:val="nil"/>
              <w:left w:val="single" w:sz="4" w:space="0" w:color="auto"/>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b/>
                <w:bCs/>
                <w:color w:val="000000" w:themeColor="text1"/>
                <w:sz w:val="24"/>
                <w:szCs w:val="24"/>
              </w:rPr>
            </w:pPr>
            <w:r w:rsidRPr="002C3A16">
              <w:rPr>
                <w:rFonts w:ascii="Times New Roman" w:eastAsia="Times New Roman" w:hAnsi="Times New Roman" w:cs="Times New Roman"/>
                <w:b/>
                <w:bCs/>
                <w:color w:val="000000" w:themeColor="text1"/>
                <w:sz w:val="24"/>
                <w:szCs w:val="24"/>
              </w:rPr>
              <w:t>13</w:t>
            </w:r>
          </w:p>
        </w:tc>
        <w:tc>
          <w:tcPr>
            <w:tcW w:w="1334" w:type="dxa"/>
            <w:tcBorders>
              <w:top w:val="nil"/>
              <w:left w:val="nil"/>
              <w:bottom w:val="nil"/>
              <w:right w:val="nil"/>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Fergus</w:t>
            </w:r>
          </w:p>
        </w:tc>
        <w:tc>
          <w:tcPr>
            <w:tcW w:w="992" w:type="dxa"/>
            <w:tcBorders>
              <w:top w:val="nil"/>
              <w:left w:val="single" w:sz="4" w:space="0" w:color="auto"/>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38</w:t>
            </w:r>
          </w:p>
        </w:tc>
        <w:tc>
          <w:tcPr>
            <w:tcW w:w="3402"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Manager</w:t>
            </w:r>
          </w:p>
        </w:tc>
        <w:tc>
          <w:tcPr>
            <w:tcW w:w="1065"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48</w:t>
            </w:r>
          </w:p>
        </w:tc>
        <w:tc>
          <w:tcPr>
            <w:tcW w:w="1770"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married</w:t>
            </w:r>
          </w:p>
        </w:tc>
        <w:tc>
          <w:tcPr>
            <w:tcW w:w="4003"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a girl (3y6mth), a boy (6mth)</w:t>
            </w:r>
          </w:p>
        </w:tc>
      </w:tr>
      <w:tr w:rsidR="004365B9" w:rsidRPr="002C3A16" w:rsidTr="002F7B48">
        <w:trPr>
          <w:trHeight w:val="283"/>
          <w:jc w:val="center"/>
        </w:trPr>
        <w:tc>
          <w:tcPr>
            <w:tcW w:w="617" w:type="dxa"/>
            <w:tcBorders>
              <w:top w:val="nil"/>
              <w:left w:val="single" w:sz="4" w:space="0" w:color="auto"/>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b/>
                <w:bCs/>
                <w:color w:val="000000" w:themeColor="text1"/>
                <w:sz w:val="24"/>
                <w:szCs w:val="24"/>
              </w:rPr>
            </w:pPr>
            <w:r w:rsidRPr="002C3A16">
              <w:rPr>
                <w:rFonts w:ascii="Times New Roman" w:eastAsia="Times New Roman" w:hAnsi="Times New Roman" w:cs="Times New Roman"/>
                <w:b/>
                <w:bCs/>
                <w:color w:val="000000" w:themeColor="text1"/>
                <w:sz w:val="24"/>
                <w:szCs w:val="24"/>
              </w:rPr>
              <w:t>14</w:t>
            </w:r>
          </w:p>
        </w:tc>
        <w:tc>
          <w:tcPr>
            <w:tcW w:w="1334" w:type="dxa"/>
            <w:tcBorders>
              <w:top w:val="nil"/>
              <w:left w:val="nil"/>
              <w:bottom w:val="nil"/>
              <w:right w:val="nil"/>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Gavin</w:t>
            </w:r>
          </w:p>
        </w:tc>
        <w:tc>
          <w:tcPr>
            <w:tcW w:w="992" w:type="dxa"/>
            <w:tcBorders>
              <w:top w:val="nil"/>
              <w:left w:val="single" w:sz="4" w:space="0" w:color="auto"/>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53</w:t>
            </w:r>
          </w:p>
        </w:tc>
        <w:tc>
          <w:tcPr>
            <w:tcW w:w="3402"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Full-time dad</w:t>
            </w:r>
            <w:r w:rsidRPr="002C3A16">
              <w:rPr>
                <w:rStyle w:val="FootnoteReference"/>
                <w:rFonts w:ascii="Times New Roman" w:eastAsia="Times New Roman" w:hAnsi="Times New Roman" w:cs="Times New Roman"/>
                <w:color w:val="000000" w:themeColor="text1"/>
                <w:sz w:val="24"/>
                <w:szCs w:val="24"/>
              </w:rPr>
              <w:footnoteReference w:id="30"/>
            </w:r>
            <w:r w:rsidRPr="002C3A16">
              <w:rPr>
                <w:rFonts w:ascii="Times New Roman" w:eastAsia="Times New Roman" w:hAnsi="Times New Roman" w:cs="Times New Roman"/>
                <w:color w:val="000000" w:themeColor="text1"/>
                <w:sz w:val="24"/>
                <w:szCs w:val="24"/>
              </w:rPr>
              <w:t xml:space="preserve"> </w:t>
            </w:r>
          </w:p>
        </w:tc>
        <w:tc>
          <w:tcPr>
            <w:tcW w:w="1065"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full-time</w:t>
            </w:r>
          </w:p>
        </w:tc>
        <w:tc>
          <w:tcPr>
            <w:tcW w:w="1770"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married</w:t>
            </w:r>
          </w:p>
        </w:tc>
        <w:tc>
          <w:tcPr>
            <w:tcW w:w="4003"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a girl (9y), twins (4y) boy &amp; girl</w:t>
            </w:r>
          </w:p>
        </w:tc>
      </w:tr>
      <w:tr w:rsidR="004365B9" w:rsidRPr="002C3A16" w:rsidTr="002F7B48">
        <w:trPr>
          <w:trHeight w:val="283"/>
          <w:jc w:val="center"/>
        </w:trPr>
        <w:tc>
          <w:tcPr>
            <w:tcW w:w="617" w:type="dxa"/>
            <w:tcBorders>
              <w:top w:val="nil"/>
              <w:left w:val="single" w:sz="4" w:space="0" w:color="auto"/>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b/>
                <w:bCs/>
                <w:color w:val="000000" w:themeColor="text1"/>
                <w:sz w:val="24"/>
                <w:szCs w:val="24"/>
              </w:rPr>
            </w:pPr>
            <w:r w:rsidRPr="002C3A16">
              <w:rPr>
                <w:rFonts w:ascii="Times New Roman" w:eastAsia="Times New Roman" w:hAnsi="Times New Roman" w:cs="Times New Roman"/>
                <w:b/>
                <w:bCs/>
                <w:color w:val="000000" w:themeColor="text1"/>
                <w:sz w:val="24"/>
                <w:szCs w:val="24"/>
              </w:rPr>
              <w:t>15</w:t>
            </w:r>
          </w:p>
        </w:tc>
        <w:tc>
          <w:tcPr>
            <w:tcW w:w="1334" w:type="dxa"/>
            <w:tcBorders>
              <w:top w:val="nil"/>
              <w:left w:val="nil"/>
              <w:bottom w:val="nil"/>
              <w:right w:val="nil"/>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Gordon</w:t>
            </w:r>
          </w:p>
        </w:tc>
        <w:tc>
          <w:tcPr>
            <w:tcW w:w="992" w:type="dxa"/>
            <w:tcBorders>
              <w:top w:val="nil"/>
              <w:left w:val="single" w:sz="4" w:space="0" w:color="auto"/>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36</w:t>
            </w:r>
          </w:p>
        </w:tc>
        <w:tc>
          <w:tcPr>
            <w:tcW w:w="3402"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FF0000"/>
                <w:sz w:val="24"/>
                <w:szCs w:val="24"/>
              </w:rPr>
            </w:pPr>
            <w:r w:rsidRPr="002C3A16">
              <w:rPr>
                <w:rFonts w:ascii="Times New Roman" w:eastAsia="Times New Roman" w:hAnsi="Times New Roman" w:cs="Times New Roman"/>
                <w:color w:val="000000" w:themeColor="text1"/>
                <w:sz w:val="24"/>
                <w:szCs w:val="24"/>
              </w:rPr>
              <w:t>Lecturer</w:t>
            </w:r>
          </w:p>
        </w:tc>
        <w:tc>
          <w:tcPr>
            <w:tcW w:w="1065"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35</w:t>
            </w:r>
          </w:p>
        </w:tc>
        <w:tc>
          <w:tcPr>
            <w:tcW w:w="1770"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married</w:t>
            </w:r>
          </w:p>
        </w:tc>
        <w:tc>
          <w:tcPr>
            <w:tcW w:w="4003"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a boy (3y6mth), a boy (6mth)</w:t>
            </w:r>
          </w:p>
        </w:tc>
      </w:tr>
      <w:tr w:rsidR="004365B9" w:rsidRPr="002C3A16" w:rsidTr="002F7B48">
        <w:trPr>
          <w:trHeight w:val="283"/>
          <w:jc w:val="center"/>
        </w:trPr>
        <w:tc>
          <w:tcPr>
            <w:tcW w:w="617" w:type="dxa"/>
            <w:tcBorders>
              <w:top w:val="nil"/>
              <w:left w:val="single" w:sz="4" w:space="0" w:color="auto"/>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b/>
                <w:bCs/>
                <w:color w:val="000000" w:themeColor="text1"/>
                <w:sz w:val="24"/>
                <w:szCs w:val="24"/>
              </w:rPr>
            </w:pPr>
            <w:r w:rsidRPr="002C3A16">
              <w:rPr>
                <w:rFonts w:ascii="Times New Roman" w:eastAsia="Times New Roman" w:hAnsi="Times New Roman" w:cs="Times New Roman"/>
                <w:b/>
                <w:bCs/>
                <w:color w:val="000000" w:themeColor="text1"/>
                <w:sz w:val="24"/>
                <w:szCs w:val="24"/>
              </w:rPr>
              <w:t>16</w:t>
            </w:r>
          </w:p>
        </w:tc>
        <w:tc>
          <w:tcPr>
            <w:tcW w:w="1334" w:type="dxa"/>
            <w:tcBorders>
              <w:top w:val="nil"/>
              <w:left w:val="nil"/>
              <w:bottom w:val="nil"/>
              <w:right w:val="nil"/>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Hamish</w:t>
            </w:r>
          </w:p>
        </w:tc>
        <w:tc>
          <w:tcPr>
            <w:tcW w:w="992" w:type="dxa"/>
            <w:tcBorders>
              <w:top w:val="nil"/>
              <w:left w:val="single" w:sz="4" w:space="0" w:color="auto"/>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52</w:t>
            </w:r>
          </w:p>
        </w:tc>
        <w:tc>
          <w:tcPr>
            <w:tcW w:w="3402"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Engineer/ Unemployed</w:t>
            </w:r>
          </w:p>
        </w:tc>
        <w:tc>
          <w:tcPr>
            <w:tcW w:w="1065"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w:t>
            </w:r>
          </w:p>
        </w:tc>
        <w:tc>
          <w:tcPr>
            <w:tcW w:w="1770"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partnered</w:t>
            </w:r>
          </w:p>
        </w:tc>
        <w:tc>
          <w:tcPr>
            <w:tcW w:w="4003"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a girl (2y)</w:t>
            </w:r>
          </w:p>
        </w:tc>
      </w:tr>
      <w:tr w:rsidR="004365B9" w:rsidRPr="002C3A16" w:rsidTr="002F7B48">
        <w:trPr>
          <w:trHeight w:val="283"/>
          <w:jc w:val="center"/>
        </w:trPr>
        <w:tc>
          <w:tcPr>
            <w:tcW w:w="617" w:type="dxa"/>
            <w:tcBorders>
              <w:top w:val="nil"/>
              <w:left w:val="single" w:sz="4" w:space="0" w:color="auto"/>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b/>
                <w:bCs/>
                <w:color w:val="000000" w:themeColor="text1"/>
                <w:sz w:val="24"/>
                <w:szCs w:val="24"/>
              </w:rPr>
            </w:pPr>
            <w:r w:rsidRPr="002C3A16">
              <w:rPr>
                <w:rFonts w:ascii="Times New Roman" w:eastAsia="Times New Roman" w:hAnsi="Times New Roman" w:cs="Times New Roman"/>
                <w:b/>
                <w:bCs/>
                <w:color w:val="000000" w:themeColor="text1"/>
                <w:sz w:val="24"/>
                <w:szCs w:val="24"/>
              </w:rPr>
              <w:t>17</w:t>
            </w:r>
          </w:p>
        </w:tc>
        <w:tc>
          <w:tcPr>
            <w:tcW w:w="1334" w:type="dxa"/>
            <w:tcBorders>
              <w:top w:val="nil"/>
              <w:left w:val="nil"/>
              <w:bottom w:val="nil"/>
              <w:right w:val="nil"/>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Hugh</w:t>
            </w:r>
          </w:p>
        </w:tc>
        <w:tc>
          <w:tcPr>
            <w:tcW w:w="992" w:type="dxa"/>
            <w:tcBorders>
              <w:top w:val="nil"/>
              <w:left w:val="single" w:sz="4" w:space="0" w:color="auto"/>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36</w:t>
            </w:r>
          </w:p>
        </w:tc>
        <w:tc>
          <w:tcPr>
            <w:tcW w:w="3402"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FF0000"/>
                <w:sz w:val="24"/>
                <w:szCs w:val="24"/>
              </w:rPr>
            </w:pPr>
            <w:r w:rsidRPr="002C3A16">
              <w:rPr>
                <w:rFonts w:ascii="Times New Roman" w:eastAsia="Times New Roman" w:hAnsi="Times New Roman" w:cs="Times New Roman"/>
                <w:color w:val="000000" w:themeColor="text1"/>
                <w:sz w:val="24"/>
                <w:szCs w:val="24"/>
              </w:rPr>
              <w:t>Manager</w:t>
            </w:r>
          </w:p>
        </w:tc>
        <w:tc>
          <w:tcPr>
            <w:tcW w:w="1065"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35</w:t>
            </w:r>
          </w:p>
        </w:tc>
        <w:tc>
          <w:tcPr>
            <w:tcW w:w="1770"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married</w:t>
            </w:r>
          </w:p>
        </w:tc>
        <w:tc>
          <w:tcPr>
            <w:tcW w:w="4003"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a boy (3y), a boy (5y)</w:t>
            </w:r>
          </w:p>
        </w:tc>
      </w:tr>
      <w:tr w:rsidR="004365B9" w:rsidRPr="002C3A16" w:rsidTr="002F7B48">
        <w:trPr>
          <w:trHeight w:val="283"/>
          <w:jc w:val="center"/>
        </w:trPr>
        <w:tc>
          <w:tcPr>
            <w:tcW w:w="617" w:type="dxa"/>
            <w:tcBorders>
              <w:top w:val="nil"/>
              <w:left w:val="single" w:sz="4" w:space="0" w:color="auto"/>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b/>
                <w:bCs/>
                <w:color w:val="000000" w:themeColor="text1"/>
                <w:sz w:val="24"/>
                <w:szCs w:val="24"/>
              </w:rPr>
            </w:pPr>
            <w:r w:rsidRPr="002C3A16">
              <w:rPr>
                <w:rFonts w:ascii="Times New Roman" w:eastAsia="Times New Roman" w:hAnsi="Times New Roman" w:cs="Times New Roman"/>
                <w:b/>
                <w:bCs/>
                <w:color w:val="000000" w:themeColor="text1"/>
                <w:sz w:val="24"/>
                <w:szCs w:val="24"/>
              </w:rPr>
              <w:t>18</w:t>
            </w:r>
          </w:p>
        </w:tc>
        <w:tc>
          <w:tcPr>
            <w:tcW w:w="1334" w:type="dxa"/>
            <w:tcBorders>
              <w:top w:val="nil"/>
              <w:left w:val="nil"/>
              <w:bottom w:val="nil"/>
              <w:right w:val="nil"/>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Ian</w:t>
            </w:r>
          </w:p>
        </w:tc>
        <w:tc>
          <w:tcPr>
            <w:tcW w:w="992" w:type="dxa"/>
            <w:tcBorders>
              <w:top w:val="nil"/>
              <w:left w:val="single" w:sz="4" w:space="0" w:color="auto"/>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36</w:t>
            </w:r>
          </w:p>
        </w:tc>
        <w:tc>
          <w:tcPr>
            <w:tcW w:w="3402"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FF0000"/>
                <w:sz w:val="24"/>
                <w:szCs w:val="24"/>
              </w:rPr>
            </w:pPr>
            <w:r w:rsidRPr="002C3A16">
              <w:rPr>
                <w:rFonts w:ascii="Times New Roman" w:eastAsia="Times New Roman" w:hAnsi="Times New Roman" w:cs="Times New Roman"/>
                <w:color w:val="000000" w:themeColor="text1"/>
                <w:sz w:val="24"/>
                <w:szCs w:val="24"/>
              </w:rPr>
              <w:t>Investment Professional</w:t>
            </w:r>
          </w:p>
        </w:tc>
        <w:tc>
          <w:tcPr>
            <w:tcW w:w="1065"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50</w:t>
            </w:r>
          </w:p>
        </w:tc>
        <w:tc>
          <w:tcPr>
            <w:tcW w:w="1770"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married</w:t>
            </w:r>
          </w:p>
        </w:tc>
        <w:tc>
          <w:tcPr>
            <w:tcW w:w="4003"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a girl (7y), a boy (4y)</w:t>
            </w:r>
          </w:p>
        </w:tc>
      </w:tr>
      <w:tr w:rsidR="004365B9" w:rsidRPr="002C3A16" w:rsidTr="002F7B48">
        <w:trPr>
          <w:trHeight w:val="283"/>
          <w:jc w:val="center"/>
        </w:trPr>
        <w:tc>
          <w:tcPr>
            <w:tcW w:w="617" w:type="dxa"/>
            <w:tcBorders>
              <w:top w:val="nil"/>
              <w:left w:val="single" w:sz="4" w:space="0" w:color="auto"/>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b/>
                <w:bCs/>
                <w:color w:val="000000" w:themeColor="text1"/>
                <w:sz w:val="24"/>
                <w:szCs w:val="24"/>
              </w:rPr>
            </w:pPr>
            <w:r w:rsidRPr="002C3A16">
              <w:rPr>
                <w:rFonts w:ascii="Times New Roman" w:eastAsia="Times New Roman" w:hAnsi="Times New Roman" w:cs="Times New Roman"/>
                <w:b/>
                <w:bCs/>
                <w:color w:val="000000" w:themeColor="text1"/>
                <w:sz w:val="24"/>
                <w:szCs w:val="24"/>
              </w:rPr>
              <w:t>19</w:t>
            </w:r>
          </w:p>
        </w:tc>
        <w:tc>
          <w:tcPr>
            <w:tcW w:w="1334" w:type="dxa"/>
            <w:tcBorders>
              <w:top w:val="nil"/>
              <w:left w:val="nil"/>
              <w:bottom w:val="nil"/>
              <w:right w:val="nil"/>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John</w:t>
            </w:r>
          </w:p>
        </w:tc>
        <w:tc>
          <w:tcPr>
            <w:tcW w:w="992" w:type="dxa"/>
            <w:tcBorders>
              <w:top w:val="nil"/>
              <w:left w:val="single" w:sz="4" w:space="0" w:color="auto"/>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36</w:t>
            </w:r>
          </w:p>
        </w:tc>
        <w:tc>
          <w:tcPr>
            <w:tcW w:w="3402"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FF0000"/>
                <w:sz w:val="24"/>
                <w:szCs w:val="24"/>
              </w:rPr>
            </w:pPr>
            <w:r w:rsidRPr="002C3A16">
              <w:rPr>
                <w:rFonts w:ascii="Times New Roman" w:eastAsia="Times New Roman" w:hAnsi="Times New Roman" w:cs="Times New Roman"/>
                <w:color w:val="000000" w:themeColor="text1"/>
                <w:sz w:val="24"/>
                <w:szCs w:val="24"/>
              </w:rPr>
              <w:t>Accountant</w:t>
            </w:r>
          </w:p>
        </w:tc>
        <w:tc>
          <w:tcPr>
            <w:tcW w:w="1065"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40</w:t>
            </w:r>
          </w:p>
        </w:tc>
        <w:tc>
          <w:tcPr>
            <w:tcW w:w="1770"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married</w:t>
            </w:r>
          </w:p>
        </w:tc>
        <w:tc>
          <w:tcPr>
            <w:tcW w:w="4003"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a boy (6y), a girl (7y), a girl (1y)</w:t>
            </w:r>
          </w:p>
        </w:tc>
      </w:tr>
      <w:tr w:rsidR="004365B9" w:rsidRPr="002C3A16" w:rsidTr="002F7B48">
        <w:trPr>
          <w:trHeight w:val="283"/>
          <w:jc w:val="center"/>
        </w:trPr>
        <w:tc>
          <w:tcPr>
            <w:tcW w:w="617" w:type="dxa"/>
            <w:tcBorders>
              <w:top w:val="nil"/>
              <w:left w:val="single" w:sz="4" w:space="0" w:color="auto"/>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b/>
                <w:bCs/>
                <w:color w:val="000000" w:themeColor="text1"/>
                <w:sz w:val="24"/>
                <w:szCs w:val="24"/>
              </w:rPr>
            </w:pPr>
            <w:r w:rsidRPr="002C3A16">
              <w:rPr>
                <w:rFonts w:ascii="Times New Roman" w:eastAsia="Times New Roman" w:hAnsi="Times New Roman" w:cs="Times New Roman"/>
                <w:b/>
                <w:bCs/>
                <w:color w:val="000000" w:themeColor="text1"/>
                <w:sz w:val="24"/>
                <w:szCs w:val="24"/>
              </w:rPr>
              <w:t>20</w:t>
            </w:r>
          </w:p>
        </w:tc>
        <w:tc>
          <w:tcPr>
            <w:tcW w:w="1334" w:type="dxa"/>
            <w:tcBorders>
              <w:top w:val="nil"/>
              <w:left w:val="nil"/>
              <w:bottom w:val="nil"/>
              <w:right w:val="nil"/>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James</w:t>
            </w:r>
          </w:p>
        </w:tc>
        <w:tc>
          <w:tcPr>
            <w:tcW w:w="992" w:type="dxa"/>
            <w:tcBorders>
              <w:top w:val="nil"/>
              <w:left w:val="single" w:sz="4" w:space="0" w:color="auto"/>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39</w:t>
            </w:r>
          </w:p>
        </w:tc>
        <w:tc>
          <w:tcPr>
            <w:tcW w:w="3402"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FF0000"/>
                <w:sz w:val="24"/>
                <w:szCs w:val="24"/>
              </w:rPr>
            </w:pPr>
            <w:r w:rsidRPr="002C3A16">
              <w:rPr>
                <w:rFonts w:ascii="Times New Roman" w:eastAsia="Times New Roman" w:hAnsi="Times New Roman" w:cs="Times New Roman"/>
                <w:color w:val="000000" w:themeColor="text1"/>
                <w:sz w:val="24"/>
                <w:szCs w:val="24"/>
              </w:rPr>
              <w:t>Manager</w:t>
            </w:r>
          </w:p>
        </w:tc>
        <w:tc>
          <w:tcPr>
            <w:tcW w:w="1065"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35</w:t>
            </w:r>
          </w:p>
        </w:tc>
        <w:tc>
          <w:tcPr>
            <w:tcW w:w="1770"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married</w:t>
            </w:r>
          </w:p>
        </w:tc>
        <w:tc>
          <w:tcPr>
            <w:tcW w:w="4003"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a boy (3y), a girl (1y)</w:t>
            </w:r>
          </w:p>
        </w:tc>
      </w:tr>
      <w:tr w:rsidR="004365B9" w:rsidRPr="002C3A16" w:rsidTr="002F7B48">
        <w:trPr>
          <w:trHeight w:val="283"/>
          <w:jc w:val="center"/>
        </w:trPr>
        <w:tc>
          <w:tcPr>
            <w:tcW w:w="617" w:type="dxa"/>
            <w:tcBorders>
              <w:top w:val="nil"/>
              <w:left w:val="single" w:sz="4" w:space="0" w:color="auto"/>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b/>
                <w:bCs/>
                <w:color w:val="000000" w:themeColor="text1"/>
                <w:sz w:val="24"/>
                <w:szCs w:val="24"/>
              </w:rPr>
            </w:pPr>
            <w:r w:rsidRPr="002C3A16">
              <w:rPr>
                <w:rFonts w:ascii="Times New Roman" w:eastAsia="Times New Roman" w:hAnsi="Times New Roman" w:cs="Times New Roman"/>
                <w:b/>
                <w:bCs/>
                <w:color w:val="000000" w:themeColor="text1"/>
                <w:sz w:val="24"/>
                <w:szCs w:val="24"/>
              </w:rPr>
              <w:t>21</w:t>
            </w:r>
          </w:p>
        </w:tc>
        <w:tc>
          <w:tcPr>
            <w:tcW w:w="1334" w:type="dxa"/>
            <w:tcBorders>
              <w:top w:val="nil"/>
              <w:left w:val="nil"/>
              <w:bottom w:val="nil"/>
              <w:right w:val="nil"/>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Keith</w:t>
            </w:r>
          </w:p>
        </w:tc>
        <w:tc>
          <w:tcPr>
            <w:tcW w:w="992" w:type="dxa"/>
            <w:tcBorders>
              <w:top w:val="nil"/>
              <w:left w:val="single" w:sz="4" w:space="0" w:color="auto"/>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51</w:t>
            </w:r>
          </w:p>
        </w:tc>
        <w:tc>
          <w:tcPr>
            <w:tcW w:w="3402"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FF0000"/>
                <w:sz w:val="24"/>
                <w:szCs w:val="24"/>
              </w:rPr>
            </w:pPr>
            <w:r w:rsidRPr="002C3A16">
              <w:rPr>
                <w:rFonts w:ascii="Times New Roman" w:eastAsia="Times New Roman" w:hAnsi="Times New Roman" w:cs="Times New Roman"/>
                <w:color w:val="000000" w:themeColor="text1"/>
                <w:sz w:val="24"/>
                <w:szCs w:val="24"/>
              </w:rPr>
              <w:t>Consultant</w:t>
            </w:r>
          </w:p>
        </w:tc>
        <w:tc>
          <w:tcPr>
            <w:tcW w:w="1065"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35</w:t>
            </w:r>
          </w:p>
        </w:tc>
        <w:tc>
          <w:tcPr>
            <w:tcW w:w="1770"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separated</w:t>
            </w:r>
          </w:p>
        </w:tc>
        <w:tc>
          <w:tcPr>
            <w:tcW w:w="4003"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a boy (9y), a girl (7y)</w:t>
            </w:r>
          </w:p>
        </w:tc>
      </w:tr>
      <w:tr w:rsidR="004365B9" w:rsidRPr="002C3A16" w:rsidTr="002F7B48">
        <w:trPr>
          <w:trHeight w:val="283"/>
          <w:jc w:val="center"/>
        </w:trPr>
        <w:tc>
          <w:tcPr>
            <w:tcW w:w="617" w:type="dxa"/>
            <w:tcBorders>
              <w:top w:val="nil"/>
              <w:left w:val="single" w:sz="4" w:space="0" w:color="auto"/>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b/>
                <w:bCs/>
                <w:color w:val="000000" w:themeColor="text1"/>
                <w:sz w:val="24"/>
                <w:szCs w:val="24"/>
              </w:rPr>
            </w:pPr>
            <w:r w:rsidRPr="002C3A16">
              <w:rPr>
                <w:rFonts w:ascii="Times New Roman" w:eastAsia="Times New Roman" w:hAnsi="Times New Roman" w:cs="Times New Roman"/>
                <w:b/>
                <w:bCs/>
                <w:color w:val="000000" w:themeColor="text1"/>
                <w:sz w:val="24"/>
                <w:szCs w:val="24"/>
              </w:rPr>
              <w:t>22</w:t>
            </w:r>
          </w:p>
        </w:tc>
        <w:tc>
          <w:tcPr>
            <w:tcW w:w="1334" w:type="dxa"/>
            <w:tcBorders>
              <w:top w:val="nil"/>
              <w:left w:val="nil"/>
              <w:bottom w:val="nil"/>
              <w:right w:val="nil"/>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Lewis</w:t>
            </w:r>
          </w:p>
        </w:tc>
        <w:tc>
          <w:tcPr>
            <w:tcW w:w="992" w:type="dxa"/>
            <w:tcBorders>
              <w:top w:val="nil"/>
              <w:left w:val="single" w:sz="4" w:space="0" w:color="auto"/>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39</w:t>
            </w:r>
          </w:p>
        </w:tc>
        <w:tc>
          <w:tcPr>
            <w:tcW w:w="3402"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Computer Specialist</w:t>
            </w:r>
          </w:p>
        </w:tc>
        <w:tc>
          <w:tcPr>
            <w:tcW w:w="1065"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38</w:t>
            </w:r>
          </w:p>
        </w:tc>
        <w:tc>
          <w:tcPr>
            <w:tcW w:w="1770"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married</w:t>
            </w:r>
          </w:p>
        </w:tc>
        <w:tc>
          <w:tcPr>
            <w:tcW w:w="4003"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a girl (8y)</w:t>
            </w:r>
          </w:p>
        </w:tc>
      </w:tr>
      <w:tr w:rsidR="004365B9" w:rsidRPr="002C3A16" w:rsidTr="002F7B48">
        <w:trPr>
          <w:trHeight w:val="283"/>
          <w:jc w:val="center"/>
        </w:trPr>
        <w:tc>
          <w:tcPr>
            <w:tcW w:w="617" w:type="dxa"/>
            <w:tcBorders>
              <w:top w:val="nil"/>
              <w:left w:val="single" w:sz="4" w:space="0" w:color="auto"/>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b/>
                <w:bCs/>
                <w:color w:val="000000" w:themeColor="text1"/>
                <w:sz w:val="24"/>
                <w:szCs w:val="24"/>
              </w:rPr>
            </w:pPr>
            <w:r w:rsidRPr="002C3A16">
              <w:rPr>
                <w:rFonts w:ascii="Times New Roman" w:eastAsia="Times New Roman" w:hAnsi="Times New Roman" w:cs="Times New Roman"/>
                <w:b/>
                <w:bCs/>
                <w:color w:val="000000" w:themeColor="text1"/>
                <w:sz w:val="24"/>
                <w:szCs w:val="24"/>
              </w:rPr>
              <w:t>23</w:t>
            </w:r>
          </w:p>
        </w:tc>
        <w:tc>
          <w:tcPr>
            <w:tcW w:w="1334" w:type="dxa"/>
            <w:tcBorders>
              <w:top w:val="nil"/>
              <w:left w:val="nil"/>
              <w:bottom w:val="nil"/>
              <w:right w:val="nil"/>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Ray</w:t>
            </w:r>
          </w:p>
        </w:tc>
        <w:tc>
          <w:tcPr>
            <w:tcW w:w="992" w:type="dxa"/>
            <w:tcBorders>
              <w:top w:val="nil"/>
              <w:left w:val="single" w:sz="4" w:space="0" w:color="auto"/>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51</w:t>
            </w:r>
          </w:p>
        </w:tc>
        <w:tc>
          <w:tcPr>
            <w:tcW w:w="3402"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Full-time carer</w:t>
            </w:r>
          </w:p>
        </w:tc>
        <w:tc>
          <w:tcPr>
            <w:tcW w:w="1065"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full-time</w:t>
            </w:r>
          </w:p>
        </w:tc>
        <w:tc>
          <w:tcPr>
            <w:tcW w:w="1770"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single</w:t>
            </w:r>
          </w:p>
        </w:tc>
        <w:tc>
          <w:tcPr>
            <w:tcW w:w="4003"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a boy (9y)</w:t>
            </w:r>
          </w:p>
        </w:tc>
      </w:tr>
      <w:tr w:rsidR="004365B9" w:rsidRPr="002C3A16" w:rsidTr="002F7B48">
        <w:trPr>
          <w:trHeight w:val="283"/>
          <w:jc w:val="center"/>
        </w:trPr>
        <w:tc>
          <w:tcPr>
            <w:tcW w:w="617" w:type="dxa"/>
            <w:tcBorders>
              <w:top w:val="nil"/>
              <w:left w:val="single" w:sz="4" w:space="0" w:color="auto"/>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b/>
                <w:bCs/>
                <w:color w:val="000000" w:themeColor="text1"/>
                <w:sz w:val="24"/>
                <w:szCs w:val="24"/>
              </w:rPr>
            </w:pPr>
            <w:r w:rsidRPr="002C3A16">
              <w:rPr>
                <w:rFonts w:ascii="Times New Roman" w:eastAsia="Times New Roman" w:hAnsi="Times New Roman" w:cs="Times New Roman"/>
                <w:b/>
                <w:bCs/>
                <w:color w:val="000000" w:themeColor="text1"/>
                <w:sz w:val="24"/>
                <w:szCs w:val="24"/>
              </w:rPr>
              <w:t>24</w:t>
            </w:r>
          </w:p>
        </w:tc>
        <w:tc>
          <w:tcPr>
            <w:tcW w:w="1334" w:type="dxa"/>
            <w:tcBorders>
              <w:top w:val="nil"/>
              <w:left w:val="nil"/>
              <w:bottom w:val="nil"/>
              <w:right w:val="nil"/>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Stewart</w:t>
            </w:r>
          </w:p>
        </w:tc>
        <w:tc>
          <w:tcPr>
            <w:tcW w:w="992" w:type="dxa"/>
            <w:tcBorders>
              <w:top w:val="nil"/>
              <w:left w:val="single" w:sz="4" w:space="0" w:color="auto"/>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53</w:t>
            </w:r>
          </w:p>
        </w:tc>
        <w:tc>
          <w:tcPr>
            <w:tcW w:w="3402"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Full-time carer</w:t>
            </w:r>
          </w:p>
        </w:tc>
        <w:tc>
          <w:tcPr>
            <w:tcW w:w="1065"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full-time</w:t>
            </w:r>
          </w:p>
        </w:tc>
        <w:tc>
          <w:tcPr>
            <w:tcW w:w="1770"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single</w:t>
            </w:r>
          </w:p>
        </w:tc>
        <w:tc>
          <w:tcPr>
            <w:tcW w:w="4003"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a girl (33y), a boy (3y)</w:t>
            </w:r>
          </w:p>
        </w:tc>
      </w:tr>
      <w:tr w:rsidR="004365B9" w:rsidRPr="002C3A16" w:rsidTr="002F7B48">
        <w:trPr>
          <w:trHeight w:val="283"/>
          <w:jc w:val="center"/>
        </w:trPr>
        <w:tc>
          <w:tcPr>
            <w:tcW w:w="617" w:type="dxa"/>
            <w:tcBorders>
              <w:top w:val="nil"/>
              <w:left w:val="single" w:sz="4" w:space="0" w:color="auto"/>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b/>
                <w:bCs/>
                <w:color w:val="000000" w:themeColor="text1"/>
                <w:sz w:val="24"/>
                <w:szCs w:val="24"/>
              </w:rPr>
            </w:pPr>
            <w:r w:rsidRPr="002C3A16">
              <w:rPr>
                <w:rFonts w:ascii="Times New Roman" w:eastAsia="Times New Roman" w:hAnsi="Times New Roman" w:cs="Times New Roman"/>
                <w:b/>
                <w:bCs/>
                <w:color w:val="000000" w:themeColor="text1"/>
                <w:sz w:val="24"/>
                <w:szCs w:val="24"/>
              </w:rPr>
              <w:t>25</w:t>
            </w:r>
          </w:p>
        </w:tc>
        <w:tc>
          <w:tcPr>
            <w:tcW w:w="1334" w:type="dxa"/>
            <w:tcBorders>
              <w:top w:val="nil"/>
              <w:left w:val="nil"/>
              <w:bottom w:val="nil"/>
              <w:right w:val="nil"/>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Stephen</w:t>
            </w:r>
          </w:p>
        </w:tc>
        <w:tc>
          <w:tcPr>
            <w:tcW w:w="992" w:type="dxa"/>
            <w:tcBorders>
              <w:top w:val="nil"/>
              <w:left w:val="single" w:sz="4" w:space="0" w:color="auto"/>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35</w:t>
            </w:r>
          </w:p>
        </w:tc>
        <w:tc>
          <w:tcPr>
            <w:tcW w:w="3402"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FF0000"/>
                <w:sz w:val="24"/>
                <w:szCs w:val="24"/>
              </w:rPr>
            </w:pPr>
            <w:r w:rsidRPr="002C3A16">
              <w:rPr>
                <w:rFonts w:ascii="Times New Roman" w:eastAsia="Times New Roman" w:hAnsi="Times New Roman" w:cs="Times New Roman"/>
                <w:color w:val="000000" w:themeColor="text1"/>
                <w:sz w:val="24"/>
                <w:szCs w:val="24"/>
              </w:rPr>
              <w:t xml:space="preserve">Part-time dad </w:t>
            </w:r>
          </w:p>
        </w:tc>
        <w:tc>
          <w:tcPr>
            <w:tcW w:w="1065"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30</w:t>
            </w:r>
          </w:p>
        </w:tc>
        <w:tc>
          <w:tcPr>
            <w:tcW w:w="1770"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single</w:t>
            </w:r>
          </w:p>
        </w:tc>
        <w:tc>
          <w:tcPr>
            <w:tcW w:w="4003"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a girl (5y)</w:t>
            </w:r>
          </w:p>
        </w:tc>
      </w:tr>
      <w:tr w:rsidR="004365B9" w:rsidRPr="002C3A16" w:rsidTr="002F7B48">
        <w:trPr>
          <w:trHeight w:val="283"/>
          <w:jc w:val="center"/>
        </w:trPr>
        <w:tc>
          <w:tcPr>
            <w:tcW w:w="617" w:type="dxa"/>
            <w:tcBorders>
              <w:top w:val="nil"/>
              <w:left w:val="single" w:sz="4" w:space="0" w:color="auto"/>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b/>
                <w:bCs/>
                <w:color w:val="000000" w:themeColor="text1"/>
                <w:sz w:val="24"/>
                <w:szCs w:val="24"/>
              </w:rPr>
            </w:pPr>
            <w:r w:rsidRPr="002C3A16">
              <w:rPr>
                <w:rFonts w:ascii="Times New Roman" w:eastAsia="Times New Roman" w:hAnsi="Times New Roman" w:cs="Times New Roman"/>
                <w:b/>
                <w:bCs/>
                <w:color w:val="000000" w:themeColor="text1"/>
                <w:sz w:val="24"/>
                <w:szCs w:val="24"/>
              </w:rPr>
              <w:t>26</w:t>
            </w:r>
          </w:p>
        </w:tc>
        <w:tc>
          <w:tcPr>
            <w:tcW w:w="1334" w:type="dxa"/>
            <w:tcBorders>
              <w:top w:val="nil"/>
              <w:left w:val="nil"/>
              <w:bottom w:val="nil"/>
              <w:right w:val="nil"/>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Tim</w:t>
            </w:r>
          </w:p>
        </w:tc>
        <w:tc>
          <w:tcPr>
            <w:tcW w:w="992" w:type="dxa"/>
            <w:tcBorders>
              <w:top w:val="nil"/>
              <w:left w:val="single" w:sz="4" w:space="0" w:color="auto"/>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30</w:t>
            </w:r>
          </w:p>
        </w:tc>
        <w:tc>
          <w:tcPr>
            <w:tcW w:w="3402"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Supermarket assistant</w:t>
            </w:r>
          </w:p>
        </w:tc>
        <w:tc>
          <w:tcPr>
            <w:tcW w:w="1065"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25</w:t>
            </w:r>
          </w:p>
        </w:tc>
        <w:tc>
          <w:tcPr>
            <w:tcW w:w="1770"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single</w:t>
            </w:r>
          </w:p>
        </w:tc>
        <w:tc>
          <w:tcPr>
            <w:tcW w:w="4003" w:type="dxa"/>
            <w:tcBorders>
              <w:top w:val="nil"/>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a boy (6y)</w:t>
            </w:r>
          </w:p>
        </w:tc>
      </w:tr>
      <w:tr w:rsidR="004365B9" w:rsidRPr="002C3A16" w:rsidTr="002F7B48">
        <w:trPr>
          <w:trHeight w:val="283"/>
          <w:jc w:val="center"/>
        </w:trPr>
        <w:tc>
          <w:tcPr>
            <w:tcW w:w="617" w:type="dxa"/>
            <w:tcBorders>
              <w:top w:val="nil"/>
              <w:left w:val="single" w:sz="4" w:space="0" w:color="auto"/>
              <w:bottom w:val="single" w:sz="4" w:space="0" w:color="auto"/>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b/>
                <w:bCs/>
                <w:color w:val="000000" w:themeColor="text1"/>
                <w:sz w:val="24"/>
                <w:szCs w:val="24"/>
              </w:rPr>
            </w:pPr>
            <w:r w:rsidRPr="002C3A16">
              <w:rPr>
                <w:rFonts w:ascii="Times New Roman" w:eastAsia="Times New Roman" w:hAnsi="Times New Roman" w:cs="Times New Roman"/>
                <w:b/>
                <w:bCs/>
                <w:color w:val="000000" w:themeColor="text1"/>
                <w:sz w:val="24"/>
                <w:szCs w:val="24"/>
              </w:rPr>
              <w:t>27</w:t>
            </w:r>
          </w:p>
        </w:tc>
        <w:tc>
          <w:tcPr>
            <w:tcW w:w="1334" w:type="dxa"/>
            <w:tcBorders>
              <w:top w:val="nil"/>
              <w:left w:val="nil"/>
              <w:bottom w:val="single" w:sz="4" w:space="0" w:color="auto"/>
              <w:right w:val="nil"/>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Will</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36</w:t>
            </w:r>
          </w:p>
        </w:tc>
        <w:tc>
          <w:tcPr>
            <w:tcW w:w="3402" w:type="dxa"/>
            <w:tcBorders>
              <w:top w:val="nil"/>
              <w:left w:val="nil"/>
              <w:bottom w:val="single" w:sz="4" w:space="0" w:color="auto"/>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FF0000"/>
                <w:sz w:val="24"/>
                <w:szCs w:val="24"/>
              </w:rPr>
            </w:pPr>
            <w:r w:rsidRPr="002C3A16">
              <w:rPr>
                <w:rFonts w:ascii="Times New Roman" w:eastAsia="Times New Roman" w:hAnsi="Times New Roman" w:cs="Times New Roman"/>
                <w:color w:val="000000" w:themeColor="text1"/>
                <w:sz w:val="24"/>
                <w:szCs w:val="24"/>
              </w:rPr>
              <w:t>Sports instructor/ On sick leave</w:t>
            </w:r>
          </w:p>
        </w:tc>
        <w:tc>
          <w:tcPr>
            <w:tcW w:w="1065" w:type="dxa"/>
            <w:tcBorders>
              <w:top w:val="nil"/>
              <w:left w:val="nil"/>
              <w:bottom w:val="single" w:sz="4" w:space="0" w:color="auto"/>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w:t>
            </w:r>
          </w:p>
        </w:tc>
        <w:tc>
          <w:tcPr>
            <w:tcW w:w="1770" w:type="dxa"/>
            <w:tcBorders>
              <w:top w:val="nil"/>
              <w:left w:val="nil"/>
              <w:bottom w:val="single" w:sz="4" w:space="0" w:color="auto"/>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single</w:t>
            </w:r>
          </w:p>
        </w:tc>
        <w:tc>
          <w:tcPr>
            <w:tcW w:w="4003" w:type="dxa"/>
            <w:tcBorders>
              <w:top w:val="nil"/>
              <w:left w:val="nil"/>
              <w:bottom w:val="single" w:sz="4" w:space="0" w:color="auto"/>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a girl (17y), a boy (6y)</w:t>
            </w:r>
          </w:p>
        </w:tc>
      </w:tr>
    </w:tbl>
    <w:p w:rsidR="004365B9" w:rsidRPr="002C3A16" w:rsidRDefault="004365B9" w:rsidP="004365B9">
      <w:pPr>
        <w:jc w:val="center"/>
        <w:rPr>
          <w:rFonts w:ascii="Times New Roman" w:hAnsi="Times New Roman" w:cs="Times New Roman"/>
          <w:b/>
          <w:sz w:val="24"/>
          <w:szCs w:val="24"/>
        </w:rPr>
      </w:pPr>
    </w:p>
    <w:tbl>
      <w:tblPr>
        <w:tblW w:w="13183" w:type="dxa"/>
        <w:jc w:val="center"/>
        <w:tblLook w:val="04A0" w:firstRow="1" w:lastRow="0" w:firstColumn="1" w:lastColumn="0" w:noHBand="0" w:noVBand="1"/>
      </w:tblPr>
      <w:tblGrid>
        <w:gridCol w:w="617"/>
        <w:gridCol w:w="1334"/>
        <w:gridCol w:w="992"/>
        <w:gridCol w:w="3402"/>
        <w:gridCol w:w="1065"/>
        <w:gridCol w:w="1770"/>
        <w:gridCol w:w="4003"/>
      </w:tblGrid>
      <w:tr w:rsidR="004365B9" w:rsidRPr="002C3A16" w:rsidTr="002F7B48">
        <w:trPr>
          <w:trHeight w:val="283"/>
          <w:jc w:val="center"/>
        </w:trPr>
        <w:tc>
          <w:tcPr>
            <w:tcW w:w="617" w:type="dxa"/>
            <w:tcBorders>
              <w:top w:val="single" w:sz="4" w:space="0" w:color="auto"/>
              <w:left w:val="single" w:sz="4" w:space="0" w:color="auto"/>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b/>
                <w:bCs/>
                <w:color w:val="000000" w:themeColor="text1"/>
                <w:sz w:val="24"/>
                <w:szCs w:val="24"/>
              </w:rPr>
            </w:pPr>
            <w:r w:rsidRPr="002C3A16">
              <w:rPr>
                <w:rFonts w:ascii="Times New Roman" w:eastAsia="Times New Roman" w:hAnsi="Times New Roman" w:cs="Times New Roman"/>
                <w:b/>
                <w:bCs/>
                <w:color w:val="000000" w:themeColor="text1"/>
                <w:sz w:val="24"/>
                <w:szCs w:val="24"/>
              </w:rPr>
              <w:lastRenderedPageBreak/>
              <w:t>28</w:t>
            </w:r>
          </w:p>
        </w:tc>
        <w:tc>
          <w:tcPr>
            <w:tcW w:w="1334" w:type="dxa"/>
            <w:tcBorders>
              <w:top w:val="single" w:sz="4" w:space="0" w:color="auto"/>
              <w:left w:val="nil"/>
              <w:bottom w:val="nil"/>
              <w:right w:val="nil"/>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Alexandru</w:t>
            </w:r>
          </w:p>
        </w:tc>
        <w:tc>
          <w:tcPr>
            <w:tcW w:w="992" w:type="dxa"/>
            <w:tcBorders>
              <w:top w:val="single" w:sz="4" w:space="0" w:color="auto"/>
              <w:left w:val="single" w:sz="4" w:space="0" w:color="auto"/>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42</w:t>
            </w:r>
          </w:p>
        </w:tc>
        <w:tc>
          <w:tcPr>
            <w:tcW w:w="3402" w:type="dxa"/>
            <w:tcBorders>
              <w:top w:val="single" w:sz="4" w:space="0" w:color="auto"/>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Computer Specialist</w:t>
            </w:r>
          </w:p>
        </w:tc>
        <w:tc>
          <w:tcPr>
            <w:tcW w:w="1065" w:type="dxa"/>
            <w:tcBorders>
              <w:top w:val="single" w:sz="4" w:space="0" w:color="auto"/>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40</w:t>
            </w:r>
          </w:p>
        </w:tc>
        <w:tc>
          <w:tcPr>
            <w:tcW w:w="1770" w:type="dxa"/>
            <w:tcBorders>
              <w:top w:val="single" w:sz="4" w:space="0" w:color="auto"/>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married</w:t>
            </w:r>
          </w:p>
        </w:tc>
        <w:tc>
          <w:tcPr>
            <w:tcW w:w="4003" w:type="dxa"/>
            <w:tcBorders>
              <w:top w:val="single" w:sz="4" w:space="0" w:color="auto"/>
              <w:left w:val="nil"/>
              <w:bottom w:val="nil"/>
              <w:right w:val="single" w:sz="4" w:space="0" w:color="auto"/>
            </w:tcBorders>
            <w:shd w:val="clear" w:color="auto" w:fill="auto"/>
            <w:noWrap/>
            <w:vAlign w:val="bottom"/>
            <w:hideMark/>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a girl (7y)</w:t>
            </w:r>
          </w:p>
        </w:tc>
      </w:tr>
      <w:tr w:rsidR="004365B9" w:rsidRPr="002C3A16" w:rsidTr="002F7B48">
        <w:trPr>
          <w:trHeight w:val="283"/>
          <w:jc w:val="center"/>
        </w:trPr>
        <w:tc>
          <w:tcPr>
            <w:tcW w:w="617" w:type="dxa"/>
            <w:tcBorders>
              <w:top w:val="nil"/>
              <w:left w:val="single" w:sz="4" w:space="0" w:color="auto"/>
              <w:bottom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b/>
                <w:bCs/>
                <w:color w:val="000000" w:themeColor="text1"/>
                <w:sz w:val="24"/>
                <w:szCs w:val="24"/>
              </w:rPr>
            </w:pPr>
            <w:r w:rsidRPr="002C3A16">
              <w:rPr>
                <w:rFonts w:ascii="Times New Roman" w:eastAsia="Times New Roman" w:hAnsi="Times New Roman" w:cs="Times New Roman"/>
                <w:b/>
                <w:bCs/>
                <w:color w:val="000000" w:themeColor="text1"/>
                <w:sz w:val="24"/>
                <w:szCs w:val="24"/>
              </w:rPr>
              <w:t>29</w:t>
            </w:r>
          </w:p>
        </w:tc>
        <w:tc>
          <w:tcPr>
            <w:tcW w:w="1334" w:type="dxa"/>
            <w:tcBorders>
              <w:top w:val="nil"/>
              <w:left w:val="nil"/>
              <w:bottom w:val="nil"/>
              <w:right w:val="nil"/>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Emil</w:t>
            </w:r>
          </w:p>
        </w:tc>
        <w:tc>
          <w:tcPr>
            <w:tcW w:w="992" w:type="dxa"/>
            <w:tcBorders>
              <w:top w:val="nil"/>
              <w:left w:val="single" w:sz="4" w:space="0" w:color="auto"/>
              <w:bottom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37</w:t>
            </w:r>
          </w:p>
        </w:tc>
        <w:tc>
          <w:tcPr>
            <w:tcW w:w="3402"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 xml:space="preserve">Executive director </w:t>
            </w:r>
          </w:p>
        </w:tc>
        <w:tc>
          <w:tcPr>
            <w:tcW w:w="1065"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60</w:t>
            </w:r>
          </w:p>
        </w:tc>
        <w:tc>
          <w:tcPr>
            <w:tcW w:w="1770"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married</w:t>
            </w:r>
          </w:p>
        </w:tc>
        <w:tc>
          <w:tcPr>
            <w:tcW w:w="4003"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a girl (3 months), a girl (4y)</w:t>
            </w:r>
          </w:p>
        </w:tc>
      </w:tr>
      <w:tr w:rsidR="004365B9" w:rsidRPr="002C3A16" w:rsidTr="002F7B48">
        <w:trPr>
          <w:trHeight w:val="283"/>
          <w:jc w:val="center"/>
        </w:trPr>
        <w:tc>
          <w:tcPr>
            <w:tcW w:w="617" w:type="dxa"/>
            <w:tcBorders>
              <w:top w:val="nil"/>
              <w:left w:val="single" w:sz="4" w:space="0" w:color="auto"/>
              <w:bottom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b/>
                <w:bCs/>
                <w:color w:val="000000" w:themeColor="text1"/>
                <w:sz w:val="24"/>
                <w:szCs w:val="24"/>
              </w:rPr>
            </w:pPr>
            <w:r w:rsidRPr="002C3A16">
              <w:rPr>
                <w:rFonts w:ascii="Times New Roman" w:eastAsia="Times New Roman" w:hAnsi="Times New Roman" w:cs="Times New Roman"/>
                <w:b/>
                <w:bCs/>
                <w:color w:val="000000" w:themeColor="text1"/>
                <w:sz w:val="24"/>
                <w:szCs w:val="24"/>
              </w:rPr>
              <w:t>30</w:t>
            </w:r>
          </w:p>
        </w:tc>
        <w:tc>
          <w:tcPr>
            <w:tcW w:w="1334" w:type="dxa"/>
            <w:tcBorders>
              <w:top w:val="nil"/>
              <w:left w:val="nil"/>
              <w:bottom w:val="nil"/>
              <w:right w:val="nil"/>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Florin</w:t>
            </w:r>
          </w:p>
        </w:tc>
        <w:tc>
          <w:tcPr>
            <w:tcW w:w="992" w:type="dxa"/>
            <w:tcBorders>
              <w:top w:val="nil"/>
              <w:left w:val="single" w:sz="4" w:space="0" w:color="auto"/>
              <w:bottom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35</w:t>
            </w:r>
          </w:p>
        </w:tc>
        <w:tc>
          <w:tcPr>
            <w:tcW w:w="3402"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Engineer</w:t>
            </w:r>
          </w:p>
        </w:tc>
        <w:tc>
          <w:tcPr>
            <w:tcW w:w="1065"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40</w:t>
            </w:r>
          </w:p>
        </w:tc>
        <w:tc>
          <w:tcPr>
            <w:tcW w:w="1770"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married</w:t>
            </w:r>
          </w:p>
        </w:tc>
        <w:tc>
          <w:tcPr>
            <w:tcW w:w="4003"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a girl (2y4mth)</w:t>
            </w:r>
          </w:p>
        </w:tc>
      </w:tr>
      <w:tr w:rsidR="004365B9" w:rsidRPr="002C3A16" w:rsidTr="002F7B48">
        <w:trPr>
          <w:trHeight w:val="283"/>
          <w:jc w:val="center"/>
        </w:trPr>
        <w:tc>
          <w:tcPr>
            <w:tcW w:w="617" w:type="dxa"/>
            <w:tcBorders>
              <w:top w:val="nil"/>
              <w:left w:val="single" w:sz="4" w:space="0" w:color="auto"/>
              <w:bottom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b/>
                <w:bCs/>
                <w:color w:val="000000" w:themeColor="text1"/>
                <w:sz w:val="24"/>
                <w:szCs w:val="24"/>
              </w:rPr>
            </w:pPr>
            <w:r w:rsidRPr="002C3A16">
              <w:rPr>
                <w:rFonts w:ascii="Times New Roman" w:eastAsia="Times New Roman" w:hAnsi="Times New Roman" w:cs="Times New Roman"/>
                <w:b/>
                <w:bCs/>
                <w:color w:val="000000" w:themeColor="text1"/>
                <w:sz w:val="24"/>
                <w:szCs w:val="24"/>
              </w:rPr>
              <w:t>31</w:t>
            </w:r>
          </w:p>
        </w:tc>
        <w:tc>
          <w:tcPr>
            <w:tcW w:w="1334" w:type="dxa"/>
            <w:tcBorders>
              <w:top w:val="nil"/>
              <w:left w:val="nil"/>
              <w:bottom w:val="nil"/>
              <w:right w:val="nil"/>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George</w:t>
            </w:r>
          </w:p>
        </w:tc>
        <w:tc>
          <w:tcPr>
            <w:tcW w:w="992" w:type="dxa"/>
            <w:tcBorders>
              <w:top w:val="nil"/>
              <w:left w:val="single" w:sz="4" w:space="0" w:color="auto"/>
              <w:bottom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46</w:t>
            </w:r>
          </w:p>
        </w:tc>
        <w:tc>
          <w:tcPr>
            <w:tcW w:w="3402"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Computer Specialist</w:t>
            </w:r>
          </w:p>
        </w:tc>
        <w:tc>
          <w:tcPr>
            <w:tcW w:w="1065"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48</w:t>
            </w:r>
          </w:p>
        </w:tc>
        <w:tc>
          <w:tcPr>
            <w:tcW w:w="1770"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married</w:t>
            </w:r>
          </w:p>
        </w:tc>
        <w:tc>
          <w:tcPr>
            <w:tcW w:w="4003"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a girl (15), a boy (17)</w:t>
            </w:r>
          </w:p>
        </w:tc>
      </w:tr>
      <w:tr w:rsidR="004365B9" w:rsidRPr="002C3A16" w:rsidTr="002F7B48">
        <w:trPr>
          <w:trHeight w:val="283"/>
          <w:jc w:val="center"/>
        </w:trPr>
        <w:tc>
          <w:tcPr>
            <w:tcW w:w="617" w:type="dxa"/>
            <w:tcBorders>
              <w:top w:val="nil"/>
              <w:left w:val="single" w:sz="4" w:space="0" w:color="auto"/>
              <w:bottom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b/>
                <w:bCs/>
                <w:color w:val="000000" w:themeColor="text1"/>
                <w:sz w:val="24"/>
                <w:szCs w:val="24"/>
              </w:rPr>
            </w:pPr>
            <w:r w:rsidRPr="002C3A16">
              <w:rPr>
                <w:rFonts w:ascii="Times New Roman" w:eastAsia="Times New Roman" w:hAnsi="Times New Roman" w:cs="Times New Roman"/>
                <w:b/>
                <w:bCs/>
                <w:color w:val="000000" w:themeColor="text1"/>
                <w:sz w:val="24"/>
                <w:szCs w:val="24"/>
              </w:rPr>
              <w:t>32</w:t>
            </w:r>
          </w:p>
        </w:tc>
        <w:tc>
          <w:tcPr>
            <w:tcW w:w="1334" w:type="dxa"/>
            <w:tcBorders>
              <w:top w:val="nil"/>
              <w:left w:val="nil"/>
              <w:bottom w:val="nil"/>
              <w:right w:val="nil"/>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Horia</w:t>
            </w:r>
          </w:p>
        </w:tc>
        <w:tc>
          <w:tcPr>
            <w:tcW w:w="992" w:type="dxa"/>
            <w:tcBorders>
              <w:top w:val="nil"/>
              <w:left w:val="single" w:sz="4" w:space="0" w:color="auto"/>
              <w:bottom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32</w:t>
            </w:r>
          </w:p>
        </w:tc>
        <w:tc>
          <w:tcPr>
            <w:tcW w:w="3402"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Actor</w:t>
            </w:r>
          </w:p>
        </w:tc>
        <w:tc>
          <w:tcPr>
            <w:tcW w:w="1065"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20</w:t>
            </w:r>
          </w:p>
        </w:tc>
        <w:tc>
          <w:tcPr>
            <w:tcW w:w="1770"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married</w:t>
            </w:r>
          </w:p>
        </w:tc>
        <w:tc>
          <w:tcPr>
            <w:tcW w:w="4003"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a boy (5y), a girl (4y), a boy (1y)</w:t>
            </w:r>
          </w:p>
        </w:tc>
      </w:tr>
      <w:tr w:rsidR="004365B9" w:rsidRPr="002C3A16" w:rsidTr="002F7B48">
        <w:trPr>
          <w:trHeight w:val="283"/>
          <w:jc w:val="center"/>
        </w:trPr>
        <w:tc>
          <w:tcPr>
            <w:tcW w:w="617" w:type="dxa"/>
            <w:tcBorders>
              <w:top w:val="nil"/>
              <w:left w:val="single" w:sz="4" w:space="0" w:color="auto"/>
              <w:bottom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b/>
                <w:bCs/>
                <w:color w:val="000000" w:themeColor="text1"/>
                <w:sz w:val="24"/>
                <w:szCs w:val="24"/>
              </w:rPr>
            </w:pPr>
            <w:r w:rsidRPr="002C3A16">
              <w:rPr>
                <w:rFonts w:ascii="Times New Roman" w:eastAsia="Times New Roman" w:hAnsi="Times New Roman" w:cs="Times New Roman"/>
                <w:b/>
                <w:bCs/>
                <w:color w:val="000000" w:themeColor="text1"/>
                <w:sz w:val="24"/>
                <w:szCs w:val="24"/>
              </w:rPr>
              <w:t>33</w:t>
            </w:r>
          </w:p>
        </w:tc>
        <w:tc>
          <w:tcPr>
            <w:tcW w:w="1334" w:type="dxa"/>
            <w:tcBorders>
              <w:top w:val="nil"/>
              <w:left w:val="nil"/>
              <w:bottom w:val="nil"/>
              <w:right w:val="nil"/>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Ion</w:t>
            </w:r>
          </w:p>
        </w:tc>
        <w:tc>
          <w:tcPr>
            <w:tcW w:w="992" w:type="dxa"/>
            <w:tcBorders>
              <w:top w:val="nil"/>
              <w:left w:val="single" w:sz="4" w:space="0" w:color="auto"/>
              <w:bottom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40</w:t>
            </w:r>
          </w:p>
        </w:tc>
        <w:tc>
          <w:tcPr>
            <w:tcW w:w="3402"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Executive director</w:t>
            </w:r>
          </w:p>
        </w:tc>
        <w:tc>
          <w:tcPr>
            <w:tcW w:w="1065"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60</w:t>
            </w:r>
          </w:p>
        </w:tc>
        <w:tc>
          <w:tcPr>
            <w:tcW w:w="1770"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married</w:t>
            </w:r>
          </w:p>
        </w:tc>
        <w:tc>
          <w:tcPr>
            <w:tcW w:w="4003"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a boy (4y)</w:t>
            </w:r>
          </w:p>
        </w:tc>
      </w:tr>
      <w:tr w:rsidR="004365B9" w:rsidRPr="002C3A16" w:rsidTr="002F7B48">
        <w:trPr>
          <w:trHeight w:val="283"/>
          <w:jc w:val="center"/>
        </w:trPr>
        <w:tc>
          <w:tcPr>
            <w:tcW w:w="617" w:type="dxa"/>
            <w:tcBorders>
              <w:top w:val="nil"/>
              <w:left w:val="single" w:sz="4" w:space="0" w:color="auto"/>
              <w:bottom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b/>
                <w:bCs/>
                <w:color w:val="000000" w:themeColor="text1"/>
                <w:sz w:val="24"/>
                <w:szCs w:val="24"/>
              </w:rPr>
            </w:pPr>
            <w:r w:rsidRPr="002C3A16">
              <w:rPr>
                <w:rFonts w:ascii="Times New Roman" w:eastAsia="Times New Roman" w:hAnsi="Times New Roman" w:cs="Times New Roman"/>
                <w:b/>
                <w:bCs/>
                <w:color w:val="000000" w:themeColor="text1"/>
                <w:sz w:val="24"/>
                <w:szCs w:val="24"/>
              </w:rPr>
              <w:t>34</w:t>
            </w:r>
          </w:p>
        </w:tc>
        <w:tc>
          <w:tcPr>
            <w:tcW w:w="1334" w:type="dxa"/>
            <w:tcBorders>
              <w:top w:val="nil"/>
              <w:left w:val="nil"/>
              <w:bottom w:val="nil"/>
              <w:right w:val="nil"/>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Iustin</w:t>
            </w:r>
          </w:p>
        </w:tc>
        <w:tc>
          <w:tcPr>
            <w:tcW w:w="992" w:type="dxa"/>
            <w:tcBorders>
              <w:top w:val="nil"/>
              <w:left w:val="single" w:sz="4" w:space="0" w:color="auto"/>
              <w:bottom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32</w:t>
            </w:r>
          </w:p>
        </w:tc>
        <w:tc>
          <w:tcPr>
            <w:tcW w:w="3402"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Engineer</w:t>
            </w:r>
          </w:p>
        </w:tc>
        <w:tc>
          <w:tcPr>
            <w:tcW w:w="1065"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40</w:t>
            </w:r>
          </w:p>
        </w:tc>
        <w:tc>
          <w:tcPr>
            <w:tcW w:w="1770"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married</w:t>
            </w:r>
          </w:p>
        </w:tc>
        <w:tc>
          <w:tcPr>
            <w:tcW w:w="4003"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a girl (2y)</w:t>
            </w:r>
          </w:p>
        </w:tc>
      </w:tr>
      <w:tr w:rsidR="004365B9" w:rsidRPr="002C3A16" w:rsidTr="002F7B48">
        <w:trPr>
          <w:trHeight w:val="283"/>
          <w:jc w:val="center"/>
        </w:trPr>
        <w:tc>
          <w:tcPr>
            <w:tcW w:w="617" w:type="dxa"/>
            <w:tcBorders>
              <w:top w:val="nil"/>
              <w:left w:val="single" w:sz="4" w:space="0" w:color="auto"/>
              <w:bottom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b/>
                <w:bCs/>
                <w:color w:val="000000" w:themeColor="text1"/>
                <w:sz w:val="24"/>
                <w:szCs w:val="24"/>
              </w:rPr>
            </w:pPr>
            <w:r w:rsidRPr="002C3A16">
              <w:rPr>
                <w:rFonts w:ascii="Times New Roman" w:eastAsia="Times New Roman" w:hAnsi="Times New Roman" w:cs="Times New Roman"/>
                <w:b/>
                <w:bCs/>
                <w:color w:val="000000" w:themeColor="text1"/>
                <w:sz w:val="24"/>
                <w:szCs w:val="24"/>
              </w:rPr>
              <w:t>35</w:t>
            </w:r>
          </w:p>
        </w:tc>
        <w:tc>
          <w:tcPr>
            <w:tcW w:w="1334" w:type="dxa"/>
            <w:tcBorders>
              <w:top w:val="nil"/>
              <w:left w:val="nil"/>
              <w:bottom w:val="nil"/>
              <w:right w:val="nil"/>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Lucian</w:t>
            </w:r>
          </w:p>
        </w:tc>
        <w:tc>
          <w:tcPr>
            <w:tcW w:w="992" w:type="dxa"/>
            <w:tcBorders>
              <w:top w:val="nil"/>
              <w:left w:val="single" w:sz="4" w:space="0" w:color="auto"/>
              <w:bottom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38</w:t>
            </w:r>
          </w:p>
        </w:tc>
        <w:tc>
          <w:tcPr>
            <w:tcW w:w="3402"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Engineer</w:t>
            </w:r>
          </w:p>
        </w:tc>
        <w:tc>
          <w:tcPr>
            <w:tcW w:w="1065"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40</w:t>
            </w:r>
          </w:p>
        </w:tc>
        <w:tc>
          <w:tcPr>
            <w:tcW w:w="1770"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partnered</w:t>
            </w:r>
          </w:p>
        </w:tc>
        <w:tc>
          <w:tcPr>
            <w:tcW w:w="4003"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a boy (3y1mth)</w:t>
            </w:r>
          </w:p>
        </w:tc>
      </w:tr>
      <w:tr w:rsidR="004365B9" w:rsidRPr="002C3A16" w:rsidTr="002F7B48">
        <w:trPr>
          <w:trHeight w:val="283"/>
          <w:jc w:val="center"/>
        </w:trPr>
        <w:tc>
          <w:tcPr>
            <w:tcW w:w="617" w:type="dxa"/>
            <w:tcBorders>
              <w:top w:val="nil"/>
              <w:left w:val="single" w:sz="4" w:space="0" w:color="auto"/>
              <w:bottom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b/>
                <w:bCs/>
                <w:color w:val="000000" w:themeColor="text1"/>
                <w:sz w:val="24"/>
                <w:szCs w:val="24"/>
              </w:rPr>
            </w:pPr>
            <w:r w:rsidRPr="002C3A16">
              <w:rPr>
                <w:rFonts w:ascii="Times New Roman" w:eastAsia="Times New Roman" w:hAnsi="Times New Roman" w:cs="Times New Roman"/>
                <w:b/>
                <w:bCs/>
                <w:color w:val="000000" w:themeColor="text1"/>
                <w:sz w:val="24"/>
                <w:szCs w:val="24"/>
              </w:rPr>
              <w:t>36</w:t>
            </w:r>
          </w:p>
        </w:tc>
        <w:tc>
          <w:tcPr>
            <w:tcW w:w="1334" w:type="dxa"/>
            <w:tcBorders>
              <w:top w:val="nil"/>
              <w:left w:val="nil"/>
              <w:bottom w:val="nil"/>
              <w:right w:val="nil"/>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Mihai</w:t>
            </w:r>
          </w:p>
        </w:tc>
        <w:tc>
          <w:tcPr>
            <w:tcW w:w="992" w:type="dxa"/>
            <w:tcBorders>
              <w:top w:val="nil"/>
              <w:left w:val="single" w:sz="4" w:space="0" w:color="auto"/>
              <w:bottom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43</w:t>
            </w:r>
          </w:p>
        </w:tc>
        <w:tc>
          <w:tcPr>
            <w:tcW w:w="3402"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Computer Specialist</w:t>
            </w:r>
          </w:p>
        </w:tc>
        <w:tc>
          <w:tcPr>
            <w:tcW w:w="1065"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60</w:t>
            </w:r>
          </w:p>
        </w:tc>
        <w:tc>
          <w:tcPr>
            <w:tcW w:w="1770"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married</w:t>
            </w:r>
          </w:p>
        </w:tc>
        <w:tc>
          <w:tcPr>
            <w:tcW w:w="4003"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a boy (14y)</w:t>
            </w:r>
          </w:p>
        </w:tc>
      </w:tr>
      <w:tr w:rsidR="004365B9" w:rsidRPr="002C3A16" w:rsidTr="002F7B48">
        <w:trPr>
          <w:trHeight w:val="283"/>
          <w:jc w:val="center"/>
        </w:trPr>
        <w:tc>
          <w:tcPr>
            <w:tcW w:w="617" w:type="dxa"/>
            <w:tcBorders>
              <w:top w:val="nil"/>
              <w:left w:val="single" w:sz="4" w:space="0" w:color="auto"/>
              <w:bottom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b/>
                <w:bCs/>
                <w:color w:val="000000" w:themeColor="text1"/>
                <w:sz w:val="24"/>
                <w:szCs w:val="24"/>
              </w:rPr>
            </w:pPr>
            <w:r w:rsidRPr="002C3A16">
              <w:rPr>
                <w:rFonts w:ascii="Times New Roman" w:eastAsia="Times New Roman" w:hAnsi="Times New Roman" w:cs="Times New Roman"/>
                <w:b/>
                <w:bCs/>
                <w:color w:val="000000" w:themeColor="text1"/>
                <w:sz w:val="24"/>
                <w:szCs w:val="24"/>
              </w:rPr>
              <w:t>37</w:t>
            </w:r>
          </w:p>
        </w:tc>
        <w:tc>
          <w:tcPr>
            <w:tcW w:w="1334" w:type="dxa"/>
            <w:tcBorders>
              <w:top w:val="nil"/>
              <w:left w:val="nil"/>
              <w:bottom w:val="nil"/>
              <w:right w:val="nil"/>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Liviu</w:t>
            </w:r>
          </w:p>
        </w:tc>
        <w:tc>
          <w:tcPr>
            <w:tcW w:w="992" w:type="dxa"/>
            <w:tcBorders>
              <w:top w:val="nil"/>
              <w:left w:val="single" w:sz="4" w:space="0" w:color="auto"/>
              <w:bottom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36</w:t>
            </w:r>
          </w:p>
        </w:tc>
        <w:tc>
          <w:tcPr>
            <w:tcW w:w="3402"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Car mechanic</w:t>
            </w:r>
          </w:p>
        </w:tc>
        <w:tc>
          <w:tcPr>
            <w:tcW w:w="1065"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50</w:t>
            </w:r>
          </w:p>
        </w:tc>
        <w:tc>
          <w:tcPr>
            <w:tcW w:w="1770"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married</w:t>
            </w:r>
          </w:p>
        </w:tc>
        <w:tc>
          <w:tcPr>
            <w:tcW w:w="4003"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twins (6 y) boy &amp; girl</w:t>
            </w:r>
          </w:p>
        </w:tc>
      </w:tr>
      <w:tr w:rsidR="004365B9" w:rsidRPr="002C3A16" w:rsidTr="002F7B48">
        <w:trPr>
          <w:trHeight w:val="283"/>
          <w:jc w:val="center"/>
        </w:trPr>
        <w:tc>
          <w:tcPr>
            <w:tcW w:w="617" w:type="dxa"/>
            <w:tcBorders>
              <w:top w:val="nil"/>
              <w:left w:val="single" w:sz="4" w:space="0" w:color="auto"/>
              <w:bottom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b/>
                <w:bCs/>
                <w:color w:val="000000" w:themeColor="text1"/>
                <w:sz w:val="24"/>
                <w:szCs w:val="24"/>
              </w:rPr>
            </w:pPr>
            <w:r w:rsidRPr="002C3A16">
              <w:rPr>
                <w:rFonts w:ascii="Times New Roman" w:eastAsia="Times New Roman" w:hAnsi="Times New Roman" w:cs="Times New Roman"/>
                <w:b/>
                <w:bCs/>
                <w:color w:val="000000" w:themeColor="text1"/>
                <w:sz w:val="24"/>
                <w:szCs w:val="24"/>
              </w:rPr>
              <w:t>38</w:t>
            </w:r>
          </w:p>
        </w:tc>
        <w:tc>
          <w:tcPr>
            <w:tcW w:w="1334" w:type="dxa"/>
            <w:tcBorders>
              <w:top w:val="nil"/>
              <w:left w:val="nil"/>
              <w:bottom w:val="nil"/>
              <w:right w:val="nil"/>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Ciprian</w:t>
            </w:r>
          </w:p>
        </w:tc>
        <w:tc>
          <w:tcPr>
            <w:tcW w:w="992" w:type="dxa"/>
            <w:tcBorders>
              <w:top w:val="nil"/>
              <w:left w:val="single" w:sz="4" w:space="0" w:color="auto"/>
              <w:bottom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35</w:t>
            </w:r>
          </w:p>
        </w:tc>
        <w:tc>
          <w:tcPr>
            <w:tcW w:w="3402"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Computer specialist</w:t>
            </w:r>
            <w:r w:rsidRPr="002C3A16">
              <w:rPr>
                <w:rStyle w:val="FootnoteReference"/>
                <w:rFonts w:ascii="Times New Roman" w:eastAsia="Times New Roman" w:hAnsi="Times New Roman" w:cs="Times New Roman"/>
                <w:color w:val="000000" w:themeColor="text1"/>
                <w:sz w:val="24"/>
                <w:szCs w:val="24"/>
              </w:rPr>
              <w:footnoteReference w:id="31"/>
            </w:r>
          </w:p>
        </w:tc>
        <w:tc>
          <w:tcPr>
            <w:tcW w:w="1065"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40</w:t>
            </w:r>
          </w:p>
        </w:tc>
        <w:tc>
          <w:tcPr>
            <w:tcW w:w="1770"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married</w:t>
            </w:r>
          </w:p>
        </w:tc>
        <w:tc>
          <w:tcPr>
            <w:tcW w:w="4003"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twins (6 y) boys</w:t>
            </w:r>
          </w:p>
        </w:tc>
      </w:tr>
      <w:tr w:rsidR="004365B9" w:rsidRPr="002C3A16" w:rsidTr="002F7B48">
        <w:trPr>
          <w:trHeight w:val="283"/>
          <w:jc w:val="center"/>
        </w:trPr>
        <w:tc>
          <w:tcPr>
            <w:tcW w:w="617" w:type="dxa"/>
            <w:tcBorders>
              <w:top w:val="nil"/>
              <w:left w:val="single" w:sz="4" w:space="0" w:color="auto"/>
              <w:bottom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b/>
                <w:bCs/>
                <w:color w:val="000000" w:themeColor="text1"/>
                <w:sz w:val="24"/>
                <w:szCs w:val="24"/>
              </w:rPr>
            </w:pPr>
            <w:r w:rsidRPr="002C3A16">
              <w:rPr>
                <w:rFonts w:ascii="Times New Roman" w:eastAsia="Times New Roman" w:hAnsi="Times New Roman" w:cs="Times New Roman"/>
                <w:b/>
                <w:bCs/>
                <w:color w:val="000000" w:themeColor="text1"/>
                <w:sz w:val="24"/>
                <w:szCs w:val="24"/>
              </w:rPr>
              <w:t>39</w:t>
            </w:r>
          </w:p>
        </w:tc>
        <w:tc>
          <w:tcPr>
            <w:tcW w:w="1334" w:type="dxa"/>
            <w:tcBorders>
              <w:top w:val="nil"/>
              <w:left w:val="nil"/>
              <w:bottom w:val="nil"/>
              <w:right w:val="nil"/>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Sergiu</w:t>
            </w:r>
          </w:p>
        </w:tc>
        <w:tc>
          <w:tcPr>
            <w:tcW w:w="992" w:type="dxa"/>
            <w:tcBorders>
              <w:top w:val="nil"/>
              <w:left w:val="single" w:sz="4" w:space="0" w:color="auto"/>
              <w:bottom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39</w:t>
            </w:r>
          </w:p>
        </w:tc>
        <w:tc>
          <w:tcPr>
            <w:tcW w:w="3402"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Supply worker</w:t>
            </w:r>
          </w:p>
        </w:tc>
        <w:tc>
          <w:tcPr>
            <w:tcW w:w="1065"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50</w:t>
            </w:r>
          </w:p>
        </w:tc>
        <w:tc>
          <w:tcPr>
            <w:tcW w:w="1770"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divorced</w:t>
            </w:r>
          </w:p>
        </w:tc>
        <w:tc>
          <w:tcPr>
            <w:tcW w:w="4003"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a girl (11y), a boy (15y)</w:t>
            </w:r>
          </w:p>
        </w:tc>
      </w:tr>
      <w:tr w:rsidR="004365B9" w:rsidRPr="002C3A16" w:rsidTr="002F7B48">
        <w:trPr>
          <w:trHeight w:val="283"/>
          <w:jc w:val="center"/>
        </w:trPr>
        <w:tc>
          <w:tcPr>
            <w:tcW w:w="617" w:type="dxa"/>
            <w:tcBorders>
              <w:top w:val="nil"/>
              <w:left w:val="single" w:sz="4" w:space="0" w:color="auto"/>
              <w:bottom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b/>
                <w:bCs/>
                <w:color w:val="000000" w:themeColor="text1"/>
                <w:sz w:val="24"/>
                <w:szCs w:val="24"/>
              </w:rPr>
            </w:pPr>
            <w:r w:rsidRPr="002C3A16">
              <w:rPr>
                <w:rFonts w:ascii="Times New Roman" w:eastAsia="Times New Roman" w:hAnsi="Times New Roman" w:cs="Times New Roman"/>
                <w:b/>
                <w:bCs/>
                <w:color w:val="000000" w:themeColor="text1"/>
                <w:sz w:val="24"/>
                <w:szCs w:val="24"/>
              </w:rPr>
              <w:t>40</w:t>
            </w:r>
          </w:p>
        </w:tc>
        <w:tc>
          <w:tcPr>
            <w:tcW w:w="1334" w:type="dxa"/>
            <w:tcBorders>
              <w:top w:val="nil"/>
              <w:left w:val="nil"/>
              <w:bottom w:val="nil"/>
              <w:right w:val="nil"/>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Vasile</w:t>
            </w:r>
          </w:p>
        </w:tc>
        <w:tc>
          <w:tcPr>
            <w:tcW w:w="992" w:type="dxa"/>
            <w:tcBorders>
              <w:top w:val="nil"/>
              <w:left w:val="single" w:sz="4" w:space="0" w:color="auto"/>
              <w:bottom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30</w:t>
            </w:r>
          </w:p>
        </w:tc>
        <w:tc>
          <w:tcPr>
            <w:tcW w:w="3402"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 xml:space="preserve">Bus driver </w:t>
            </w:r>
          </w:p>
        </w:tc>
        <w:tc>
          <w:tcPr>
            <w:tcW w:w="1065"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60</w:t>
            </w:r>
          </w:p>
        </w:tc>
        <w:tc>
          <w:tcPr>
            <w:tcW w:w="1770"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married</w:t>
            </w:r>
          </w:p>
        </w:tc>
        <w:tc>
          <w:tcPr>
            <w:tcW w:w="4003"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a boy (2y4mth)</w:t>
            </w:r>
          </w:p>
        </w:tc>
      </w:tr>
      <w:tr w:rsidR="004365B9" w:rsidRPr="002C3A16" w:rsidTr="002F7B48">
        <w:trPr>
          <w:trHeight w:val="283"/>
          <w:jc w:val="center"/>
        </w:trPr>
        <w:tc>
          <w:tcPr>
            <w:tcW w:w="617" w:type="dxa"/>
            <w:tcBorders>
              <w:top w:val="nil"/>
              <w:left w:val="single" w:sz="4" w:space="0" w:color="auto"/>
              <w:bottom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b/>
                <w:bCs/>
                <w:color w:val="000000" w:themeColor="text1"/>
                <w:sz w:val="24"/>
                <w:szCs w:val="24"/>
              </w:rPr>
            </w:pPr>
            <w:r w:rsidRPr="002C3A16">
              <w:rPr>
                <w:rFonts w:ascii="Times New Roman" w:eastAsia="Times New Roman" w:hAnsi="Times New Roman" w:cs="Times New Roman"/>
                <w:b/>
                <w:bCs/>
                <w:color w:val="000000" w:themeColor="text1"/>
                <w:sz w:val="24"/>
                <w:szCs w:val="24"/>
              </w:rPr>
              <w:t>41</w:t>
            </w:r>
          </w:p>
        </w:tc>
        <w:tc>
          <w:tcPr>
            <w:tcW w:w="1334" w:type="dxa"/>
            <w:tcBorders>
              <w:top w:val="nil"/>
              <w:left w:val="nil"/>
              <w:bottom w:val="nil"/>
              <w:right w:val="nil"/>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Nelu</w:t>
            </w:r>
          </w:p>
        </w:tc>
        <w:tc>
          <w:tcPr>
            <w:tcW w:w="992" w:type="dxa"/>
            <w:tcBorders>
              <w:top w:val="nil"/>
              <w:left w:val="single" w:sz="4" w:space="0" w:color="auto"/>
              <w:bottom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34</w:t>
            </w:r>
          </w:p>
        </w:tc>
        <w:tc>
          <w:tcPr>
            <w:tcW w:w="3402"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Animal trainer</w:t>
            </w:r>
          </w:p>
        </w:tc>
        <w:tc>
          <w:tcPr>
            <w:tcW w:w="1065"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50</w:t>
            </w:r>
          </w:p>
        </w:tc>
        <w:tc>
          <w:tcPr>
            <w:tcW w:w="1770"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married</w:t>
            </w:r>
          </w:p>
        </w:tc>
        <w:tc>
          <w:tcPr>
            <w:tcW w:w="4003"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a boy (3y)</w:t>
            </w:r>
          </w:p>
        </w:tc>
      </w:tr>
      <w:tr w:rsidR="004365B9" w:rsidRPr="002C3A16" w:rsidTr="002F7B48">
        <w:trPr>
          <w:trHeight w:val="283"/>
          <w:jc w:val="center"/>
        </w:trPr>
        <w:tc>
          <w:tcPr>
            <w:tcW w:w="617" w:type="dxa"/>
            <w:tcBorders>
              <w:top w:val="nil"/>
              <w:left w:val="single" w:sz="4" w:space="0" w:color="auto"/>
              <w:bottom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b/>
                <w:bCs/>
                <w:color w:val="000000" w:themeColor="text1"/>
                <w:sz w:val="24"/>
                <w:szCs w:val="24"/>
              </w:rPr>
            </w:pPr>
            <w:r w:rsidRPr="002C3A16">
              <w:rPr>
                <w:rFonts w:ascii="Times New Roman" w:eastAsia="Times New Roman" w:hAnsi="Times New Roman" w:cs="Times New Roman"/>
                <w:b/>
                <w:bCs/>
                <w:color w:val="000000" w:themeColor="text1"/>
                <w:sz w:val="24"/>
                <w:szCs w:val="24"/>
              </w:rPr>
              <w:t>42</w:t>
            </w:r>
          </w:p>
        </w:tc>
        <w:tc>
          <w:tcPr>
            <w:tcW w:w="1334" w:type="dxa"/>
            <w:tcBorders>
              <w:top w:val="nil"/>
              <w:left w:val="nil"/>
              <w:bottom w:val="nil"/>
              <w:right w:val="nil"/>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Bogdan</w:t>
            </w:r>
          </w:p>
        </w:tc>
        <w:tc>
          <w:tcPr>
            <w:tcW w:w="992" w:type="dxa"/>
            <w:tcBorders>
              <w:top w:val="nil"/>
              <w:left w:val="single" w:sz="4" w:space="0" w:color="auto"/>
              <w:bottom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50</w:t>
            </w:r>
          </w:p>
        </w:tc>
        <w:tc>
          <w:tcPr>
            <w:tcW w:w="3402"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 xml:space="preserve">Factory worker </w:t>
            </w:r>
          </w:p>
        </w:tc>
        <w:tc>
          <w:tcPr>
            <w:tcW w:w="1065"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40</w:t>
            </w:r>
          </w:p>
        </w:tc>
        <w:tc>
          <w:tcPr>
            <w:tcW w:w="1770"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married</w:t>
            </w:r>
          </w:p>
        </w:tc>
        <w:tc>
          <w:tcPr>
            <w:tcW w:w="4003"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a boy (8y, 6mth)</w:t>
            </w:r>
          </w:p>
        </w:tc>
      </w:tr>
      <w:tr w:rsidR="004365B9" w:rsidRPr="002C3A16" w:rsidTr="002F7B48">
        <w:trPr>
          <w:trHeight w:val="283"/>
          <w:jc w:val="center"/>
        </w:trPr>
        <w:tc>
          <w:tcPr>
            <w:tcW w:w="617" w:type="dxa"/>
            <w:tcBorders>
              <w:top w:val="nil"/>
              <w:left w:val="single" w:sz="4" w:space="0" w:color="auto"/>
              <w:bottom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b/>
                <w:bCs/>
                <w:color w:val="000000" w:themeColor="text1"/>
                <w:sz w:val="24"/>
                <w:szCs w:val="24"/>
              </w:rPr>
            </w:pPr>
            <w:r w:rsidRPr="002C3A16">
              <w:rPr>
                <w:rFonts w:ascii="Times New Roman" w:eastAsia="Times New Roman" w:hAnsi="Times New Roman" w:cs="Times New Roman"/>
                <w:b/>
                <w:bCs/>
                <w:color w:val="000000" w:themeColor="text1"/>
                <w:sz w:val="24"/>
                <w:szCs w:val="24"/>
              </w:rPr>
              <w:t>43</w:t>
            </w:r>
          </w:p>
        </w:tc>
        <w:tc>
          <w:tcPr>
            <w:tcW w:w="1334" w:type="dxa"/>
            <w:tcBorders>
              <w:top w:val="nil"/>
              <w:left w:val="nil"/>
              <w:bottom w:val="nil"/>
              <w:right w:val="nil"/>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Ovidiu</w:t>
            </w:r>
          </w:p>
        </w:tc>
        <w:tc>
          <w:tcPr>
            <w:tcW w:w="992" w:type="dxa"/>
            <w:tcBorders>
              <w:top w:val="nil"/>
              <w:left w:val="single" w:sz="4" w:space="0" w:color="auto"/>
              <w:bottom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34</w:t>
            </w:r>
          </w:p>
        </w:tc>
        <w:tc>
          <w:tcPr>
            <w:tcW w:w="3402"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Economist</w:t>
            </w:r>
          </w:p>
        </w:tc>
        <w:tc>
          <w:tcPr>
            <w:tcW w:w="1065"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50</w:t>
            </w:r>
          </w:p>
        </w:tc>
        <w:tc>
          <w:tcPr>
            <w:tcW w:w="1770"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married</w:t>
            </w:r>
          </w:p>
        </w:tc>
        <w:tc>
          <w:tcPr>
            <w:tcW w:w="4003"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a boy (2y10mth)</w:t>
            </w:r>
          </w:p>
        </w:tc>
      </w:tr>
      <w:tr w:rsidR="004365B9" w:rsidRPr="002C3A16" w:rsidTr="002F7B48">
        <w:trPr>
          <w:trHeight w:val="283"/>
          <w:jc w:val="center"/>
        </w:trPr>
        <w:tc>
          <w:tcPr>
            <w:tcW w:w="617" w:type="dxa"/>
            <w:tcBorders>
              <w:top w:val="nil"/>
              <w:left w:val="single" w:sz="4" w:space="0" w:color="auto"/>
              <w:bottom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b/>
                <w:bCs/>
                <w:color w:val="000000" w:themeColor="text1"/>
                <w:sz w:val="24"/>
                <w:szCs w:val="24"/>
              </w:rPr>
            </w:pPr>
            <w:r w:rsidRPr="002C3A16">
              <w:rPr>
                <w:rFonts w:ascii="Times New Roman" w:eastAsia="Times New Roman" w:hAnsi="Times New Roman" w:cs="Times New Roman"/>
                <w:b/>
                <w:bCs/>
                <w:color w:val="000000" w:themeColor="text1"/>
                <w:sz w:val="24"/>
                <w:szCs w:val="24"/>
              </w:rPr>
              <w:t>44</w:t>
            </w:r>
          </w:p>
        </w:tc>
        <w:tc>
          <w:tcPr>
            <w:tcW w:w="1334" w:type="dxa"/>
            <w:tcBorders>
              <w:top w:val="nil"/>
              <w:left w:val="nil"/>
              <w:bottom w:val="nil"/>
              <w:right w:val="nil"/>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Petre</w:t>
            </w:r>
          </w:p>
        </w:tc>
        <w:tc>
          <w:tcPr>
            <w:tcW w:w="992" w:type="dxa"/>
            <w:tcBorders>
              <w:top w:val="nil"/>
              <w:left w:val="single" w:sz="4" w:space="0" w:color="auto"/>
              <w:bottom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28</w:t>
            </w:r>
          </w:p>
        </w:tc>
        <w:tc>
          <w:tcPr>
            <w:tcW w:w="3402"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Pilot</w:t>
            </w:r>
          </w:p>
        </w:tc>
        <w:tc>
          <w:tcPr>
            <w:tcW w:w="1065"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25</w:t>
            </w:r>
          </w:p>
        </w:tc>
        <w:tc>
          <w:tcPr>
            <w:tcW w:w="1770"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married</w:t>
            </w:r>
          </w:p>
        </w:tc>
        <w:tc>
          <w:tcPr>
            <w:tcW w:w="4003"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a boy (2y)</w:t>
            </w:r>
          </w:p>
        </w:tc>
      </w:tr>
      <w:tr w:rsidR="004365B9" w:rsidRPr="002C3A16" w:rsidTr="002F7B48">
        <w:trPr>
          <w:trHeight w:val="283"/>
          <w:jc w:val="center"/>
        </w:trPr>
        <w:tc>
          <w:tcPr>
            <w:tcW w:w="617" w:type="dxa"/>
            <w:tcBorders>
              <w:top w:val="nil"/>
              <w:left w:val="single" w:sz="4" w:space="0" w:color="auto"/>
              <w:bottom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b/>
                <w:bCs/>
                <w:color w:val="000000" w:themeColor="text1"/>
                <w:sz w:val="24"/>
                <w:szCs w:val="24"/>
              </w:rPr>
            </w:pPr>
            <w:r w:rsidRPr="002C3A16">
              <w:rPr>
                <w:rFonts w:ascii="Times New Roman" w:eastAsia="Times New Roman" w:hAnsi="Times New Roman" w:cs="Times New Roman"/>
                <w:b/>
                <w:bCs/>
                <w:color w:val="000000" w:themeColor="text1"/>
                <w:sz w:val="24"/>
                <w:szCs w:val="24"/>
              </w:rPr>
              <w:t>45</w:t>
            </w:r>
          </w:p>
        </w:tc>
        <w:tc>
          <w:tcPr>
            <w:tcW w:w="1334" w:type="dxa"/>
            <w:tcBorders>
              <w:top w:val="nil"/>
              <w:left w:val="nil"/>
              <w:bottom w:val="nil"/>
              <w:right w:val="nil"/>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Remus</w:t>
            </w:r>
          </w:p>
        </w:tc>
        <w:tc>
          <w:tcPr>
            <w:tcW w:w="992" w:type="dxa"/>
            <w:tcBorders>
              <w:top w:val="nil"/>
              <w:left w:val="single" w:sz="4" w:space="0" w:color="auto"/>
              <w:bottom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35</w:t>
            </w:r>
          </w:p>
        </w:tc>
        <w:tc>
          <w:tcPr>
            <w:tcW w:w="3402"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 xml:space="preserve">Manager </w:t>
            </w:r>
          </w:p>
        </w:tc>
        <w:tc>
          <w:tcPr>
            <w:tcW w:w="1065"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40</w:t>
            </w:r>
          </w:p>
        </w:tc>
        <w:tc>
          <w:tcPr>
            <w:tcW w:w="1770"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married</w:t>
            </w:r>
          </w:p>
        </w:tc>
        <w:tc>
          <w:tcPr>
            <w:tcW w:w="4003"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a girl (7y), a girl (5y)</w:t>
            </w:r>
          </w:p>
        </w:tc>
      </w:tr>
      <w:tr w:rsidR="004365B9" w:rsidRPr="002C3A16" w:rsidTr="002F7B48">
        <w:trPr>
          <w:trHeight w:val="283"/>
          <w:jc w:val="center"/>
        </w:trPr>
        <w:tc>
          <w:tcPr>
            <w:tcW w:w="617" w:type="dxa"/>
            <w:tcBorders>
              <w:top w:val="nil"/>
              <w:left w:val="single" w:sz="4" w:space="0" w:color="auto"/>
              <w:bottom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b/>
                <w:bCs/>
                <w:color w:val="000000" w:themeColor="text1"/>
                <w:sz w:val="24"/>
                <w:szCs w:val="24"/>
              </w:rPr>
            </w:pPr>
            <w:r w:rsidRPr="002C3A16">
              <w:rPr>
                <w:rFonts w:ascii="Times New Roman" w:eastAsia="Times New Roman" w:hAnsi="Times New Roman" w:cs="Times New Roman"/>
                <w:b/>
                <w:bCs/>
                <w:color w:val="000000" w:themeColor="text1"/>
                <w:sz w:val="24"/>
                <w:szCs w:val="24"/>
              </w:rPr>
              <w:t>46</w:t>
            </w:r>
          </w:p>
        </w:tc>
        <w:tc>
          <w:tcPr>
            <w:tcW w:w="1334" w:type="dxa"/>
            <w:tcBorders>
              <w:top w:val="nil"/>
              <w:left w:val="nil"/>
              <w:bottom w:val="nil"/>
              <w:right w:val="nil"/>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Daniel</w:t>
            </w:r>
          </w:p>
        </w:tc>
        <w:tc>
          <w:tcPr>
            <w:tcW w:w="992" w:type="dxa"/>
            <w:tcBorders>
              <w:top w:val="nil"/>
              <w:left w:val="single" w:sz="4" w:space="0" w:color="auto"/>
              <w:bottom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38</w:t>
            </w:r>
          </w:p>
        </w:tc>
        <w:tc>
          <w:tcPr>
            <w:tcW w:w="3402"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Engineer</w:t>
            </w:r>
          </w:p>
        </w:tc>
        <w:tc>
          <w:tcPr>
            <w:tcW w:w="1065"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40</w:t>
            </w:r>
          </w:p>
        </w:tc>
        <w:tc>
          <w:tcPr>
            <w:tcW w:w="1770"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married</w:t>
            </w:r>
          </w:p>
        </w:tc>
        <w:tc>
          <w:tcPr>
            <w:tcW w:w="4003" w:type="dxa"/>
            <w:tcBorders>
              <w:top w:val="nil"/>
              <w:left w:val="nil"/>
              <w:bottom w:val="nil"/>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a boy (4y)</w:t>
            </w:r>
          </w:p>
        </w:tc>
      </w:tr>
      <w:tr w:rsidR="004365B9" w:rsidRPr="002C3A16" w:rsidTr="002F7B48">
        <w:trPr>
          <w:trHeight w:val="283"/>
          <w:jc w:val="center"/>
        </w:trPr>
        <w:tc>
          <w:tcPr>
            <w:tcW w:w="617" w:type="dxa"/>
            <w:tcBorders>
              <w:top w:val="nil"/>
              <w:left w:val="single" w:sz="4" w:space="0" w:color="auto"/>
              <w:bottom w:val="single" w:sz="4" w:space="0" w:color="auto"/>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b/>
                <w:bCs/>
                <w:color w:val="000000" w:themeColor="text1"/>
                <w:sz w:val="24"/>
                <w:szCs w:val="24"/>
              </w:rPr>
            </w:pPr>
            <w:r w:rsidRPr="002C3A16">
              <w:rPr>
                <w:rFonts w:ascii="Times New Roman" w:eastAsia="Times New Roman" w:hAnsi="Times New Roman" w:cs="Times New Roman"/>
                <w:b/>
                <w:bCs/>
                <w:color w:val="000000" w:themeColor="text1"/>
                <w:sz w:val="24"/>
                <w:szCs w:val="24"/>
              </w:rPr>
              <w:t>47</w:t>
            </w:r>
          </w:p>
        </w:tc>
        <w:tc>
          <w:tcPr>
            <w:tcW w:w="1334" w:type="dxa"/>
            <w:tcBorders>
              <w:top w:val="nil"/>
              <w:left w:val="nil"/>
              <w:bottom w:val="single" w:sz="4" w:space="0" w:color="auto"/>
              <w:right w:val="nil"/>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Vlad</w:t>
            </w:r>
          </w:p>
        </w:tc>
        <w:tc>
          <w:tcPr>
            <w:tcW w:w="992" w:type="dxa"/>
            <w:tcBorders>
              <w:top w:val="nil"/>
              <w:left w:val="single" w:sz="4" w:space="0" w:color="auto"/>
              <w:bottom w:val="single" w:sz="4" w:space="0" w:color="auto"/>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41</w:t>
            </w:r>
          </w:p>
        </w:tc>
        <w:tc>
          <w:tcPr>
            <w:tcW w:w="3402" w:type="dxa"/>
            <w:tcBorders>
              <w:top w:val="nil"/>
              <w:left w:val="nil"/>
              <w:bottom w:val="single" w:sz="4" w:space="0" w:color="auto"/>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Painter</w:t>
            </w:r>
            <w:r w:rsidRPr="002C3A16">
              <w:rPr>
                <w:rStyle w:val="FootnoteReference"/>
                <w:rFonts w:ascii="Times New Roman" w:eastAsia="Times New Roman" w:hAnsi="Times New Roman" w:cs="Times New Roman"/>
                <w:color w:val="000000" w:themeColor="text1"/>
                <w:sz w:val="24"/>
                <w:szCs w:val="24"/>
              </w:rPr>
              <w:footnoteReference w:id="32"/>
            </w:r>
          </w:p>
        </w:tc>
        <w:tc>
          <w:tcPr>
            <w:tcW w:w="1065" w:type="dxa"/>
            <w:tcBorders>
              <w:top w:val="nil"/>
              <w:left w:val="nil"/>
              <w:bottom w:val="single" w:sz="4" w:space="0" w:color="auto"/>
              <w:right w:val="single" w:sz="4" w:space="0" w:color="auto"/>
            </w:tcBorders>
            <w:shd w:val="clear" w:color="auto" w:fill="auto"/>
            <w:noWrap/>
            <w:vAlign w:val="bottom"/>
          </w:tcPr>
          <w:p w:rsidR="004365B9" w:rsidRPr="002C3A16" w:rsidRDefault="004365B9" w:rsidP="002F7B48">
            <w:pPr>
              <w:spacing w:after="0" w:line="240" w:lineRule="auto"/>
              <w:jc w:val="right"/>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full-time</w:t>
            </w:r>
          </w:p>
        </w:tc>
        <w:tc>
          <w:tcPr>
            <w:tcW w:w="1770" w:type="dxa"/>
            <w:tcBorders>
              <w:top w:val="nil"/>
              <w:left w:val="nil"/>
              <w:bottom w:val="single" w:sz="4" w:space="0" w:color="auto"/>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partnered</w:t>
            </w:r>
          </w:p>
        </w:tc>
        <w:tc>
          <w:tcPr>
            <w:tcW w:w="4003" w:type="dxa"/>
            <w:tcBorders>
              <w:top w:val="nil"/>
              <w:left w:val="nil"/>
              <w:bottom w:val="single" w:sz="4" w:space="0" w:color="auto"/>
              <w:right w:val="single" w:sz="4" w:space="0" w:color="auto"/>
            </w:tcBorders>
            <w:shd w:val="clear" w:color="auto" w:fill="auto"/>
            <w:noWrap/>
            <w:vAlign w:val="bottom"/>
          </w:tcPr>
          <w:p w:rsidR="004365B9" w:rsidRPr="002C3A16" w:rsidRDefault="004365B9" w:rsidP="002F7B48">
            <w:pPr>
              <w:spacing w:after="0" w:line="240" w:lineRule="auto"/>
              <w:rPr>
                <w:rFonts w:ascii="Times New Roman" w:eastAsia="Times New Roman" w:hAnsi="Times New Roman" w:cs="Times New Roman"/>
                <w:color w:val="000000" w:themeColor="text1"/>
                <w:sz w:val="24"/>
                <w:szCs w:val="24"/>
              </w:rPr>
            </w:pPr>
            <w:r w:rsidRPr="002C3A16">
              <w:rPr>
                <w:rFonts w:ascii="Times New Roman" w:eastAsia="Times New Roman" w:hAnsi="Times New Roman" w:cs="Times New Roman"/>
                <w:color w:val="000000" w:themeColor="text1"/>
                <w:sz w:val="24"/>
                <w:szCs w:val="24"/>
              </w:rPr>
              <w:t>a girl (11y)</w:t>
            </w:r>
          </w:p>
        </w:tc>
      </w:tr>
    </w:tbl>
    <w:p w:rsidR="004365B9" w:rsidRPr="002C3A16" w:rsidRDefault="004365B9" w:rsidP="004365B9">
      <w:pPr>
        <w:jc w:val="center"/>
        <w:rPr>
          <w:rFonts w:ascii="Times New Roman" w:hAnsi="Times New Roman" w:cs="Times New Roman"/>
          <w:sz w:val="20"/>
          <w:szCs w:val="20"/>
        </w:rPr>
      </w:pPr>
      <w:r w:rsidRPr="002C3A16">
        <w:rPr>
          <w:rFonts w:ascii="Times New Roman" w:hAnsi="Times New Roman" w:cs="Times New Roman"/>
          <w:b/>
          <w:sz w:val="20"/>
          <w:szCs w:val="20"/>
        </w:rPr>
        <w:t>Fig. 2</w:t>
      </w:r>
      <w:bookmarkStart w:id="49" w:name="_Toc441754929"/>
      <w:r w:rsidRPr="002C3A16">
        <w:rPr>
          <w:rFonts w:ascii="Times New Roman" w:hAnsi="Times New Roman" w:cs="Times New Roman"/>
          <w:b/>
          <w:sz w:val="20"/>
          <w:szCs w:val="20"/>
        </w:rPr>
        <w:t>: Table of Participant Demographics</w:t>
      </w:r>
      <w:bookmarkEnd w:id="49"/>
    </w:p>
    <w:p w:rsidR="004365B9" w:rsidRPr="002C3A16" w:rsidRDefault="004365B9" w:rsidP="004365B9">
      <w:pPr>
        <w:jc w:val="center"/>
        <w:rPr>
          <w:rFonts w:ascii="Times New Roman" w:hAnsi="Times New Roman" w:cs="Times New Roman"/>
          <w:sz w:val="24"/>
          <w:szCs w:val="24"/>
        </w:rPr>
      </w:pPr>
    </w:p>
    <w:p w:rsidR="004365B9" w:rsidRPr="002C3A16" w:rsidRDefault="004365B9" w:rsidP="004365B9">
      <w:pPr>
        <w:rPr>
          <w:rFonts w:ascii="Times New Roman" w:hAnsi="Times New Roman" w:cs="Times New Roman"/>
          <w:sz w:val="24"/>
          <w:szCs w:val="24"/>
        </w:rPr>
      </w:pPr>
    </w:p>
    <w:p w:rsidR="004365B9" w:rsidRPr="002C3A16" w:rsidRDefault="004365B9" w:rsidP="004365B9">
      <w:pPr>
        <w:jc w:val="center"/>
        <w:rPr>
          <w:rFonts w:ascii="Times New Roman" w:hAnsi="Times New Roman" w:cs="Times New Roman"/>
          <w:sz w:val="24"/>
          <w:szCs w:val="24"/>
        </w:rPr>
        <w:sectPr w:rsidR="004365B9" w:rsidRPr="002C3A16" w:rsidSect="002F7B48">
          <w:pgSz w:w="15840" w:h="12240" w:orient="landscape"/>
          <w:pgMar w:top="1440" w:right="1440" w:bottom="1440" w:left="1440" w:header="720" w:footer="720" w:gutter="0"/>
          <w:cols w:space="720"/>
          <w:docGrid w:linePitch="360"/>
        </w:sectPr>
      </w:pPr>
    </w:p>
    <w:p w:rsidR="004365B9" w:rsidRPr="002C3A16" w:rsidRDefault="004365B9" w:rsidP="004365B9">
      <w:pPr>
        <w:spacing w:line="360" w:lineRule="auto"/>
        <w:jc w:val="both"/>
        <w:rPr>
          <w:rFonts w:ascii="Times New Roman" w:hAnsi="Times New Roman" w:cs="Times New Roman"/>
          <w:color w:val="000000" w:themeColor="text1"/>
          <w:sz w:val="24"/>
          <w:szCs w:val="24"/>
        </w:rPr>
      </w:pPr>
    </w:p>
    <w:p w:rsidR="004365B9" w:rsidRPr="002C3A16" w:rsidRDefault="004365B9" w:rsidP="004365B9">
      <w:pPr>
        <w:pStyle w:val="Style2"/>
      </w:pPr>
      <w:bookmarkStart w:id="50" w:name="_Toc441754923"/>
      <w:bookmarkStart w:id="51" w:name="_Toc468700908"/>
      <w:bookmarkStart w:id="52" w:name="_Toc481667290"/>
      <w:r w:rsidRPr="002C3A16">
        <w:t>Ethics</w:t>
      </w:r>
      <w:bookmarkEnd w:id="50"/>
      <w:bookmarkEnd w:id="51"/>
      <w:bookmarkEnd w:id="52"/>
    </w:p>
    <w:p w:rsidR="004365B9" w:rsidRPr="002C3A16" w:rsidRDefault="004365B9" w:rsidP="004365B9">
      <w:pPr>
        <w:spacing w:line="360" w:lineRule="auto"/>
        <w:jc w:val="both"/>
        <w:rPr>
          <w:rFonts w:ascii="Times New Roman" w:hAnsi="Times New Roman" w:cs="Times New Roman"/>
          <w:color w:val="0D0D0D" w:themeColor="text1" w:themeTint="F2"/>
          <w:sz w:val="24"/>
          <w:szCs w:val="24"/>
        </w:rPr>
      </w:pPr>
      <w:r w:rsidRPr="002C3A16">
        <w:rPr>
          <w:rFonts w:ascii="Times New Roman" w:hAnsi="Times New Roman" w:cs="Times New Roman"/>
          <w:color w:val="000000" w:themeColor="text1"/>
          <w:sz w:val="24"/>
          <w:szCs w:val="24"/>
        </w:rPr>
        <w:t>Exploring the emotional world of people is not a tidy situation, as it might touch upon a whole range of emotions experienced in relation to one’s own child and to the responsibility of parenting (Doucet, 2006). On one hand, one potential benefit for fathers engaging in a qualitative interview is that they might feel valued, since they are given an opportunity to talk extensively about their children and their family. They might also become more aware of the importance of their roles as parents, or feel relieved to share some their concerns with an unbiased third-party. On the other hand, potential risks included feeling emotional, protective of or self-conscious when talking about their intimate relationships. Therefore, it was expected that talking about their children might evoke in fathers a whole range of unexpected emotional reactions. For example, there were two participants who began crying while they recounted particularly touching moments they shared with their children, requiring a sensitive approach and some empathetic comforting from my part. To ensure ethical standards, I have tried to keep a good focus on managing each participant’s comfort levels throughout the interview.</w:t>
      </w:r>
      <w:r w:rsidRPr="002C3A16">
        <w:rPr>
          <w:rFonts w:ascii="Times New Roman" w:hAnsi="Times New Roman" w:cs="Times New Roman"/>
          <w:color w:val="0D0D0D" w:themeColor="text1" w:themeTint="F2"/>
          <w:sz w:val="24"/>
          <w:szCs w:val="24"/>
        </w:rPr>
        <w:t xml:space="preserve"> Harm minimization, issues related to personal safety and authorship have also been considered (Israel and Hay, 2006). </w:t>
      </w:r>
    </w:p>
    <w:p w:rsidR="004365B9" w:rsidRPr="002C3A16" w:rsidRDefault="004365B9" w:rsidP="004365B9">
      <w:pPr>
        <w:spacing w:line="360" w:lineRule="auto"/>
        <w:jc w:val="both"/>
        <w:rPr>
          <w:rFonts w:ascii="Times New Roman" w:hAnsi="Times New Roman" w:cs="Times New Roman"/>
          <w:color w:val="0D0D0D" w:themeColor="text1" w:themeTint="F2"/>
          <w:sz w:val="24"/>
          <w:szCs w:val="24"/>
        </w:rPr>
      </w:pPr>
      <w:r w:rsidRPr="002C3A16">
        <w:rPr>
          <w:rFonts w:ascii="Times New Roman" w:hAnsi="Times New Roman" w:cs="Times New Roman"/>
          <w:color w:val="0D0D0D" w:themeColor="text1" w:themeTint="F2"/>
          <w:sz w:val="24"/>
          <w:szCs w:val="24"/>
        </w:rPr>
        <w:t>As the present research is currently funded by the ESRC, it followed the ESRC Framework for Research Ethics (2015)</w:t>
      </w:r>
      <w:r w:rsidR="00261482" w:rsidRPr="002C3A16">
        <w:rPr>
          <w:rFonts w:ascii="Times New Roman" w:hAnsi="Times New Roman" w:cs="Times New Roman"/>
          <w:color w:val="0D0D0D" w:themeColor="text1" w:themeTint="F2"/>
          <w:sz w:val="24"/>
          <w:szCs w:val="24"/>
        </w:rPr>
        <w:t xml:space="preserve">. </w:t>
      </w:r>
      <w:r w:rsidRPr="002C3A16">
        <w:rPr>
          <w:rFonts w:ascii="Times New Roman" w:hAnsi="Times New Roman" w:cs="Times New Roman"/>
          <w:color w:val="0D0D0D" w:themeColor="text1" w:themeTint="F2"/>
          <w:sz w:val="24"/>
          <w:szCs w:val="24"/>
        </w:rPr>
        <w:t>I have also completed a level 1 ethical audit in the Graduate School of Sociology at the University of Edinburgh. The data gathered was handled according to the guidelines of The Data Protection Act (1998). The research was therefore designed along the following ethical principles: consent, anonymity and confidentiality.</w:t>
      </w:r>
    </w:p>
    <w:p w:rsidR="004365B9" w:rsidRPr="002C3A16" w:rsidRDefault="004365B9" w:rsidP="004365B9">
      <w:pPr>
        <w:spacing w:line="360" w:lineRule="auto"/>
        <w:jc w:val="both"/>
        <w:rPr>
          <w:rFonts w:ascii="Times New Roman" w:hAnsi="Times New Roman" w:cs="Times New Roman"/>
          <w:color w:val="0D0D0D" w:themeColor="text1" w:themeTint="F2"/>
          <w:sz w:val="24"/>
          <w:szCs w:val="24"/>
        </w:rPr>
      </w:pPr>
      <w:r w:rsidRPr="002C3A16">
        <w:rPr>
          <w:rFonts w:ascii="Times New Roman" w:hAnsi="Times New Roman" w:cs="Times New Roman"/>
          <w:color w:val="0D0D0D" w:themeColor="text1" w:themeTint="F2"/>
          <w:sz w:val="24"/>
          <w:szCs w:val="24"/>
        </w:rPr>
        <w:t xml:space="preserve">To ensure consent, each participant was approached directly through either telephonic or email contact. In advance of our meeting, fathers were given an information sheet detailing the topic of the research, and they were encouraged to ask questions regarding the study. On the day of the interview the research topic and the participant’s voluntary involvement were once again clarified. </w:t>
      </w:r>
    </w:p>
    <w:p w:rsidR="004365B9" w:rsidRPr="002C3A16" w:rsidRDefault="004365B9" w:rsidP="004365B9">
      <w:pPr>
        <w:spacing w:line="360" w:lineRule="auto"/>
        <w:jc w:val="both"/>
        <w:rPr>
          <w:rFonts w:ascii="Times New Roman" w:hAnsi="Times New Roman" w:cs="Times New Roman"/>
          <w:color w:val="000000" w:themeColor="text1"/>
          <w:sz w:val="24"/>
          <w:szCs w:val="24"/>
        </w:rPr>
        <w:sectPr w:rsidR="004365B9" w:rsidRPr="002C3A16" w:rsidSect="002F7B48">
          <w:pgSz w:w="12240" w:h="15840"/>
          <w:pgMar w:top="1440" w:right="1440" w:bottom="1440" w:left="1440" w:header="720" w:footer="720" w:gutter="0"/>
          <w:cols w:space="720"/>
          <w:docGrid w:linePitch="360"/>
        </w:sectPr>
      </w:pPr>
    </w:p>
    <w:p w:rsidR="004365B9" w:rsidRPr="002C3A16" w:rsidRDefault="004365B9" w:rsidP="004365B9">
      <w:pPr>
        <w:spacing w:line="360" w:lineRule="auto"/>
        <w:jc w:val="center"/>
        <w:rPr>
          <w:rFonts w:ascii="Times New Roman" w:hAnsi="Times New Roman" w:cs="Times New Roman"/>
          <w:b/>
          <w:sz w:val="20"/>
          <w:szCs w:val="20"/>
        </w:rPr>
      </w:pPr>
      <w:r w:rsidRPr="002C3A16">
        <w:rPr>
          <w:rFonts w:ascii="Times New Roman" w:hAnsi="Times New Roman" w:cs="Times New Roman"/>
          <w:noProof/>
          <w:color w:val="00B050"/>
          <w:sz w:val="20"/>
          <w:szCs w:val="20"/>
          <w:lang w:val="en-US"/>
        </w:rPr>
        <w:lastRenderedPageBreak/>
        <w:drawing>
          <wp:anchor distT="0" distB="0" distL="114300" distR="114300" simplePos="0" relativeHeight="251661312" behindDoc="1" locked="0" layoutInCell="1" allowOverlap="1" wp14:anchorId="3396676D" wp14:editId="2C0A9A5D">
            <wp:simplePos x="0" y="0"/>
            <wp:positionH relativeFrom="column">
              <wp:posOffset>-304800</wp:posOffset>
            </wp:positionH>
            <wp:positionV relativeFrom="paragraph">
              <wp:posOffset>-200025</wp:posOffset>
            </wp:positionV>
            <wp:extent cx="8869045" cy="5833110"/>
            <wp:effectExtent l="0" t="0" r="8255" b="0"/>
            <wp:wrapTight wrapText="bothSides">
              <wp:wrapPolygon edited="0">
                <wp:start x="0" y="0"/>
                <wp:lineTo x="0" y="21515"/>
                <wp:lineTo x="21574" y="21515"/>
                <wp:lineTo x="2157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Untitled.jpg"/>
                    <pic:cNvPicPr/>
                  </pic:nvPicPr>
                  <pic:blipFill>
                    <a:blip r:embed="rId16">
                      <a:extLst>
                        <a:ext uri="{28A0092B-C50C-407E-A947-70E740481C1C}">
                          <a14:useLocalDpi xmlns:a14="http://schemas.microsoft.com/office/drawing/2010/main" val="0"/>
                        </a:ext>
                      </a:extLst>
                    </a:blip>
                    <a:stretch>
                      <a:fillRect/>
                    </a:stretch>
                  </pic:blipFill>
                  <pic:spPr>
                    <a:xfrm>
                      <a:off x="0" y="0"/>
                      <a:ext cx="8869045" cy="5833110"/>
                    </a:xfrm>
                    <a:prstGeom prst="rect">
                      <a:avLst/>
                    </a:prstGeom>
                  </pic:spPr>
                </pic:pic>
              </a:graphicData>
            </a:graphic>
            <wp14:sizeRelH relativeFrom="page">
              <wp14:pctWidth>0</wp14:pctWidth>
            </wp14:sizeRelH>
            <wp14:sizeRelV relativeFrom="page">
              <wp14:pctHeight>0</wp14:pctHeight>
            </wp14:sizeRelV>
          </wp:anchor>
        </w:drawing>
      </w:r>
      <w:r w:rsidRPr="002C3A16">
        <w:rPr>
          <w:rFonts w:ascii="Times New Roman" w:hAnsi="Times New Roman" w:cs="Times New Roman"/>
          <w:b/>
          <w:sz w:val="20"/>
          <w:szCs w:val="20"/>
        </w:rPr>
        <w:t>Fig. 3: Age and class distribution of participants</w:t>
      </w:r>
    </w:p>
    <w:p w:rsidR="004365B9" w:rsidRPr="002C3A16" w:rsidRDefault="004365B9" w:rsidP="004365B9">
      <w:pPr>
        <w:spacing w:line="360" w:lineRule="auto"/>
        <w:jc w:val="both"/>
        <w:rPr>
          <w:rFonts w:ascii="Times New Roman" w:hAnsi="Times New Roman" w:cs="Times New Roman"/>
          <w:b/>
          <w:sz w:val="24"/>
          <w:szCs w:val="24"/>
        </w:rPr>
        <w:sectPr w:rsidR="004365B9" w:rsidRPr="002C3A16" w:rsidSect="002F7B48">
          <w:pgSz w:w="15840" w:h="12240" w:orient="landscape"/>
          <w:pgMar w:top="1440" w:right="1440" w:bottom="1440" w:left="1440" w:header="720" w:footer="720" w:gutter="0"/>
          <w:cols w:space="720"/>
          <w:docGrid w:linePitch="360"/>
        </w:sectPr>
      </w:pP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D0D0D" w:themeColor="text1" w:themeTint="F2"/>
          <w:sz w:val="24"/>
          <w:szCs w:val="24"/>
        </w:rPr>
        <w:lastRenderedPageBreak/>
        <w:t>Informed verbal and written consent has been sought from all participants. The verbal consent was followed by a written declaration (see Appendix III). To eliminate discomfort when asking for personal details such as ‘age’, a positive and encouraging statement (such as ‘Many happy returns</w:t>
      </w:r>
      <w:proofErr w:type="gramStart"/>
      <w:r w:rsidRPr="002C3A16">
        <w:rPr>
          <w:rFonts w:ascii="Times New Roman" w:hAnsi="Times New Roman" w:cs="Times New Roman"/>
          <w:sz w:val="24"/>
          <w:szCs w:val="24"/>
        </w:rPr>
        <w:t>!/</w:t>
      </w:r>
      <w:proofErr w:type="gramEnd"/>
      <w:r w:rsidR="00797DD4" w:rsidRPr="002C3A16">
        <w:rPr>
          <w:rFonts w:ascii="Times New Roman" w:hAnsi="Times New Roman" w:cs="Times New Roman"/>
          <w:sz w:val="24"/>
          <w:szCs w:val="24"/>
        </w:rPr>
        <w:t xml:space="preserve">La </w:t>
      </w:r>
      <w:r w:rsidRPr="002C3A16">
        <w:rPr>
          <w:rFonts w:ascii="Times New Roman" w:hAnsi="Times New Roman" w:cs="Times New Roman"/>
          <w:sz w:val="24"/>
          <w:szCs w:val="24"/>
        </w:rPr>
        <w:t>mul</w:t>
      </w:r>
      <w:r w:rsidR="00797DD4" w:rsidRPr="002C3A16">
        <w:rPr>
          <w:rFonts w:ascii="Times New Roman" w:hAnsi="Times New Roman" w:cs="Times New Roman"/>
          <w:sz w:val="24"/>
          <w:szCs w:val="24"/>
        </w:rPr>
        <w:t>ți ani î</w:t>
      </w:r>
      <w:r w:rsidRPr="002C3A16">
        <w:rPr>
          <w:rFonts w:ascii="Times New Roman" w:hAnsi="Times New Roman" w:cs="Times New Roman"/>
          <w:sz w:val="24"/>
          <w:szCs w:val="24"/>
        </w:rPr>
        <w:t>nainte!’) was</w:t>
      </w:r>
      <w:r w:rsidRPr="002C3A16">
        <w:rPr>
          <w:rFonts w:ascii="Times New Roman" w:hAnsi="Times New Roman" w:cs="Times New Roman"/>
          <w:color w:val="0D0D0D" w:themeColor="text1" w:themeTint="F2"/>
          <w:sz w:val="24"/>
          <w:szCs w:val="24"/>
        </w:rPr>
        <w:t xml:space="preserve"> given each time the participants approached the completion of the questionnaire in a shy manner. In one situation, I had to discreetly fill in the questionnaire for the father, as he could not write. No participant was pressured into answering questions they did not feel comfortable answering</w:t>
      </w:r>
      <w:r w:rsidRPr="002C3A16">
        <w:rPr>
          <w:rFonts w:ascii="Times New Roman" w:hAnsi="Times New Roman" w:cs="Times New Roman"/>
          <w:color w:val="000000" w:themeColor="text1"/>
          <w:sz w:val="24"/>
          <w:szCs w:val="24"/>
        </w:rPr>
        <w:t xml:space="preserve">. </w:t>
      </w:r>
    </w:p>
    <w:p w:rsidR="004365B9" w:rsidRPr="002C3A16" w:rsidRDefault="004365B9" w:rsidP="004365B9">
      <w:pPr>
        <w:spacing w:line="360" w:lineRule="auto"/>
        <w:jc w:val="both"/>
        <w:rPr>
          <w:rFonts w:ascii="Times New Roman" w:hAnsi="Times New Roman" w:cs="Times New Roman"/>
          <w:color w:val="0D0D0D" w:themeColor="text1" w:themeTint="F2"/>
          <w:sz w:val="24"/>
          <w:szCs w:val="24"/>
        </w:rPr>
      </w:pPr>
      <w:r w:rsidRPr="002C3A16">
        <w:rPr>
          <w:rFonts w:ascii="Times New Roman" w:hAnsi="Times New Roman" w:cs="Times New Roman"/>
          <w:color w:val="0D0D0D" w:themeColor="text1" w:themeTint="F2"/>
          <w:sz w:val="24"/>
          <w:szCs w:val="24"/>
        </w:rPr>
        <w:t xml:space="preserve">To ensure anonymity, the names of the fathers and any family members were replaced with pseudonyms, the names of the places they lived in/worked in were changed. Efforts were made to exclude potentially identifying information. Fathers were asked if they would like to be the ones who choose their pseudonyms, and this suggestion was taken up by a small number of men, while the others were indifferent to this aspect. The material collected was not shared with third parties for any reason, with the present researcher and the interviewee being the only people who had access to it. The 47 transcripts of the interviews were kept on my personal password-controlled laptop and any paper copies were locked in an office desk, to which only I have access.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D0D0D" w:themeColor="text1" w:themeTint="F2"/>
          <w:sz w:val="24"/>
          <w:szCs w:val="24"/>
        </w:rPr>
        <w:t xml:space="preserve">To ensure confidentiality, I worked on building rapport and a relationship of trust with each participant. Efforts were made to view the situation from their perspective and relate empathetically, ensuring there is no coercion, maintaining a positive mood, allowing for flexibility and re-scheduling if necessary; this helped because the better the researcher understands and identifies with the interviewee’s situation, the better the data is likely to be (Gabb, 2010). </w:t>
      </w:r>
      <w:r w:rsidRPr="002C3A16">
        <w:rPr>
          <w:rFonts w:ascii="Times New Roman" w:hAnsi="Times New Roman" w:cs="Times New Roman"/>
          <w:color w:val="000000" w:themeColor="text1"/>
          <w:sz w:val="24"/>
          <w:szCs w:val="24"/>
        </w:rPr>
        <w:t>The participants were relaxed enough during the interview to share with me things which they might not perhaps share with other people. A couple of fathers reiterated that ‘</w:t>
      </w:r>
      <w:r w:rsidRPr="002C3A16">
        <w:rPr>
          <w:rFonts w:ascii="Times New Roman" w:hAnsi="Times New Roman" w:cs="Times New Roman"/>
          <w:i/>
          <w:color w:val="000000" w:themeColor="text1"/>
          <w:sz w:val="24"/>
          <w:szCs w:val="24"/>
        </w:rPr>
        <w:t>I know this is confidential this is why I am saying this…</w:t>
      </w:r>
      <w:r w:rsidRPr="002C3A16">
        <w:rPr>
          <w:rFonts w:ascii="Times New Roman" w:hAnsi="Times New Roman" w:cs="Times New Roman"/>
          <w:color w:val="000000" w:themeColor="text1"/>
          <w:sz w:val="24"/>
          <w:szCs w:val="24"/>
        </w:rPr>
        <w:t>’ which strengthened the confidentiality bond and was a sign that they have understood their initial rights, but also that they have allowed me into their world and that I have gained their trust. It’s important to underline that the relationship was established not only through rational agreements but through mutual non-verbal communication, and emotional expressivity: throughout our encounters I empathized with their joys and sorrows as fathers recounted their imperfect parenting experiences. Some fathers also mentioned during the interview that they have to be cautious what and to whom they express, because as one Romanian participant said, this could be used against him. Some participants, especially the Romanian ones ‘tested me’ at the beginning of the encounter to check how trustworthy I am</w:t>
      </w:r>
      <w:r w:rsidR="00C911D8" w:rsidRPr="002C3A16">
        <w:rPr>
          <w:rFonts w:ascii="Times New Roman" w:hAnsi="Times New Roman" w:cs="Times New Roman"/>
          <w:color w:val="000000" w:themeColor="text1"/>
          <w:sz w:val="24"/>
          <w:szCs w:val="24"/>
        </w:rPr>
        <w:t>,</w:t>
      </w:r>
      <w:r w:rsidRPr="002C3A16">
        <w:rPr>
          <w:rFonts w:ascii="Times New Roman" w:hAnsi="Times New Roman" w:cs="Times New Roman"/>
          <w:color w:val="000000" w:themeColor="text1"/>
          <w:sz w:val="24"/>
          <w:szCs w:val="24"/>
        </w:rPr>
        <w:t xml:space="preserve"> and </w:t>
      </w:r>
      <w:r w:rsidR="00C911D8" w:rsidRPr="002C3A16">
        <w:rPr>
          <w:rFonts w:ascii="Times New Roman" w:hAnsi="Times New Roman" w:cs="Times New Roman"/>
          <w:color w:val="000000" w:themeColor="text1"/>
          <w:sz w:val="24"/>
          <w:szCs w:val="24"/>
        </w:rPr>
        <w:t>have checked for any</w:t>
      </w:r>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color w:val="000000" w:themeColor="text1"/>
          <w:sz w:val="24"/>
          <w:szCs w:val="24"/>
        </w:rPr>
        <w:lastRenderedPageBreak/>
        <w:t>‘hidden motives’</w:t>
      </w:r>
      <w:r w:rsidR="00C911D8" w:rsidRPr="002C3A16">
        <w:rPr>
          <w:rFonts w:ascii="Times New Roman" w:hAnsi="Times New Roman" w:cs="Times New Roman"/>
          <w:color w:val="000000" w:themeColor="text1"/>
          <w:sz w:val="24"/>
          <w:szCs w:val="24"/>
        </w:rPr>
        <w:t xml:space="preserve"> I might have had </w:t>
      </w:r>
      <w:r w:rsidRPr="002C3A16">
        <w:rPr>
          <w:rFonts w:ascii="Times New Roman" w:hAnsi="Times New Roman" w:cs="Times New Roman"/>
          <w:color w:val="000000" w:themeColor="text1"/>
          <w:sz w:val="24"/>
          <w:szCs w:val="24"/>
        </w:rPr>
        <w:t xml:space="preserve">for doing the study. I overcame this by acting naturally and trusting, continuing to provide a stable and pleasant encounter in spite of their resistance; this gradually turned into a more relaxed conversation, which saw towards the end of the interview, the participants sharing with me some additional resources: newspaper articles or recommending some other father-friends they knew, whom I should also interview. </w:t>
      </w:r>
    </w:p>
    <w:p w:rsidR="004365B9" w:rsidRPr="002C3A16" w:rsidRDefault="004365B9" w:rsidP="004365B9">
      <w:pPr>
        <w:spacing w:line="360" w:lineRule="auto"/>
        <w:jc w:val="both"/>
        <w:rPr>
          <w:rFonts w:ascii="Times New Roman" w:hAnsi="Times New Roman" w:cs="Times New Roman"/>
          <w:color w:val="0D0D0D" w:themeColor="text1" w:themeTint="F2"/>
          <w:sz w:val="24"/>
          <w:szCs w:val="24"/>
        </w:rPr>
      </w:pPr>
      <w:r w:rsidRPr="002C3A16">
        <w:rPr>
          <w:rFonts w:ascii="Times New Roman" w:hAnsi="Times New Roman" w:cs="Times New Roman"/>
          <w:color w:val="0D0D0D" w:themeColor="text1" w:themeTint="F2"/>
          <w:sz w:val="24"/>
          <w:szCs w:val="24"/>
        </w:rPr>
        <w:t xml:space="preserve">Limits to confidentiality such as using some quotes to illustrate arguments in presentations for supervisors or at academic conferences, were emphasized before they agreed to take part in the research. Participants were reassured that no identifying data will be presented and the quotes will not be extensive so as to limit recognisability. At the end of the interview participants were informed of the possibility of seeing the transcript of our conversation in the event they would like to change or remove some of its content. With the exception of two participants, who wanted to keep a copy of their transcripts, the rest of the participants did not request the transcribed material or suggest any changes to it.  Additional leaflets with helpful books, website and support groups were presented to each father during our meeting, but none of the participants were particularly interested in keeping them in </w:t>
      </w:r>
      <w:r w:rsidR="008B4B7B" w:rsidRPr="002C3A16">
        <w:rPr>
          <w:rFonts w:ascii="Times New Roman" w:hAnsi="Times New Roman" w:cs="Times New Roman"/>
          <w:color w:val="0D0D0D" w:themeColor="text1" w:themeTint="F2"/>
          <w:sz w:val="24"/>
          <w:szCs w:val="24"/>
        </w:rPr>
        <w:t>the pilot</w:t>
      </w:r>
      <w:r w:rsidRPr="002C3A16">
        <w:rPr>
          <w:rFonts w:ascii="Times New Roman" w:hAnsi="Times New Roman" w:cs="Times New Roman"/>
          <w:color w:val="0D0D0D" w:themeColor="text1" w:themeTint="F2"/>
          <w:sz w:val="24"/>
          <w:szCs w:val="24"/>
        </w:rPr>
        <w:t xml:space="preserve"> phase, so these were discarded during the main data</w:t>
      </w:r>
      <w:r w:rsidR="00740609">
        <w:rPr>
          <w:rFonts w:ascii="Times New Roman" w:hAnsi="Times New Roman" w:cs="Times New Roman"/>
          <w:color w:val="0D0D0D" w:themeColor="text1" w:themeTint="F2"/>
          <w:sz w:val="24"/>
          <w:szCs w:val="24"/>
        </w:rPr>
        <w:t xml:space="preserve"> collection phase. Interviews w</w:t>
      </w:r>
      <w:r w:rsidRPr="002C3A16">
        <w:rPr>
          <w:rFonts w:ascii="Times New Roman" w:hAnsi="Times New Roman" w:cs="Times New Roman"/>
          <w:color w:val="0D0D0D" w:themeColor="text1" w:themeTint="F2"/>
          <w:sz w:val="24"/>
          <w:szCs w:val="24"/>
        </w:rPr>
        <w:t xml:space="preserve">ere followed by an email thanking the participant, where the participant was contacted through an email - or through a text message, where contact was established through telephone.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Participants were overall grateful that they had the chance to experience a different way of thinking about their partner or parents or children which they haven’t considered before, but the interview space allowed them to explore. There were therefore varying degrees of intimacy created, which to my mind helped the rapport and consolidated trust. In addition, I have ensured that each session ended positively, lightening up the atmosphere with humour, and conversing about future plans such as holidays. My priority was always ensuring no harm to my participants, and adapting my conduct to ensure the quality of the interview data. Being aware of and communicating my gratefulness for the time the fathers made to see me and appreciating their enthusiasm to take part in the research also made both parties feel good.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Having outlined the research methodology of my study, I proceed by presenting in the following chapters the main findings of the research, beginning with a consideration of fathers’ descriptions of love.</w:t>
      </w:r>
    </w:p>
    <w:p w:rsidR="004365B9" w:rsidRPr="002C3A16" w:rsidRDefault="004365B9" w:rsidP="004365B9">
      <w:pPr>
        <w:rPr>
          <w:rFonts w:ascii="Times New Roman" w:hAnsi="Times New Roman" w:cs="Times New Roman"/>
          <w:sz w:val="24"/>
          <w:szCs w:val="24"/>
        </w:rPr>
      </w:pPr>
    </w:p>
    <w:p w:rsidR="004365B9" w:rsidRPr="002C3A16" w:rsidRDefault="004365B9" w:rsidP="004365B9"/>
    <w:p w:rsidR="004365B9" w:rsidRPr="002C3A16" w:rsidRDefault="004365B9" w:rsidP="004365B9">
      <w:pPr>
        <w:rPr>
          <w:rFonts w:ascii="Times New Roman" w:hAnsi="Times New Roman" w:cs="Times New Roman"/>
          <w:sz w:val="24"/>
          <w:szCs w:val="24"/>
        </w:rPr>
        <w:sectPr w:rsidR="004365B9" w:rsidRPr="002C3A16" w:rsidSect="002F7B48">
          <w:pgSz w:w="11906" w:h="16838"/>
          <w:pgMar w:top="1440" w:right="1440" w:bottom="1440" w:left="1440" w:header="708" w:footer="708" w:gutter="0"/>
          <w:cols w:space="708"/>
          <w:docGrid w:linePitch="360"/>
        </w:sectPr>
      </w:pPr>
    </w:p>
    <w:p w:rsidR="004365B9" w:rsidRPr="002C3A16" w:rsidRDefault="004365B9" w:rsidP="004365B9">
      <w:pPr>
        <w:pStyle w:val="Style1"/>
        <w:numPr>
          <w:ilvl w:val="0"/>
          <w:numId w:val="0"/>
        </w:numPr>
        <w:spacing w:line="240" w:lineRule="auto"/>
        <w:ind w:left="360"/>
      </w:pPr>
      <w:bookmarkStart w:id="53" w:name="_Toc468700909"/>
      <w:bookmarkStart w:id="54" w:name="_Toc468700926"/>
      <w:bookmarkStart w:id="55" w:name="_Toc468700940"/>
    </w:p>
    <w:p w:rsidR="004365B9" w:rsidRPr="002C3A16" w:rsidRDefault="004365B9" w:rsidP="004365B9">
      <w:pPr>
        <w:pStyle w:val="Style1"/>
      </w:pPr>
      <w:bookmarkStart w:id="56" w:name="_Toc481667291"/>
      <w:bookmarkEnd w:id="53"/>
      <w:r w:rsidRPr="002C3A16">
        <w:t>Defining Paternal Love: Emotional vocabularies and practices of intimacy</w:t>
      </w:r>
      <w:bookmarkStart w:id="57" w:name="_Toc468733093"/>
      <w:bookmarkStart w:id="58" w:name="_Toc468700913"/>
      <w:bookmarkEnd w:id="56"/>
    </w:p>
    <w:p w:rsidR="004365B9" w:rsidRPr="002C3A16" w:rsidRDefault="004365B9" w:rsidP="004365B9">
      <w:pPr>
        <w:spacing w:line="360" w:lineRule="auto"/>
        <w:jc w:val="both"/>
        <w:rPr>
          <w:rFonts w:ascii="Times New Roman" w:hAnsi="Times New Roman" w:cs="Times New Roman"/>
          <w:color w:val="000000" w:themeColor="text1"/>
          <w:sz w:val="24"/>
          <w:szCs w:val="24"/>
        </w:rPr>
      </w:pPr>
      <w:bookmarkStart w:id="59" w:name="_Toc468733094"/>
      <w:bookmarkEnd w:id="57"/>
    </w:p>
    <w:p w:rsidR="004365B9" w:rsidRPr="002C3A16" w:rsidRDefault="004365B9" w:rsidP="004365B9">
      <w:pPr>
        <w:pStyle w:val="Style2"/>
        <w:ind w:left="284" w:hanging="284"/>
      </w:pPr>
      <w:bookmarkStart w:id="60" w:name="_Toc481667292"/>
      <w:r w:rsidRPr="002C3A16">
        <w:t>Introduction</w:t>
      </w:r>
      <w:bookmarkEnd w:id="60"/>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This chapter looks at the meanings that Scottish and Romanian fathers have given to love as it is ex</w:t>
      </w:r>
      <w:r w:rsidR="00E45786">
        <w:rPr>
          <w:rFonts w:ascii="Times New Roman" w:hAnsi="Times New Roman" w:cs="Times New Roman"/>
          <w:color w:val="000000" w:themeColor="text1"/>
          <w:sz w:val="24"/>
          <w:szCs w:val="24"/>
        </w:rPr>
        <w:t>perienced in the relationship with</w:t>
      </w:r>
      <w:r w:rsidRPr="002C3A16">
        <w:rPr>
          <w:rFonts w:ascii="Times New Roman" w:hAnsi="Times New Roman" w:cs="Times New Roman"/>
          <w:color w:val="000000" w:themeColor="text1"/>
          <w:sz w:val="24"/>
          <w:szCs w:val="24"/>
        </w:rPr>
        <w:t xml:space="preserve"> their children. It presents data in support of the social construction of paternal love, evidenced by involved fathers’ emotional vocabularies and their practices of love</w:t>
      </w:r>
      <w:bookmarkStart w:id="61" w:name="_Toc443565655"/>
      <w:r w:rsidRPr="002C3A16">
        <w:rPr>
          <w:rFonts w:ascii="Times New Roman" w:hAnsi="Times New Roman" w:cs="Times New Roman"/>
          <w:color w:val="000000" w:themeColor="text1"/>
          <w:sz w:val="24"/>
          <w:szCs w:val="24"/>
        </w:rPr>
        <w:t>. Crucially, it introduces the concept of emotional bordering, used in this context to underline involved fathers’ paradoxical support of emotional stoicism as a masculine identity, in the establishment of increasingly intimate relationships with their children.</w:t>
      </w:r>
    </w:p>
    <w:p w:rsidR="004365B9" w:rsidRPr="002C3A16" w:rsidRDefault="004365B9" w:rsidP="004365B9">
      <w:pPr>
        <w:pStyle w:val="Heading2"/>
        <w:rPr>
          <w:rFonts w:cs="Arial"/>
        </w:rPr>
      </w:pPr>
      <w:bookmarkStart w:id="62" w:name="_Toc481667293"/>
      <w:bookmarkEnd w:id="61"/>
      <w:r w:rsidRPr="002C3A16">
        <w:rPr>
          <w:rFonts w:cs="Arial"/>
        </w:rPr>
        <w:t>Involved fathers’ emotional vocabularies</w:t>
      </w:r>
      <w:bookmarkEnd w:id="59"/>
      <w:bookmarkEnd w:id="62"/>
      <w:r w:rsidRPr="002C3A16">
        <w:rPr>
          <w:rFonts w:cs="Arial"/>
        </w:rPr>
        <w:t xml:space="preserve"> </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It has been previously argued that in order to overcome the Cartesian divide of reason and emotion upon which the construction of masculinity identity is built, it is important to explore how emotions are put into language by men (deBoise 2015). Other research has shown that for involved fathers the process of learning to meet a child’s needs is a deeply emotional one, and that there are tensions in choosing how to express love, since this is considered to be a highly ‘feminized’</w:t>
      </w:r>
      <w:r w:rsidR="008B4B7B" w:rsidRPr="002C3A16">
        <w:rPr>
          <w:rFonts w:ascii="Times New Roman" w:hAnsi="Times New Roman" w:cs="Times New Roman"/>
          <w:sz w:val="24"/>
          <w:szCs w:val="24"/>
        </w:rPr>
        <w:t xml:space="preserve"> emotion (Rochlen et al.</w:t>
      </w:r>
      <w:r w:rsidRPr="002C3A16">
        <w:rPr>
          <w:rFonts w:ascii="Times New Roman" w:hAnsi="Times New Roman" w:cs="Times New Roman"/>
          <w:sz w:val="24"/>
          <w:szCs w:val="24"/>
        </w:rPr>
        <w:t>, 2008; C</w:t>
      </w:r>
      <w:r w:rsidR="00E154BE">
        <w:rPr>
          <w:rFonts w:ascii="Times New Roman" w:hAnsi="Times New Roman" w:cs="Times New Roman"/>
          <w:sz w:val="24"/>
          <w:szCs w:val="24"/>
        </w:rPr>
        <w:t>ancian, 1986). The evidence bel</w:t>
      </w:r>
      <w:r w:rsidRPr="002C3A16">
        <w:rPr>
          <w:rFonts w:ascii="Times New Roman" w:hAnsi="Times New Roman" w:cs="Times New Roman"/>
          <w:sz w:val="24"/>
          <w:szCs w:val="24"/>
        </w:rPr>
        <w:t>ow aims to complement this knowledge by referring to Scottish and Romanian fathers’ emotional vocabularies –</w:t>
      </w:r>
      <w:r w:rsidR="008B4B7B" w:rsidRPr="002C3A16">
        <w:rPr>
          <w:rFonts w:ascii="Times New Roman" w:hAnsi="Times New Roman" w:cs="Times New Roman"/>
          <w:sz w:val="24"/>
          <w:szCs w:val="24"/>
        </w:rPr>
        <w:t xml:space="preserve"> this refers to a set of verbal</w:t>
      </w:r>
      <w:r w:rsidRPr="002C3A16">
        <w:rPr>
          <w:rFonts w:ascii="Times New Roman" w:hAnsi="Times New Roman" w:cs="Times New Roman"/>
          <w:sz w:val="24"/>
          <w:szCs w:val="24"/>
        </w:rPr>
        <w:t xml:space="preserve"> labels attributed to emotions as they are expressed, and imbued with specific meanings (Turner and Stets, 2005). A certain emotion can carry various meanings, and expressing this meaning in speech would see a social actor engaged in a process of drawing from a previously established and culturally-influenced emotional vocabulary or ‘dictionary’ (Hochschild, 1998); this can also be built in the present situation not only by reflecting from past experiences, a</w:t>
      </w:r>
      <w:r w:rsidR="00911F21">
        <w:rPr>
          <w:rFonts w:ascii="Times New Roman" w:hAnsi="Times New Roman" w:cs="Times New Roman"/>
          <w:sz w:val="24"/>
          <w:szCs w:val="24"/>
        </w:rPr>
        <w:t>s</w:t>
      </w:r>
      <w:r w:rsidRPr="002C3A16">
        <w:rPr>
          <w:rFonts w:ascii="Times New Roman" w:hAnsi="Times New Roman" w:cs="Times New Roman"/>
          <w:sz w:val="24"/>
          <w:szCs w:val="24"/>
        </w:rPr>
        <w:t xml:space="preserve"> social i</w:t>
      </w:r>
      <w:r w:rsidR="00E617CA" w:rsidRPr="002C3A16">
        <w:rPr>
          <w:rFonts w:ascii="Times New Roman" w:hAnsi="Times New Roman" w:cs="Times New Roman"/>
          <w:sz w:val="24"/>
          <w:szCs w:val="24"/>
        </w:rPr>
        <w:t>nteractions have the potential to</w:t>
      </w:r>
      <w:r w:rsidR="00D932AE" w:rsidRPr="002C3A16">
        <w:rPr>
          <w:rFonts w:ascii="Times New Roman" w:hAnsi="Times New Roman" w:cs="Times New Roman"/>
          <w:sz w:val="24"/>
          <w:szCs w:val="24"/>
        </w:rPr>
        <w:t xml:space="preserve"> rectify the meanings individuals attribute to their experie</w:t>
      </w:r>
      <w:r w:rsidRPr="002C3A16">
        <w:rPr>
          <w:rFonts w:ascii="Times New Roman" w:hAnsi="Times New Roman" w:cs="Times New Roman"/>
          <w:sz w:val="24"/>
          <w:szCs w:val="24"/>
        </w:rPr>
        <w:t>nces. Whichever way is chosen, speaking about love reveals nonetheless the extent to which involved fathers are emotionally reflexive</w:t>
      </w:r>
      <w:r w:rsidR="00F54282">
        <w:rPr>
          <w:rFonts w:ascii="Times New Roman" w:hAnsi="Times New Roman" w:cs="Times New Roman"/>
          <w:sz w:val="24"/>
          <w:szCs w:val="24"/>
        </w:rPr>
        <w:t xml:space="preserve"> (Holmes, 2014b)</w:t>
      </w:r>
      <w:r w:rsidRPr="002C3A16">
        <w:rPr>
          <w:rFonts w:ascii="Times New Roman" w:hAnsi="Times New Roman" w:cs="Times New Roman"/>
          <w:sz w:val="24"/>
          <w:szCs w:val="24"/>
        </w:rPr>
        <w:t>.</w:t>
      </w:r>
    </w:p>
    <w:p w:rsidR="004365B9" w:rsidRPr="002C3A16" w:rsidRDefault="004365B9" w:rsidP="004365B9">
      <w:pPr>
        <w:spacing w:line="360" w:lineRule="auto"/>
        <w:jc w:val="both"/>
        <w:rPr>
          <w:rFonts w:ascii="Times New Roman" w:hAnsi="Times New Roman" w:cs="Times New Roman"/>
          <w:color w:val="0D0D0D" w:themeColor="text1" w:themeTint="F2"/>
          <w:sz w:val="24"/>
          <w:szCs w:val="24"/>
        </w:rPr>
      </w:pPr>
      <w:r w:rsidRPr="002C3A16">
        <w:rPr>
          <w:rFonts w:ascii="Times New Roman" w:hAnsi="Times New Roman" w:cs="Times New Roman"/>
          <w:sz w:val="24"/>
          <w:szCs w:val="24"/>
        </w:rPr>
        <w:t xml:space="preserve">A previous study has </w:t>
      </w:r>
      <w:r w:rsidRPr="002C3A16">
        <w:rPr>
          <w:rFonts w:ascii="Times New Roman" w:hAnsi="Times New Roman" w:cs="Times New Roman"/>
          <w:color w:val="0D0D0D" w:themeColor="text1" w:themeTint="F2"/>
          <w:sz w:val="24"/>
          <w:szCs w:val="24"/>
        </w:rPr>
        <w:t xml:space="preserve">argued that men do not seem to have for emotions a ‘masculine vocabulary’ and therefore tend to dissociate themselves from thinking that they are ‘talking </w:t>
      </w:r>
      <w:r w:rsidRPr="002C3A16">
        <w:rPr>
          <w:rFonts w:ascii="Times New Roman" w:hAnsi="Times New Roman" w:cs="Times New Roman"/>
          <w:color w:val="0D0D0D" w:themeColor="text1" w:themeTint="F2"/>
          <w:sz w:val="24"/>
          <w:szCs w:val="24"/>
        </w:rPr>
        <w:lastRenderedPageBreak/>
        <w:t xml:space="preserve">subjectivities’ (Lupton, 1998). However, in the present study all Scottish and Romanian participants have described love for their children in a rather rich language, making use of superlative adjectives to indicate various degrees of emotional intensity. In this sense for involved fathers, love was ‘a feeling of bursting, popping’, ‘intense’, ‘powerful’, ‘strange to describe’ and ‘hard to control’ </w:t>
      </w:r>
      <w:r w:rsidR="000B724D">
        <w:rPr>
          <w:rFonts w:ascii="Times New Roman" w:hAnsi="Times New Roman" w:cs="Times New Roman"/>
          <w:color w:val="0D0D0D" w:themeColor="text1" w:themeTint="F2"/>
          <w:sz w:val="24"/>
          <w:szCs w:val="24"/>
        </w:rPr>
        <w:t>or ‘an over-arching and over-ri</w:t>
      </w:r>
      <w:r w:rsidRPr="002C3A16">
        <w:rPr>
          <w:rFonts w:ascii="Times New Roman" w:hAnsi="Times New Roman" w:cs="Times New Roman"/>
          <w:color w:val="0D0D0D" w:themeColor="text1" w:themeTint="F2"/>
          <w:sz w:val="24"/>
          <w:szCs w:val="24"/>
        </w:rPr>
        <w:t>ding’, ‘over-whelming’, ‘disorienting’, ‘all-consuming’ and ‘mysterious emotion’. Across class and culture, a sense of bewilderment, awe and joy emanated from their verbal constructions of love. It was not only love which was described in absolute and romantic terms, but also the child, who was many times referred to as: ‘my life’, ‘everything to me’, ‘the best’. For example, Vasile [Romanian, WC, resident] described his love for his son as:</w:t>
      </w:r>
    </w:p>
    <w:p w:rsidR="004365B9" w:rsidRPr="002C3A16" w:rsidRDefault="004365B9" w:rsidP="004365B9">
      <w:pPr>
        <w:pStyle w:val="Quote"/>
      </w:pPr>
      <w:r w:rsidRPr="002C3A16">
        <w:t>Something supreme, it’s everything that matters to me since he was born. It’s constantly there. Wherever I go, he’s in my mind and my heart.</w:t>
      </w:r>
    </w:p>
    <w:p w:rsidR="004365B9" w:rsidRPr="002C3A16" w:rsidRDefault="004365B9" w:rsidP="004365B9">
      <w:pPr>
        <w:spacing w:line="360" w:lineRule="auto"/>
        <w:rPr>
          <w:rFonts w:ascii="Times New Roman" w:hAnsi="Times New Roman" w:cs="Times New Roman"/>
          <w:sz w:val="24"/>
          <w:szCs w:val="24"/>
        </w:rPr>
      </w:pPr>
      <w:r w:rsidRPr="002C3A16">
        <w:rPr>
          <w:rFonts w:ascii="Times New Roman" w:hAnsi="Times New Roman" w:cs="Times New Roman"/>
          <w:sz w:val="24"/>
          <w:szCs w:val="24"/>
        </w:rPr>
        <w:t>While for John [Scottish, MD, resident] the love he had for his three children made him experience physical sensations, but also a certain kind of power:</w:t>
      </w:r>
    </w:p>
    <w:p w:rsidR="004365B9" w:rsidRPr="002C3A16" w:rsidRDefault="004365B9" w:rsidP="004365B9">
      <w:pPr>
        <w:pStyle w:val="Quote"/>
      </w:pPr>
      <w:r w:rsidRPr="002C3A16">
        <w:t>I’m going to burst! [laughter] I’m just going to pop, and it’s a bizarre feeling. I remember when we had Emma first, just being overwhelmed and thinking “Wow, I love this little baby” and all the importance of...she relies on me for everything and that kinda brings it another level of love I suppose. Thinking you’re going to shape that person’s life in many ways.</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color w:val="0D0D0D" w:themeColor="text1" w:themeTint="F2"/>
          <w:sz w:val="24"/>
          <w:szCs w:val="24"/>
        </w:rPr>
        <w:t xml:space="preserve">Compared to other feelings, love was also </w:t>
      </w:r>
      <w:r w:rsidRPr="002C3A16">
        <w:rPr>
          <w:rFonts w:ascii="Times New Roman" w:hAnsi="Times New Roman" w:cs="Times New Roman"/>
          <w:i/>
          <w:color w:val="0D0D0D" w:themeColor="text1" w:themeTint="F2"/>
          <w:sz w:val="24"/>
          <w:szCs w:val="24"/>
        </w:rPr>
        <w:t>new</w:t>
      </w:r>
      <w:r w:rsidRPr="002C3A16">
        <w:rPr>
          <w:rFonts w:ascii="Times New Roman" w:hAnsi="Times New Roman" w:cs="Times New Roman"/>
          <w:color w:val="0D0D0D" w:themeColor="text1" w:themeTint="F2"/>
          <w:sz w:val="24"/>
          <w:szCs w:val="24"/>
        </w:rPr>
        <w:t xml:space="preserve"> because it was connected to the physical appearance of the child in the couple’s life, and expanded men’s range of emotions (or otherwise interpreted as a temporary lowering of their stoic emotional bordering into enhanced intimacy).</w:t>
      </w:r>
      <w:r w:rsidRPr="002C3A16">
        <w:rPr>
          <w:rFonts w:ascii="Times New Roman" w:hAnsi="Times New Roman" w:cs="Times New Roman"/>
          <w:sz w:val="24"/>
          <w:szCs w:val="24"/>
        </w:rPr>
        <w:t xml:space="preserve"> </w:t>
      </w:r>
      <w:r w:rsidRPr="002C3A16">
        <w:rPr>
          <w:rFonts w:ascii="Times New Roman" w:hAnsi="Times New Roman" w:cs="Times New Roman"/>
          <w:color w:val="0D0D0D" w:themeColor="text1" w:themeTint="F2"/>
          <w:sz w:val="24"/>
          <w:szCs w:val="24"/>
        </w:rPr>
        <w:t>Ewan [Scottish, MC, resident]</w:t>
      </w:r>
      <w:r w:rsidRPr="002C3A16">
        <w:rPr>
          <w:rStyle w:val="FootnoteReference"/>
          <w:rFonts w:ascii="Times New Roman" w:hAnsi="Times New Roman" w:cs="Times New Roman"/>
          <w:color w:val="0D0D0D" w:themeColor="text1" w:themeTint="F2"/>
          <w:sz w:val="24"/>
          <w:szCs w:val="24"/>
        </w:rPr>
        <w:footnoteReference w:id="33"/>
      </w:r>
      <w:r w:rsidRPr="002C3A16">
        <w:rPr>
          <w:rFonts w:ascii="Times New Roman" w:hAnsi="Times New Roman" w:cs="Times New Roman"/>
          <w:color w:val="0D0D0D" w:themeColor="text1" w:themeTint="F2"/>
          <w:sz w:val="24"/>
          <w:szCs w:val="24"/>
        </w:rPr>
        <w:t xml:space="preserve"> the father of three-year old </w:t>
      </w:r>
      <w:r w:rsidR="00876561">
        <w:rPr>
          <w:rFonts w:ascii="Times New Roman" w:hAnsi="Times New Roman" w:cs="Times New Roman"/>
          <w:color w:val="0D0D0D" w:themeColor="text1" w:themeTint="F2"/>
          <w:sz w:val="24"/>
          <w:szCs w:val="24"/>
        </w:rPr>
        <w:t>Anni</w:t>
      </w:r>
      <w:r w:rsidRPr="002C3A16">
        <w:rPr>
          <w:rFonts w:ascii="Times New Roman" w:hAnsi="Times New Roman" w:cs="Times New Roman"/>
          <w:color w:val="0D0D0D" w:themeColor="text1" w:themeTint="F2"/>
          <w:sz w:val="24"/>
          <w:szCs w:val="24"/>
        </w:rPr>
        <w:t xml:space="preserve"> recounts how having a baby changed him emotionally:</w:t>
      </w:r>
    </w:p>
    <w:p w:rsidR="004365B9" w:rsidRPr="002C3A16" w:rsidRDefault="004365B9" w:rsidP="004365B9">
      <w:pPr>
        <w:pStyle w:val="Quote"/>
      </w:pPr>
      <w:r w:rsidRPr="002C3A16">
        <w:t xml:space="preserve">It was a new sort of emotion. I think that was something that was really exciting (…) it was sometimes really scary because I was trying to understand what you’re feeling which is different to anything you felt before. And also it was slightly odd to feel yourself falling in love with a child and matching that up with, you know, it’s been produced from these two people and we’re loving it. It was all simultaneously slightly scary [and] completely wonderful. Yeah […] I can’t remember consciously ever having experienced emotion in the same way […] Having this kind of very strong emotion, very intense, developing in such a calm </w:t>
      </w:r>
      <w:r w:rsidRPr="002C3A16">
        <w:rPr>
          <w:rStyle w:val="FootnoteReference"/>
          <w:sz w:val="24"/>
          <w:szCs w:val="24"/>
        </w:rPr>
        <w:footnoteReference w:id="34"/>
      </w:r>
      <w:r w:rsidRPr="002C3A16">
        <w:t xml:space="preserve">situation it meant…it was almost highlighted even more. </w:t>
      </w:r>
    </w:p>
    <w:p w:rsidR="004365B9" w:rsidRPr="002C3A16" w:rsidRDefault="004365B9" w:rsidP="004365B9">
      <w:pPr>
        <w:spacing w:line="360" w:lineRule="auto"/>
        <w:jc w:val="both"/>
        <w:rPr>
          <w:rFonts w:ascii="Times New Roman" w:hAnsi="Times New Roman" w:cs="Times New Roman"/>
          <w:color w:val="0D0D0D" w:themeColor="text1" w:themeTint="F2"/>
          <w:sz w:val="24"/>
          <w:szCs w:val="24"/>
        </w:rPr>
      </w:pPr>
      <w:r w:rsidRPr="002C3A16">
        <w:rPr>
          <w:rFonts w:ascii="Times New Roman" w:hAnsi="Times New Roman" w:cs="Times New Roman"/>
          <w:color w:val="0D0D0D" w:themeColor="text1" w:themeTint="F2"/>
          <w:sz w:val="24"/>
          <w:szCs w:val="24"/>
        </w:rPr>
        <w:t xml:space="preserve">At the time of the interview Ewan and his partner were expecting another baby, and the context of preparing for the new birth made him vividly reminisce the moment his first-born came into the world. He describes love as being enhanced by other emotions such as fright and wonder. In addition, love had a </w:t>
      </w:r>
      <w:r w:rsidRPr="002C3A16">
        <w:rPr>
          <w:rFonts w:ascii="Times New Roman" w:hAnsi="Times New Roman" w:cs="Times New Roman"/>
          <w:i/>
          <w:color w:val="0D0D0D" w:themeColor="text1" w:themeTint="F2"/>
          <w:sz w:val="24"/>
          <w:szCs w:val="24"/>
        </w:rPr>
        <w:t>spontaneous</w:t>
      </w:r>
      <w:r w:rsidRPr="002C3A16">
        <w:rPr>
          <w:rFonts w:ascii="Times New Roman" w:hAnsi="Times New Roman" w:cs="Times New Roman"/>
          <w:color w:val="0D0D0D" w:themeColor="text1" w:themeTint="F2"/>
          <w:sz w:val="24"/>
          <w:szCs w:val="24"/>
        </w:rPr>
        <w:t xml:space="preserve"> character, different from anything else </w:t>
      </w:r>
      <w:r w:rsidRPr="002C3A16">
        <w:rPr>
          <w:rFonts w:ascii="Times New Roman" w:hAnsi="Times New Roman" w:cs="Times New Roman"/>
          <w:color w:val="0D0D0D" w:themeColor="text1" w:themeTint="F2"/>
          <w:sz w:val="24"/>
          <w:szCs w:val="24"/>
        </w:rPr>
        <w:lastRenderedPageBreak/>
        <w:t>fathers have felt before in their ‘emotional repertoire’ (Sampson and Atkinson, 2013) and because of this it seemed to escape verbal rationalizations, as George [Romanian, MC, resident, non-biological] the father of a 16-year-old son, describes:</w:t>
      </w:r>
    </w:p>
    <w:p w:rsidR="004365B9" w:rsidRPr="002C3A16" w:rsidRDefault="004365B9" w:rsidP="004365B9">
      <w:pPr>
        <w:pStyle w:val="Quote"/>
      </w:pPr>
      <w:r w:rsidRPr="002C3A16">
        <w:t xml:space="preserve">It’s something really difficult to describe, it’s something that you feel, or not. I have never thought too much about it. I don’t think I know how to describe it. I’m sorry. Because it’s something that appears spontaneously, so you don’t have time to think ‘Well now I am supposed to do this thing because so and so’. </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Paternal love also had a </w:t>
      </w:r>
      <w:r w:rsidRPr="002C3A16">
        <w:rPr>
          <w:rFonts w:ascii="Times New Roman" w:hAnsi="Times New Roman" w:cs="Times New Roman"/>
          <w:i/>
          <w:sz w:val="24"/>
          <w:szCs w:val="24"/>
        </w:rPr>
        <w:t>unique</w:t>
      </w:r>
      <w:r w:rsidRPr="002C3A16">
        <w:rPr>
          <w:rFonts w:ascii="Times New Roman" w:hAnsi="Times New Roman" w:cs="Times New Roman"/>
          <w:sz w:val="24"/>
          <w:szCs w:val="24"/>
        </w:rPr>
        <w:t xml:space="preserve"> character, in that the circumstances of becoming a father allowed one to feel close to the child in a way he couldn’t be with other people. This had an impact on how the father would then emotionally conceive of the child, and establish a relationship. As, loving the child couldn’t be compared to any other emotion, love had a specific power. The phrase </w:t>
      </w:r>
      <w:r w:rsidRPr="002C3A16">
        <w:rPr>
          <w:rFonts w:ascii="Times New Roman" w:hAnsi="Times New Roman" w:cs="Times New Roman"/>
          <w:i/>
          <w:sz w:val="24"/>
          <w:szCs w:val="24"/>
        </w:rPr>
        <w:t xml:space="preserve">“you can’t know how it feels until you have children yourself” </w:t>
      </w:r>
      <w:r w:rsidRPr="002C3A16">
        <w:rPr>
          <w:rFonts w:ascii="Times New Roman" w:hAnsi="Times New Roman" w:cs="Times New Roman"/>
          <w:sz w:val="24"/>
          <w:szCs w:val="24"/>
        </w:rPr>
        <w:t>appeared often in relation to this aspect, implying that having children enriches one’s emotional life and can be pursued for this goal only, but also that fathers were part of a select group which was exposed to a new range of emotional experiences, and were different from other childless men. Parental descriptions of awe and considerations of their children’s uniqueness are not new and have been considered in previous works (Jamieson, 1998).</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D0D0D" w:themeColor="text1" w:themeTint="F2"/>
          <w:sz w:val="24"/>
          <w:szCs w:val="24"/>
        </w:rPr>
        <w:t xml:space="preserve">And lastly, most middle-class fathers (comprising the majority of the sample) described love as a process that </w:t>
      </w:r>
      <w:r w:rsidRPr="002C3A16">
        <w:rPr>
          <w:rFonts w:ascii="Times New Roman" w:hAnsi="Times New Roman" w:cs="Times New Roman"/>
          <w:i/>
          <w:color w:val="0D0D0D" w:themeColor="text1" w:themeTint="F2"/>
          <w:sz w:val="24"/>
          <w:szCs w:val="24"/>
        </w:rPr>
        <w:t>grows in time</w:t>
      </w:r>
      <w:r w:rsidRPr="002C3A16">
        <w:rPr>
          <w:rFonts w:ascii="Times New Roman" w:hAnsi="Times New Roman" w:cs="Times New Roman"/>
          <w:color w:val="0D0D0D" w:themeColor="text1" w:themeTint="F2"/>
          <w:sz w:val="24"/>
          <w:szCs w:val="24"/>
        </w:rPr>
        <w:t xml:space="preserve">. </w:t>
      </w:r>
      <w:r w:rsidRPr="002C3A16">
        <w:rPr>
          <w:rFonts w:ascii="Times New Roman" w:hAnsi="Times New Roman" w:cs="Times New Roman"/>
          <w:color w:val="000000" w:themeColor="text1"/>
          <w:sz w:val="24"/>
          <w:szCs w:val="24"/>
        </w:rPr>
        <w:t>David [Scottish, MC, resident] the father of a 3 year-old boy, describes that bonding was ‘a slower burn’ for him as a father:</w:t>
      </w:r>
    </w:p>
    <w:p w:rsidR="004365B9" w:rsidRPr="002C3A16" w:rsidRDefault="004365B9" w:rsidP="004365B9">
      <w:pPr>
        <w:pStyle w:val="Quote"/>
      </w:pPr>
      <w:r w:rsidRPr="002C3A16">
        <w:t>Yes, you do love them. It’s an instinct without question but [emphasis] especially more for the fathers it’s a bit of a slower burn. For the mother the baby has been inside them and it’s a bond that I don’t know that you could replicate it. But all going well you know, things just click into place and the baby’s delivered and everything is fine. With the fathers, it’s slightly (...) a longer burn because then you begin to see them as a person after a while.</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Previous studies on the range of emotions men experience at childbirth included descriptions of falling in love ‘at first sight’ with the baby (Hall, 1995). But David in spite of </w:t>
      </w:r>
      <w:r w:rsidR="00900BCC" w:rsidRPr="002C3A16">
        <w:rPr>
          <w:rFonts w:ascii="Times New Roman" w:hAnsi="Times New Roman" w:cs="Times New Roman"/>
          <w:color w:val="000000" w:themeColor="text1"/>
          <w:sz w:val="24"/>
          <w:szCs w:val="24"/>
        </w:rPr>
        <w:t>acknowledging</w:t>
      </w:r>
      <w:r w:rsidRPr="002C3A16">
        <w:rPr>
          <w:rFonts w:ascii="Times New Roman" w:hAnsi="Times New Roman" w:cs="Times New Roman"/>
          <w:color w:val="000000" w:themeColor="text1"/>
          <w:sz w:val="24"/>
          <w:szCs w:val="24"/>
        </w:rPr>
        <w:t xml:space="preserve"> earlier in the interview that he experienced an initial powerful feeling, the activation of an instinct, also described how love for him actually took time to develop. This would point towards a certain fathering </w:t>
      </w:r>
      <w:r w:rsidR="00900BCC" w:rsidRPr="002C3A16">
        <w:rPr>
          <w:rFonts w:ascii="Times New Roman" w:hAnsi="Times New Roman" w:cs="Times New Roman"/>
          <w:color w:val="000000" w:themeColor="text1"/>
          <w:sz w:val="24"/>
          <w:szCs w:val="24"/>
        </w:rPr>
        <w:t>preference</w:t>
      </w:r>
      <w:r w:rsidRPr="002C3A16">
        <w:rPr>
          <w:rFonts w:ascii="Times New Roman" w:hAnsi="Times New Roman" w:cs="Times New Roman"/>
          <w:color w:val="000000" w:themeColor="text1"/>
          <w:sz w:val="24"/>
          <w:szCs w:val="24"/>
        </w:rPr>
        <w:t xml:space="preserve"> shown by middle-class men, to engage with their children on a rational basis, rather than as emotional dependents, inherent in rationalized expectations of middle-class fatherhood (Vincent and Ball, 2006). Not only that but it does go in line with the literature on involved fatherhood which situates the father’s role as increasingly important as the child grows older (Lamb and Day, 2004; Lamb, 2010). What appears from involved fathers’ narratives is that love was considered both a strong emotion and one that grew in time through establishing a close relationship with the child. It </w:t>
      </w:r>
      <w:r w:rsidRPr="002C3A16">
        <w:rPr>
          <w:rFonts w:ascii="Times New Roman" w:hAnsi="Times New Roman" w:cs="Times New Roman"/>
          <w:color w:val="000000" w:themeColor="text1"/>
          <w:sz w:val="24"/>
          <w:szCs w:val="24"/>
        </w:rPr>
        <w:lastRenderedPageBreak/>
        <w:t>was in the development of the loving relationship with the chid, that paternal love gained its strength and meaning.</w:t>
      </w:r>
    </w:p>
    <w:p w:rsidR="004365B9" w:rsidRPr="002C3A16" w:rsidRDefault="004365B9" w:rsidP="004365B9">
      <w:pPr>
        <w:spacing w:line="360" w:lineRule="auto"/>
        <w:jc w:val="both"/>
        <w:rPr>
          <w:rFonts w:ascii="Times New Roman" w:hAnsi="Times New Roman" w:cs="Times New Roman"/>
          <w:color w:val="0D0D0D" w:themeColor="text1" w:themeTint="F2"/>
          <w:sz w:val="24"/>
          <w:szCs w:val="24"/>
        </w:rPr>
      </w:pPr>
      <w:r w:rsidRPr="002C3A16">
        <w:rPr>
          <w:rFonts w:ascii="Times New Roman" w:hAnsi="Times New Roman" w:cs="Times New Roman"/>
          <w:color w:val="0D0D0D" w:themeColor="text1" w:themeTint="F2"/>
          <w:sz w:val="24"/>
          <w:szCs w:val="24"/>
        </w:rPr>
        <w:t xml:space="preserve">It was however not only </w:t>
      </w:r>
      <w:r w:rsidRPr="002C3A16">
        <w:rPr>
          <w:rFonts w:ascii="Times New Roman" w:hAnsi="Times New Roman" w:cs="Times New Roman"/>
          <w:i/>
          <w:color w:val="0D0D0D" w:themeColor="text1" w:themeTint="F2"/>
          <w:sz w:val="24"/>
          <w:szCs w:val="24"/>
        </w:rPr>
        <w:t>what</w:t>
      </w:r>
      <w:r w:rsidRPr="002C3A16">
        <w:rPr>
          <w:rFonts w:ascii="Times New Roman" w:hAnsi="Times New Roman" w:cs="Times New Roman"/>
          <w:color w:val="0D0D0D" w:themeColor="text1" w:themeTint="F2"/>
          <w:sz w:val="24"/>
          <w:szCs w:val="24"/>
        </w:rPr>
        <w:t xml:space="preserve"> fathers thought love was but also </w:t>
      </w:r>
      <w:r w:rsidRPr="002C3A16">
        <w:rPr>
          <w:rFonts w:ascii="Times New Roman" w:hAnsi="Times New Roman" w:cs="Times New Roman"/>
          <w:i/>
          <w:color w:val="0D0D0D" w:themeColor="text1" w:themeTint="F2"/>
          <w:sz w:val="24"/>
          <w:szCs w:val="24"/>
        </w:rPr>
        <w:t xml:space="preserve">how </w:t>
      </w:r>
      <w:r w:rsidRPr="002C3A16">
        <w:rPr>
          <w:rFonts w:ascii="Times New Roman" w:hAnsi="Times New Roman" w:cs="Times New Roman"/>
          <w:color w:val="0D0D0D" w:themeColor="text1" w:themeTint="F2"/>
          <w:sz w:val="24"/>
          <w:szCs w:val="24"/>
        </w:rPr>
        <w:t>they spoke of it, that produced some interesting insights. At the level of discourse, love for their children was constructed in involved fathers’ narratives, in the following ways:</w:t>
      </w:r>
    </w:p>
    <w:p w:rsidR="004365B9" w:rsidRPr="002C3A16" w:rsidRDefault="004365B9" w:rsidP="004365B9">
      <w:pPr>
        <w:rPr>
          <w:rFonts w:ascii="Times New Roman" w:hAnsi="Times New Roman" w:cs="Times New Roman"/>
          <w:i/>
          <w:sz w:val="24"/>
          <w:szCs w:val="24"/>
        </w:rPr>
      </w:pPr>
      <w:bookmarkStart w:id="63" w:name="_Toc468733095"/>
      <w:r w:rsidRPr="002C3A16">
        <w:rPr>
          <w:rFonts w:ascii="Times New Roman" w:hAnsi="Times New Roman" w:cs="Times New Roman"/>
          <w:i/>
          <w:sz w:val="24"/>
          <w:szCs w:val="24"/>
        </w:rPr>
        <w:t>A ‘professionalized’ emotional vocabular</w:t>
      </w:r>
      <w:bookmarkEnd w:id="63"/>
      <w:r w:rsidRPr="002C3A16">
        <w:rPr>
          <w:rFonts w:ascii="Times New Roman" w:hAnsi="Times New Roman" w:cs="Times New Roman"/>
          <w:i/>
          <w:sz w:val="24"/>
          <w:szCs w:val="24"/>
        </w:rPr>
        <w:t>y</w:t>
      </w:r>
    </w:p>
    <w:p w:rsidR="004365B9" w:rsidRPr="002C3A16" w:rsidRDefault="004365B9" w:rsidP="004365B9">
      <w:pPr>
        <w:spacing w:line="360" w:lineRule="auto"/>
        <w:jc w:val="both"/>
        <w:rPr>
          <w:rFonts w:ascii="Times New Roman" w:hAnsi="Times New Roman" w:cs="Times New Roman"/>
          <w:color w:val="0D0D0D" w:themeColor="text1" w:themeTint="F2"/>
          <w:sz w:val="24"/>
          <w:szCs w:val="24"/>
        </w:rPr>
      </w:pPr>
      <w:r w:rsidRPr="002C3A16">
        <w:rPr>
          <w:rFonts w:ascii="Times New Roman" w:hAnsi="Times New Roman" w:cs="Times New Roman"/>
          <w:color w:val="000000" w:themeColor="text1"/>
          <w:sz w:val="24"/>
          <w:szCs w:val="24"/>
        </w:rPr>
        <w:t xml:space="preserve">There were no significant differences across class and culture in how fathers </w:t>
      </w:r>
      <w:r w:rsidRPr="002C3A16">
        <w:rPr>
          <w:rFonts w:ascii="Times New Roman" w:hAnsi="Times New Roman" w:cs="Times New Roman"/>
          <w:color w:val="0D0D0D" w:themeColor="text1" w:themeTint="F2"/>
          <w:sz w:val="24"/>
          <w:szCs w:val="24"/>
        </w:rPr>
        <w:t xml:space="preserve">spoke of love; a language that was replete with technical terms and occasionally interspersed with humour was a common occurrence: one father said he ‘produced his children’; another described how there was a ‘computer folder’ that opened inside of him when his children were born, as he started to feel a new kind of emotion; another dad imagined his baby before birth like a ‘little machine that needs oiling’ (feeding) from time to time; and another father described love in terms of a ‘solid cable that should never break’. The concept of restrictive emotionality (Jansz, 2000) would explain this alternative use of language as a masculine denial of emotional expressiveness and a reliance on emotional repression. Or that involved fathers who are adopting intimacy into their ‘good father’ identity (Dermott, 2008) have yet to develop the language in which they can articulate an appropriate type of intimacy without diminishing their masculinity. </w:t>
      </w:r>
    </w:p>
    <w:p w:rsidR="004365B9" w:rsidRPr="002C3A16" w:rsidRDefault="004365B9" w:rsidP="004365B9">
      <w:pPr>
        <w:spacing w:line="360" w:lineRule="auto"/>
        <w:jc w:val="both"/>
        <w:rPr>
          <w:rFonts w:ascii="Times New Roman" w:hAnsi="Times New Roman" w:cs="Times New Roman"/>
          <w:color w:val="0D0D0D" w:themeColor="text1" w:themeTint="F2"/>
          <w:sz w:val="24"/>
          <w:szCs w:val="24"/>
        </w:rPr>
      </w:pPr>
      <w:r w:rsidRPr="002C3A16">
        <w:rPr>
          <w:rFonts w:ascii="Times New Roman" w:hAnsi="Times New Roman" w:cs="Times New Roman"/>
          <w:color w:val="0D0D0D" w:themeColor="text1" w:themeTint="F2"/>
          <w:sz w:val="24"/>
          <w:szCs w:val="24"/>
        </w:rPr>
        <w:t xml:space="preserve">However, another way to look at their accounts is to consider them as creative attempts at reconstructing love at the level of language. Because involved fathers find themselves in a relatively new linguistic ‘territory’, and because intimate practices and expressions of love come with a pre-established format which is usually feminized (Cancian, 1986), fathers tend to borrow words from their professional repertoire, in order to describe how love feels for them. I suggest that a process of ‘verbal enrichment’ takes place, replete with semantic idiosyncrasies. Enrichment is commonly mentioned in the literature as a process whereby parents bring into the home, skills that they have acquired through work and vice versa (Greenhaus and Powell, 2006). If this has been proven to take place at the level of father’s practical involvement (Grau Grau, 2016), my argument is that this can also take place at the level of language. As James [Scottish, MC, resident] a father of two who works in finances, exemplifies: </w:t>
      </w:r>
    </w:p>
    <w:p w:rsidR="004365B9" w:rsidRPr="002C3A16" w:rsidRDefault="004365B9" w:rsidP="004365B9">
      <w:pPr>
        <w:pStyle w:val="Quote"/>
      </w:pPr>
      <w:r w:rsidRPr="002C3A16">
        <w:t xml:space="preserve">I think it’s a feeling of being close to somebody in a way that you know nobody else is. So you know that you’re emotionally invested in everything about them. You are responsible for them. You get back pretty much exactly what you put in. (…) If you don’t care about them, if you don’t do anything for </w:t>
      </w:r>
      <w:r w:rsidRPr="002C3A16">
        <w:lastRenderedPageBreak/>
        <w:t xml:space="preserve">them, if you don’t interact with them at all, they will sit and see no reason why they should come back and give you anything back. But if you do, it’s massively worth it! I suppose it’s a spur to do things, but it’s also a reward for your investment. It’s a terribly financial way of putting it [laughter] </w:t>
      </w:r>
    </w:p>
    <w:p w:rsidR="004365B9" w:rsidRPr="002C3A16" w:rsidRDefault="004365B9" w:rsidP="004365B9">
      <w:pPr>
        <w:spacing w:line="360" w:lineRule="auto"/>
        <w:jc w:val="both"/>
        <w:rPr>
          <w:rFonts w:ascii="Times New Roman" w:hAnsi="Times New Roman" w:cs="Times New Roman"/>
          <w:color w:val="0D0D0D" w:themeColor="text1" w:themeTint="F2"/>
          <w:sz w:val="24"/>
          <w:szCs w:val="24"/>
        </w:rPr>
      </w:pPr>
      <w:r w:rsidRPr="002C3A16">
        <w:rPr>
          <w:rFonts w:ascii="Times New Roman" w:hAnsi="Times New Roman" w:cs="Times New Roman"/>
          <w:color w:val="0D0D0D" w:themeColor="text1" w:themeTint="F2"/>
          <w:sz w:val="24"/>
          <w:szCs w:val="24"/>
        </w:rPr>
        <w:t>This ‘professionalization’ of love in speech, takes place as men borrow certain elements from a solidly established identity such as that of the breadwinner, which has well-contoured moral and pragmatic boundaries (Ranson, 2012), in order to build upon the intimate one, which is less easily defined. In this way, they can safely perform a certain masculine dominance while still maintaining emotional involvement in the process of reconstructing their fathering (Brandth and Kvande, 1998).</w:t>
      </w:r>
    </w:p>
    <w:p w:rsidR="004365B9" w:rsidRPr="002C3A16" w:rsidRDefault="004365B9" w:rsidP="004365B9">
      <w:pPr>
        <w:spacing w:line="360" w:lineRule="auto"/>
        <w:jc w:val="both"/>
        <w:rPr>
          <w:rFonts w:ascii="Times New Roman" w:hAnsi="Times New Roman" w:cs="Times New Roman"/>
          <w:color w:val="0D0D0D" w:themeColor="text1" w:themeTint="F2"/>
          <w:sz w:val="24"/>
          <w:szCs w:val="24"/>
        </w:rPr>
      </w:pPr>
      <w:r w:rsidRPr="002C3A16">
        <w:rPr>
          <w:rFonts w:ascii="Times New Roman" w:hAnsi="Times New Roman" w:cs="Times New Roman"/>
          <w:color w:val="0D0D0D" w:themeColor="text1" w:themeTint="F2"/>
          <w:sz w:val="24"/>
          <w:szCs w:val="24"/>
        </w:rPr>
        <w:t>Furthermore, middle-class fathers in both cultures described verbal communication as fulfilling the following aims: praising, instructing/guiding, and sometimes also admonishing their children. A small cultural distinction was that Scottish middle-class fathers tended to consider that verbal communication was generally ‘essential’ or ‘hugely’ important, while the Romanian groups and the Scottish working-class group did not attribute such high importance to the expression of loving words. The overall sense was that as fathers interacted with their children they were not only helping them communicate but they were also learning in this process how to put love into words.</w:t>
      </w:r>
    </w:p>
    <w:p w:rsidR="004365B9" w:rsidRPr="002C3A16" w:rsidRDefault="004365B9" w:rsidP="004365B9">
      <w:pPr>
        <w:spacing w:line="360" w:lineRule="auto"/>
        <w:jc w:val="both"/>
        <w:rPr>
          <w:rFonts w:ascii="Times New Roman" w:hAnsi="Times New Roman" w:cs="Times New Roman"/>
          <w:color w:val="0D0D0D" w:themeColor="text1" w:themeTint="F2"/>
          <w:sz w:val="24"/>
          <w:szCs w:val="24"/>
        </w:rPr>
      </w:pPr>
      <w:r w:rsidRPr="002C3A16">
        <w:rPr>
          <w:rFonts w:ascii="Times New Roman" w:hAnsi="Times New Roman" w:cs="Times New Roman"/>
          <w:color w:val="0D0D0D" w:themeColor="text1" w:themeTint="F2"/>
          <w:sz w:val="24"/>
          <w:szCs w:val="24"/>
        </w:rPr>
        <w:t>Somehow owning an emotional vocabulary had mainly a functional role, not employed necessarily because it gave involved fathers pleasure, but because expressing loving words was deemed essential in improving the children’s vocabulary and in helping them with their general good development. The verbal communication of middle-class Sottish fathers included at times ‘I love you’s’, but was not strictly limited to them. Sometimes it was replaced by other expressions such as ‘You mean the world to me’, ‘You are my favourite’ or even saying things like ‘Good job’ or ’Well done’ and ‘I’m proud of you’, which carried according to fathers, a similar positive emotional weight. However, such verbal displays of emotion were not linear or easy, but interrupted by instances of not always ‘getting it right’. Even if communicating love was considered important, there was a sense that Scottish middle-class fathers were referring to it ‘covertly’, more often than ‘overtly’ declaring it. In some situations the use of emotional vocabularies failed and frustration took over, which was humorously commented upon during the research interviews. What all men across class and culture mentioned without a doubt, was that their partners were much better at communicating with their children than they were, which even though said with good intentions, could show a tendency towards attributing to their partner a traditionally gendered role.</w:t>
      </w:r>
    </w:p>
    <w:p w:rsidR="004365B9" w:rsidRPr="002C3A16" w:rsidRDefault="004365B9" w:rsidP="004365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jc w:val="both"/>
        <w:rPr>
          <w:rFonts w:ascii="Times New Roman" w:hAnsi="Times New Roman" w:cs="Times New Roman"/>
          <w:color w:val="0D0D0D" w:themeColor="text1" w:themeTint="F2"/>
          <w:sz w:val="24"/>
          <w:szCs w:val="24"/>
        </w:rPr>
      </w:pPr>
      <w:r w:rsidRPr="002C3A16">
        <w:rPr>
          <w:rFonts w:ascii="Times New Roman" w:hAnsi="Times New Roman" w:cs="Times New Roman"/>
          <w:color w:val="0D0D0D" w:themeColor="text1" w:themeTint="F2"/>
          <w:sz w:val="24"/>
          <w:szCs w:val="24"/>
        </w:rPr>
        <w:lastRenderedPageBreak/>
        <w:t xml:space="preserve">Initially, Romanian fathers across class began by describing how they rarely engaged in ‘deep’ interpretations of love. Their love simply was there, assumed to exist </w:t>
      </w:r>
      <w:r w:rsidRPr="002C3A16">
        <w:rPr>
          <w:rFonts w:ascii="Times New Roman" w:hAnsi="Times New Roman" w:cs="Times New Roman"/>
          <w:i/>
          <w:color w:val="0D0D0D" w:themeColor="text1" w:themeTint="F2"/>
          <w:sz w:val="24"/>
          <w:szCs w:val="24"/>
        </w:rPr>
        <w:t>naturally</w:t>
      </w:r>
      <w:r w:rsidRPr="002C3A16">
        <w:rPr>
          <w:rFonts w:ascii="Times New Roman" w:hAnsi="Times New Roman" w:cs="Times New Roman"/>
          <w:color w:val="0D0D0D" w:themeColor="text1" w:themeTint="F2"/>
          <w:sz w:val="24"/>
          <w:szCs w:val="24"/>
        </w:rPr>
        <w:t xml:space="preserve">, and therefore was considered ‘straightforward’. However, the examples they gave of love as it </w:t>
      </w:r>
      <w:r w:rsidR="00E51571" w:rsidRPr="002C3A16">
        <w:rPr>
          <w:rFonts w:ascii="Times New Roman" w:hAnsi="Times New Roman" w:cs="Times New Roman"/>
          <w:color w:val="0D0D0D" w:themeColor="text1" w:themeTint="F2"/>
          <w:sz w:val="24"/>
          <w:szCs w:val="24"/>
        </w:rPr>
        <w:t>developed</w:t>
      </w:r>
      <w:r w:rsidRPr="002C3A16">
        <w:rPr>
          <w:rFonts w:ascii="Times New Roman" w:hAnsi="Times New Roman" w:cs="Times New Roman"/>
          <w:color w:val="0D0D0D" w:themeColor="text1" w:themeTint="F2"/>
          <w:sz w:val="24"/>
          <w:szCs w:val="24"/>
        </w:rPr>
        <w:t xml:space="preserve"> from interactions and activities done with their children, pointed towards the socially-dependent character of this seemingly ‘instinctive’ emotion, revealing a contradiction between the ways in which they admitted to love and how they described what they did to show ‘love’. As interviews progressed, initially simple accounts became complicated by a discourse of striving to be more expressive, denoting fathers’ concern with the level and visibility of their emotional involvement. This became especially evident, in situations of relationship breakdown. Sergiu [Romanian, WC, non-resident] describes how going through a divorce made him reflect on his relationships with his family members:</w:t>
      </w:r>
    </w:p>
    <w:p w:rsidR="004365B9" w:rsidRPr="002C3A16" w:rsidRDefault="004365B9" w:rsidP="004365B9">
      <w:pPr>
        <w:pStyle w:val="Quote"/>
      </w:pPr>
      <w:r w:rsidRPr="002C3A16">
        <w:t>I realize now, much later, that’s its very important. I love my wife a lot, but I rarely told her that and in the end I guess she understood whatever she wanted and whatever she could. I realize verbalising things is important, because some people do not understand what you are feeling so you have to tell them exactly: ‘Look I’m doing this thing because of this. I could’ve done it differently, but I didn’t because of this and that’. I should’ve known this, but I didn’t know where to learn it from. I’ve realized it afterwards.</w:t>
      </w:r>
    </w:p>
    <w:p w:rsidR="004365B9" w:rsidRPr="002C3A16" w:rsidRDefault="004365B9" w:rsidP="004365B9">
      <w:pPr>
        <w:spacing w:line="360" w:lineRule="auto"/>
        <w:jc w:val="both"/>
        <w:rPr>
          <w:rFonts w:ascii="Times New Roman" w:hAnsi="Times New Roman" w:cs="Times New Roman"/>
          <w:color w:val="0D0D0D" w:themeColor="text1" w:themeTint="F2"/>
          <w:sz w:val="24"/>
          <w:szCs w:val="24"/>
        </w:rPr>
      </w:pPr>
      <w:r w:rsidRPr="002C3A16">
        <w:rPr>
          <w:rFonts w:ascii="Times New Roman" w:hAnsi="Times New Roman" w:cs="Times New Roman"/>
          <w:color w:val="0D0D0D" w:themeColor="text1" w:themeTint="F2"/>
          <w:sz w:val="24"/>
          <w:szCs w:val="24"/>
        </w:rPr>
        <w:t xml:space="preserve">Sergiu is explaining how in the absence of prior social models which could successfully teach him how to express his emotions without compromising his masculinity, he had no choice but to re-create his relationship to his children </w:t>
      </w:r>
      <w:r w:rsidRPr="002C3A16">
        <w:rPr>
          <w:rFonts w:ascii="Times New Roman" w:hAnsi="Times New Roman" w:cs="Times New Roman"/>
          <w:i/>
          <w:color w:val="0D0D0D" w:themeColor="text1" w:themeTint="F2"/>
          <w:sz w:val="24"/>
          <w:szCs w:val="24"/>
        </w:rPr>
        <w:t>‘as he went along’</w:t>
      </w:r>
      <w:r w:rsidRPr="002C3A16">
        <w:rPr>
          <w:rFonts w:ascii="Times New Roman" w:hAnsi="Times New Roman" w:cs="Times New Roman"/>
          <w:color w:val="0D0D0D" w:themeColor="text1" w:themeTint="F2"/>
          <w:sz w:val="24"/>
          <w:szCs w:val="24"/>
        </w:rPr>
        <w:t>. Aware of this intimate breakdown in the relationship with his wife, Sergiu employed a certain amount of emotional reflexivity and reorganized his priorities. Now he keeps in touch with his children who live abroad, through social media and by phoning them daily to tell them that he loves them, maintaining closeness even if at a distance. But aside from seeing his account as a mere push towards emotional reflexivity as he recovered from a separation, Sergiu’s narrative is also one of transforming his identity by adopting an intimate discourse in line with both ‘good fathering’ and ‘caring masculinity’, as the notion of ‘good’ in this context equates with enhanced emotional expressiveness.  This interesting episode is reminiscent of findings from previous research describing the ways in which some men in long-distance relationships employ emotional reflexivity to keep in touch with their partners (Holmes,</w:t>
      </w:r>
      <w:r w:rsidR="00A36FC3">
        <w:rPr>
          <w:rFonts w:ascii="Times New Roman" w:hAnsi="Times New Roman" w:cs="Times New Roman"/>
          <w:color w:val="0D0D0D" w:themeColor="text1" w:themeTint="F2"/>
          <w:sz w:val="24"/>
          <w:szCs w:val="24"/>
        </w:rPr>
        <w:t xml:space="preserve"> 2014b</w:t>
      </w:r>
      <w:r w:rsidRPr="002C3A16">
        <w:rPr>
          <w:rFonts w:ascii="Times New Roman" w:hAnsi="Times New Roman" w:cs="Times New Roman"/>
          <w:color w:val="0D0D0D" w:themeColor="text1" w:themeTint="F2"/>
          <w:sz w:val="24"/>
          <w:szCs w:val="24"/>
        </w:rPr>
        <w:t xml:space="preserve">) and validates the view that social actors perform reflexive selves in order to maintain emotional connections (Illouz, 2012). </w:t>
      </w:r>
    </w:p>
    <w:p w:rsidR="004365B9" w:rsidRPr="002C3A16" w:rsidRDefault="004365B9" w:rsidP="004365B9">
      <w:pPr>
        <w:spacing w:line="360" w:lineRule="auto"/>
        <w:jc w:val="both"/>
        <w:rPr>
          <w:rFonts w:ascii="Times New Roman" w:hAnsi="Times New Roman" w:cs="Times New Roman"/>
          <w:color w:val="0D0D0D" w:themeColor="text1" w:themeTint="F2"/>
          <w:sz w:val="24"/>
          <w:szCs w:val="24"/>
        </w:rPr>
      </w:pPr>
      <w:r w:rsidRPr="002C3A16">
        <w:rPr>
          <w:rFonts w:ascii="Times New Roman" w:hAnsi="Times New Roman" w:cs="Times New Roman"/>
          <w:color w:val="0D0D0D" w:themeColor="text1" w:themeTint="F2"/>
          <w:sz w:val="24"/>
          <w:szCs w:val="24"/>
        </w:rPr>
        <w:t xml:space="preserve">Other instances where emotional reflexivity became evident were in situations in which the father had a non-biological status or in which the child was older. With adolescents for example, the practice of father’s emotional reflexivity was enacted through verbal debating. </w:t>
      </w:r>
      <w:r w:rsidRPr="002C3A16">
        <w:rPr>
          <w:rFonts w:ascii="Times New Roman" w:hAnsi="Times New Roman" w:cs="Times New Roman"/>
          <w:color w:val="0D0D0D" w:themeColor="text1" w:themeTint="F2"/>
          <w:sz w:val="24"/>
          <w:szCs w:val="24"/>
        </w:rPr>
        <w:lastRenderedPageBreak/>
        <w:t>George [Romanian, MC, resident</w:t>
      </w:r>
      <w:r w:rsidR="00E154BE">
        <w:rPr>
          <w:rFonts w:ascii="Times New Roman" w:hAnsi="Times New Roman" w:cs="Times New Roman"/>
          <w:color w:val="0D0D0D" w:themeColor="text1" w:themeTint="F2"/>
          <w:sz w:val="24"/>
          <w:szCs w:val="24"/>
        </w:rPr>
        <w:t>, non-biological] describes bel</w:t>
      </w:r>
      <w:r w:rsidRPr="002C3A16">
        <w:rPr>
          <w:rFonts w:ascii="Times New Roman" w:hAnsi="Times New Roman" w:cs="Times New Roman"/>
          <w:color w:val="0D0D0D" w:themeColor="text1" w:themeTint="F2"/>
          <w:sz w:val="24"/>
          <w:szCs w:val="24"/>
        </w:rPr>
        <w:t>ow how he understands and guides his adolescent son’s choices through dialogue:</w:t>
      </w:r>
    </w:p>
    <w:p w:rsidR="004365B9" w:rsidRPr="00F64959" w:rsidRDefault="004365B9" w:rsidP="00F64959">
      <w:pPr>
        <w:pStyle w:val="Quote"/>
      </w:pPr>
      <w:r w:rsidRPr="00F64959">
        <w:t xml:space="preserve">For example, now the kid wants to move from one high-school profile to another, and he has spoken first with his mom because he felt afraid to talk to me thinking that “Well no because he’ll get upset. Because George wants me to study science, when now I want to pursue </w:t>
      </w:r>
      <w:r w:rsidR="00F64959">
        <w:t>a law degree” and my wife said “</w:t>
      </w:r>
      <w:r w:rsidRPr="00F64959">
        <w:t>I don’t think he’ll</w:t>
      </w:r>
      <w:r w:rsidR="00F64959">
        <w:t xml:space="preserve"> get upset, he has no reason to”</w:t>
      </w:r>
      <w:r w:rsidRPr="00F64959">
        <w:t>, and he came t</w:t>
      </w:r>
      <w:r w:rsidR="00F64959">
        <w:t>o me feeling troubled and said “</w:t>
      </w:r>
      <w:r w:rsidRPr="00F64959">
        <w:t>I would like to change my high-schoo</w:t>
      </w:r>
      <w:r w:rsidR="00F64959">
        <w:t>l profile”, “</w:t>
      </w:r>
      <w:r w:rsidRPr="00F64959">
        <w:t>Ok,</w:t>
      </w:r>
      <w:r w:rsidR="00F64959">
        <w:t xml:space="preserve"> so?”, “Well I won’t study maths or physics anymore”, “</w:t>
      </w:r>
      <w:r w:rsidRPr="00F64959">
        <w:t>Great! But you’ll have other subjects then. So have you decided for a law degree?</w:t>
      </w:r>
      <w:r w:rsidR="00F64959">
        <w:t>”</w:t>
      </w:r>
      <w:r w:rsidRPr="00F64959">
        <w:t xml:space="preserve"> Because we had talked about </w:t>
      </w:r>
      <w:r w:rsidR="00F64959">
        <w:t>that, he says ‘yes!’ and I say “Great! Congratulations”</w:t>
      </w:r>
      <w:r w:rsidRPr="00F64959">
        <w:t>. And he kept staring at me c</w:t>
      </w:r>
      <w:r w:rsidR="00F64959">
        <w:t>ompletely baffled as if to say “</w:t>
      </w:r>
      <w:r w:rsidRPr="00F64959">
        <w:t>Really? Is this everything? You’re not going to lecture me?</w:t>
      </w:r>
      <w:r w:rsidR="00F64959">
        <w:t>”, “</w:t>
      </w:r>
      <w:r w:rsidRPr="00F64959">
        <w:t>No. Why should I? If, you don’t like physics or maths, that’s ok. Go study something you do like</w:t>
      </w:r>
      <w:r w:rsidR="00F64959">
        <w:t xml:space="preserve">, there’s no problem with that” </w:t>
      </w:r>
      <w:r w:rsidRPr="00F64959">
        <w:t>(…) you have to get involved. Because when you do that, you’ll find your answers.</w:t>
      </w:r>
    </w:p>
    <w:p w:rsidR="004365B9" w:rsidRPr="002C3A16" w:rsidRDefault="004365B9" w:rsidP="004365B9">
      <w:pPr>
        <w:spacing w:line="360" w:lineRule="auto"/>
        <w:jc w:val="both"/>
        <w:rPr>
          <w:rFonts w:ascii="Times New Roman" w:hAnsi="Times New Roman" w:cs="Times New Roman"/>
          <w:color w:val="0D0D0D" w:themeColor="text1" w:themeTint="F2"/>
          <w:sz w:val="24"/>
          <w:szCs w:val="24"/>
        </w:rPr>
      </w:pPr>
      <w:r w:rsidRPr="002C3A16">
        <w:rPr>
          <w:rFonts w:ascii="Times New Roman" w:hAnsi="Times New Roman" w:cs="Times New Roman"/>
          <w:color w:val="0D0D0D" w:themeColor="text1" w:themeTint="F2"/>
          <w:sz w:val="24"/>
          <w:szCs w:val="24"/>
        </w:rPr>
        <w:t xml:space="preserve">For George, closeness to his son (as he referred to him) is established in a context in which love is not easily taken-for-granted, as there are no biological links between them. In this verbal exchange, it is not only George who </w:t>
      </w:r>
      <w:r w:rsidRPr="002C3A16">
        <w:rPr>
          <w:rFonts w:ascii="Times New Roman" w:hAnsi="Times New Roman" w:cs="Times New Roman"/>
          <w:sz w:val="24"/>
          <w:szCs w:val="24"/>
        </w:rPr>
        <w:t>manages his own emotions and those of his son’s, but also his son is protecting the close relationship he shares with his father by asking for his approval on an important decision; both actors mutually contribute in the construction of the positive quality of their close relationship.</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Returning to wider themes in how fathers expressed love verbally, in particular for Romanian middle-class fathers’ conversations would begin with the cliché of describing their children as ‘the best and the most wonderful’. Fathers were aware of this cliché but still resorted to utter it, thereby creating humorous situations. Even if this was just a strategy to break-the ice in our conversations, shown by the quick transition to the counter-narrative of how they try as fathers not to have this ‘pride’, ‘sin’ or ‘ego’, it made reference to particular cultural customs, such as those connection to popular Christian-Orthodox discourses which advocate modesty and conviviality as core characteristics of Romanian life (Lazăr, 2012; Popescu, 2009; Nadolu, Nadolu and Asay, 2007), but it was also a measure of displaying good fathering, even if in a dissimulated way by employing humour. Such a strategy appeared to be inter-generationally transmitted. Lucian [Romanian, MC, resident] a father to 4-year old boy, describes an episode when his strategy of using humour to express his feelings, was reflected back to him by his son:</w:t>
      </w:r>
    </w:p>
    <w:p w:rsidR="004365B9" w:rsidRPr="00F64959" w:rsidRDefault="004365B9" w:rsidP="00F64959">
      <w:pPr>
        <w:pStyle w:val="Quote"/>
      </w:pPr>
      <w:r w:rsidRPr="00F64959">
        <w:t>I don’t know, sometimes you express them also in a joke you know, or while playing. You tickle each other, you roll around, you m</w:t>
      </w:r>
      <w:r w:rsidR="00F64959">
        <w:t xml:space="preserve">ock-smack each other’s bottoms </w:t>
      </w:r>
      <w:r w:rsidRPr="00F64959">
        <w:t>or mock-kick each other, but all for fun (…) Generally, I think we also manage to have laughs. He laughs a lot! (…) At one point I remember how he made some jokes in a conscious way. (…) he said something and afterwards he said ‘I was</w:t>
      </w:r>
      <w:r w:rsidR="00F64959">
        <w:t xml:space="preserve"> joking’ [laughter] And I said “Okaaay”</w:t>
      </w:r>
      <w:r w:rsidRPr="00F64959">
        <w:t xml:space="preserve"> [looks surprised]</w:t>
      </w:r>
    </w:p>
    <w:p w:rsidR="004365B9" w:rsidRPr="002C3A16" w:rsidRDefault="004365B9" w:rsidP="004365B9">
      <w:pPr>
        <w:spacing w:line="360" w:lineRule="auto"/>
        <w:jc w:val="both"/>
        <w:rPr>
          <w:rFonts w:ascii="Times New Roman" w:hAnsi="Times New Roman" w:cs="Times New Roman"/>
          <w:color w:val="0D0D0D" w:themeColor="text1" w:themeTint="F2"/>
          <w:sz w:val="24"/>
          <w:szCs w:val="24"/>
        </w:rPr>
      </w:pPr>
      <w:r w:rsidRPr="002C3A16">
        <w:rPr>
          <w:rFonts w:ascii="Times New Roman" w:hAnsi="Times New Roman" w:cs="Times New Roman"/>
          <w:color w:val="0D0D0D" w:themeColor="text1" w:themeTint="F2"/>
          <w:sz w:val="24"/>
          <w:szCs w:val="24"/>
        </w:rPr>
        <w:t xml:space="preserve">Humour could also take the form of sarcasm for some Scottish middle-class fathers. Research has shown that fathers tend to employ sarcasm as an aggressive communication strategy with </w:t>
      </w:r>
      <w:r w:rsidRPr="002C3A16">
        <w:rPr>
          <w:rFonts w:ascii="Times New Roman" w:hAnsi="Times New Roman" w:cs="Times New Roman"/>
          <w:color w:val="0D0D0D" w:themeColor="text1" w:themeTint="F2"/>
          <w:sz w:val="24"/>
          <w:szCs w:val="24"/>
        </w:rPr>
        <w:lastRenderedPageBreak/>
        <w:t xml:space="preserve">their children, irrespective of gender (Beatty and Dobos, 1993). Nicholas [Scottish, MC, resident] describes how rather than using sarcasm in relation to his daughter (who was however too young to speak), he uses it rather in how he describes his daughter to his co-workers, so as to fit in his male-dominated work-group: </w:t>
      </w:r>
    </w:p>
    <w:p w:rsidR="004365B9" w:rsidRPr="002C3A16" w:rsidRDefault="004365B9" w:rsidP="004365B9">
      <w:pPr>
        <w:pStyle w:val="Quote"/>
      </w:pPr>
      <w:r w:rsidRPr="002C3A16">
        <w:t>I love her hugely, but I would be sarcastic about it (…) I work in an entire male industry (…) so you have to be sarcastic “How’s your daughter?” “She’s alright but she’s very selfish” I would say, hahaha (…) You still have to hide. You wouldn’t gush. It’s different in the way women and men describe their children. You have to recognize that while she is the most amazing thing in your life, she’s not the most amazing thing in everybody else’s lives and if you want to talk about her, you have to temperate it with humour. It shows a weakness to be honest (…) if you can laugh and (…) come up with some way of describing your relationship with your child which was both witty and provided an insight - that’s how men will discuss their children -  then you will be rewarded for that by people going “Oh yeah, that was funny! I see what you mean” (…) Whereas if you would have said “She’s the most beautiful thing in the world! Last night I think she said ‘doggy’ for the first time” they’d go “Hey, yeah, whatever mate”. There is a complex code .</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The complex code Nicholas refers to is</w:t>
      </w:r>
      <w:r w:rsidR="000B724D">
        <w:rPr>
          <w:rFonts w:ascii="Times New Roman" w:hAnsi="Times New Roman" w:cs="Times New Roman"/>
          <w:sz w:val="24"/>
          <w:szCs w:val="24"/>
        </w:rPr>
        <w:t xml:space="preserve"> perhaps</w:t>
      </w:r>
      <w:r w:rsidRPr="002C3A16">
        <w:rPr>
          <w:rFonts w:ascii="Times New Roman" w:hAnsi="Times New Roman" w:cs="Times New Roman"/>
          <w:sz w:val="24"/>
          <w:szCs w:val="24"/>
        </w:rPr>
        <w:t xml:space="preserve"> the ‘guy code’, described by American sociologist Michael Kimmel (2009) as ‘(…) a collection of attitudes, values and traits that together composes what it means to be a man’ (p.45). The guy code is believed to be the relational basis upon which men interact with other men and is guided primarily by the emotional disconnection from what might be considered ‘feminine’ emotions. When Nicholas’s love for his daughter does not correspond with the feeling rules imposed by the guy code, he resorts to sarcasm as a way of doing emotion work to match the standards of detachment required by his male co</w:t>
      </w:r>
      <w:r w:rsidR="000B724D">
        <w:rPr>
          <w:rFonts w:ascii="Times New Roman" w:hAnsi="Times New Roman" w:cs="Times New Roman"/>
          <w:sz w:val="24"/>
          <w:szCs w:val="24"/>
        </w:rPr>
        <w:t>-workers. This evidence seems to contradict</w:t>
      </w:r>
      <w:r w:rsidRPr="002C3A16">
        <w:rPr>
          <w:rFonts w:ascii="Times New Roman" w:hAnsi="Times New Roman" w:cs="Times New Roman"/>
          <w:sz w:val="24"/>
          <w:szCs w:val="24"/>
        </w:rPr>
        <w:t xml:space="preserve"> the idea that middle-class professions are more feminized </w:t>
      </w:r>
      <w:r w:rsidRPr="002C3A16">
        <w:rPr>
          <w:rFonts w:ascii="Times New Roman" w:hAnsi="Times New Roman" w:cs="Times New Roman"/>
          <w:color w:val="000000" w:themeColor="text1"/>
          <w:sz w:val="24"/>
          <w:szCs w:val="24"/>
        </w:rPr>
        <w:t xml:space="preserve">(Perales, 2010) </w:t>
      </w:r>
      <w:r w:rsidRPr="002C3A16">
        <w:rPr>
          <w:rFonts w:ascii="Times New Roman" w:hAnsi="Times New Roman" w:cs="Times New Roman"/>
          <w:sz w:val="24"/>
          <w:szCs w:val="24"/>
        </w:rPr>
        <w:t>as Nicholas describes the field of engineering as predominantly populated by male work-groups.</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However, both </w:t>
      </w:r>
      <w:r w:rsidRPr="002C3A16">
        <w:rPr>
          <w:rFonts w:ascii="Times New Roman" w:hAnsi="Times New Roman" w:cs="Times New Roman"/>
          <w:color w:val="0D0D0D" w:themeColor="text1" w:themeTint="F2"/>
          <w:sz w:val="24"/>
          <w:szCs w:val="24"/>
        </w:rPr>
        <w:t>Romanian and Scottish middle-class fathers</w:t>
      </w:r>
      <w:r w:rsidRPr="002C3A16">
        <w:rPr>
          <w:rFonts w:ascii="Times New Roman" w:hAnsi="Times New Roman" w:cs="Times New Roman"/>
          <w:sz w:val="24"/>
          <w:szCs w:val="24"/>
        </w:rPr>
        <w:t xml:space="preserve"> in more intimate settings</w:t>
      </w:r>
      <w:r w:rsidR="000B724D">
        <w:rPr>
          <w:rFonts w:ascii="Times New Roman" w:hAnsi="Times New Roman" w:cs="Times New Roman"/>
          <w:sz w:val="24"/>
          <w:szCs w:val="24"/>
        </w:rPr>
        <w:t xml:space="preserve"> seem to value verbal disclosure, as this</w:t>
      </w:r>
      <w:r w:rsidRPr="002C3A16">
        <w:rPr>
          <w:rFonts w:ascii="Times New Roman" w:hAnsi="Times New Roman" w:cs="Times New Roman"/>
          <w:color w:val="0D0D0D" w:themeColor="text1" w:themeTint="F2"/>
          <w:sz w:val="24"/>
          <w:szCs w:val="24"/>
        </w:rPr>
        <w:t xml:space="preserve"> solidified their emotional connections to their children. Intimacy took time to happen and was initiated through a process of reciprocity, or what they have frequently referred to as a ‘give-and-take’. The emotional undertone of the interaction made it stand-out and added meaning to the relationship with their child/ren. As David [Scottish, MC, resident] explains:</w:t>
      </w:r>
    </w:p>
    <w:p w:rsidR="004365B9" w:rsidRPr="002C3A16" w:rsidRDefault="004365B9" w:rsidP="004365B9">
      <w:pPr>
        <w:pStyle w:val="Quote"/>
      </w:pPr>
      <w:r w:rsidRPr="002C3A16">
        <w:t xml:space="preserve">I just remembered this point when Michel was about 10 months and I was changing his nappy and he was lying on the thing for nappy change. I was sort of talking to him you know in baby-speak and I said “Hiya!” and he said “Hi!” back and I was like “WOW’. And honestly just in my mind something changed. It’s like […] I’m actually going to be able to exchange communication, you know properly. Now, Michael as soon as he gets up, he talks all day to you. He doesn’t stop talking. It’s a constant exchange of information and ideas. But until that point it can be a bit of a one way street, you </w:t>
      </w:r>
      <w:r w:rsidR="00F64959">
        <w:t xml:space="preserve"> </w:t>
      </w:r>
      <w:r w:rsidRPr="002C3A16">
        <w:t xml:space="preserve">know? </w:t>
      </w:r>
    </w:p>
    <w:p w:rsidR="004365B9" w:rsidRPr="002C3A16" w:rsidRDefault="004365B9" w:rsidP="004365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jc w:val="both"/>
        <w:rPr>
          <w:rFonts w:ascii="Times New Roman" w:hAnsi="Times New Roman" w:cs="Times New Roman"/>
          <w:color w:val="0D0D0D" w:themeColor="text1" w:themeTint="F2"/>
          <w:sz w:val="24"/>
          <w:szCs w:val="24"/>
        </w:rPr>
      </w:pPr>
      <w:r w:rsidRPr="002C3A16">
        <w:rPr>
          <w:rFonts w:ascii="Times New Roman" w:hAnsi="Times New Roman" w:cs="Times New Roman"/>
          <w:color w:val="0D0D0D" w:themeColor="text1" w:themeTint="F2"/>
          <w:sz w:val="24"/>
          <w:szCs w:val="24"/>
          <w:lang w:val="ro-RO"/>
        </w:rPr>
        <w:t>Intimate disclosure transformed, what wa</w:t>
      </w:r>
      <w:r w:rsidRPr="002C3A16">
        <w:rPr>
          <w:rFonts w:ascii="Times New Roman" w:hAnsi="Times New Roman" w:cs="Times New Roman"/>
          <w:color w:val="0D0D0D" w:themeColor="text1" w:themeTint="F2"/>
          <w:sz w:val="24"/>
          <w:szCs w:val="24"/>
        </w:rPr>
        <w:t xml:space="preserve">s perceived from David’s point of view to be, a ‘one-way’ relationship (in that he attended to some of his son’s needs without feeling as if he </w:t>
      </w:r>
      <w:r w:rsidRPr="002C3A16">
        <w:rPr>
          <w:rFonts w:ascii="Times New Roman" w:hAnsi="Times New Roman" w:cs="Times New Roman"/>
          <w:color w:val="0D0D0D" w:themeColor="text1" w:themeTint="F2"/>
          <w:sz w:val="24"/>
          <w:szCs w:val="24"/>
        </w:rPr>
        <w:lastRenderedPageBreak/>
        <w:t>was receiving anything back) into a ‘give-and-take’. It was also a moment of power, as David noticeably had an effect on his son, Michael, who then used ‘talking’ more or less consciously to emotionally connect to his father. Another example is provided by Ewan [Scottish, MC, resident] who explains how sharing a sense of reciprocity with his daughter is conducive to feeling emotionally responsible for each other:</w:t>
      </w:r>
    </w:p>
    <w:p w:rsidR="004365B9" w:rsidRPr="002C3A16" w:rsidRDefault="004365B9" w:rsidP="004365B9">
      <w:pPr>
        <w:pStyle w:val="Quote"/>
      </w:pPr>
      <w:r w:rsidRPr="002C3A16">
        <w:t>It definitely works two-ways and even as a – she’s not even three yet – but I feel I can kind of rely on her [I look surprised and say ‚oh?’] Not for practical things. She feels a responsibility to me as well as feeling that I will look after her (...) It’s a continually balanced relationship [...] If she’s in an interaction, so she’s getting pleasure and excitement and stimulation from someone then, I feel it as well. And often its shared as an experience (...) It feels like you’re enabling someone to do stuff, which is always rewarding.</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If for Andrea Doucet (2006a; 2015) involved fathers were particularly good at expressing emotional responsibility though ‘letting go’, in this situation Ewan describes how feeling emotionally responsible actually means keeping connected and sharing experiences with one another, especially by ‘holding on’; but such experiences also involve exchanges of power through having a certain influence over the child which ultimately feels rewarding.</w:t>
      </w:r>
    </w:p>
    <w:p w:rsidR="004365B9" w:rsidRPr="002C3A16" w:rsidRDefault="004365B9" w:rsidP="004365B9">
      <w:pPr>
        <w:pStyle w:val="Heading2"/>
        <w:rPr>
          <w:rFonts w:ascii="Times New Roman" w:hAnsi="Times New Roman" w:cs="Times New Roman"/>
          <w:color w:val="0D0D0D" w:themeColor="text1" w:themeTint="F2"/>
          <w:sz w:val="24"/>
          <w:szCs w:val="24"/>
        </w:rPr>
      </w:pPr>
      <w:bookmarkStart w:id="64" w:name="_Toc481667294"/>
      <w:r w:rsidRPr="002C3A16">
        <w:t>Practices of love</w:t>
      </w:r>
      <w:bookmarkEnd w:id="58"/>
      <w:r w:rsidRPr="002C3A16">
        <w:rPr>
          <w:rStyle w:val="FootnoteReference"/>
        </w:rPr>
        <w:footnoteReference w:id="35"/>
      </w:r>
      <w:bookmarkEnd w:id="64"/>
    </w:p>
    <w:p w:rsidR="004365B9" w:rsidRPr="002C3A16" w:rsidRDefault="004365B9" w:rsidP="004365B9">
      <w:pPr>
        <w:spacing w:line="360" w:lineRule="auto"/>
        <w:jc w:val="both"/>
        <w:rPr>
          <w:rFonts w:ascii="Times New Roman" w:hAnsi="Times New Roman" w:cs="Times New Roman"/>
          <w:color w:val="0D0D0D" w:themeColor="text1" w:themeTint="F2"/>
          <w:sz w:val="24"/>
          <w:szCs w:val="24"/>
        </w:rPr>
      </w:pPr>
      <w:r w:rsidRPr="002C3A16">
        <w:rPr>
          <w:rFonts w:ascii="Times New Roman" w:hAnsi="Times New Roman" w:cs="Times New Roman"/>
          <w:color w:val="000000" w:themeColor="text1"/>
          <w:sz w:val="24"/>
          <w:szCs w:val="24"/>
        </w:rPr>
        <w:t>In the father-child dyad, practices of love are defined as non-sexual interactions enacted to elicit positivity and closeness (i.e. warmth, tenderness, fun), and form part of a larger set of family practices inclusive of other forms of intimacy (eg. sexual intimacy between partners)</w:t>
      </w:r>
      <w:r w:rsidRPr="002C3A16">
        <w:rPr>
          <w:rStyle w:val="FootnoteReference"/>
          <w:rFonts w:ascii="Times New Roman" w:hAnsi="Times New Roman" w:cs="Times New Roman"/>
          <w:color w:val="000000" w:themeColor="text1"/>
          <w:sz w:val="24"/>
          <w:szCs w:val="24"/>
        </w:rPr>
        <w:footnoteReference w:id="36"/>
      </w:r>
      <w:r w:rsidRPr="002C3A16">
        <w:rPr>
          <w:rFonts w:ascii="Times New Roman" w:hAnsi="Times New Roman" w:cs="Times New Roman"/>
          <w:color w:val="000000" w:themeColor="text1"/>
          <w:sz w:val="24"/>
          <w:szCs w:val="24"/>
        </w:rPr>
        <w:t xml:space="preserve"> (Gabb and Fink, 2015) and </w:t>
      </w:r>
      <w:r w:rsidRPr="002C3A16">
        <w:rPr>
          <w:rFonts w:ascii="Times New Roman" w:hAnsi="Times New Roman" w:cs="Times New Roman"/>
          <w:color w:val="0D0D0D" w:themeColor="text1" w:themeTint="F2"/>
          <w:sz w:val="24"/>
          <w:szCs w:val="24"/>
        </w:rPr>
        <w:t xml:space="preserve">involving routine, fun, and disciplining practices (which I expand upon in chapter V), but I highlight such episodes now, since they are particularly significant in explaining how love is maintained in an intimate relationship, particularly through the father’s emotional reflexivity.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sz w:val="24"/>
          <w:szCs w:val="24"/>
        </w:rPr>
        <w:t xml:space="preserve">In the previous section fathers gave examples of establishing intimacy through relationship-specific verbal communication, predominantly practised by middle-class Scottish fathers. By contrast what seemed to matter most to the rest of  the involved fathers I interviewed (Scottish working class, Romanian middle and working class) was expressing love in practical and embodied ways: through playing, through hands-on care, holding, kissing or cuddling their children. A concern with the ‘visibility’ of their love was expressed over and above, an interest in developing their capacity to verbalize their feelings to their loved ones. Ciprian [Romanian, WC, resident], who is the father of twin boys, explains how for him </w:t>
      </w:r>
      <w:r w:rsidRPr="002C3A16">
        <w:rPr>
          <w:rFonts w:ascii="Times New Roman" w:hAnsi="Times New Roman" w:cs="Times New Roman"/>
          <w:sz w:val="24"/>
          <w:szCs w:val="24"/>
        </w:rPr>
        <w:lastRenderedPageBreak/>
        <w:t>actions matter more than words in how he expresses his love, even if in practice he experiences a combination of words and actions:</w:t>
      </w:r>
    </w:p>
    <w:p w:rsidR="004365B9" w:rsidRPr="00F64959" w:rsidRDefault="004365B9" w:rsidP="00F64959">
      <w:pPr>
        <w:pStyle w:val="Quote"/>
      </w:pPr>
      <w:r w:rsidRPr="00F64959">
        <w:t>I don’t think that there are certain words which need to exist. I mean aside from the fact that: you communicate with them, you try to get along with them [deep intake of breath] you relate to them, you listen. Words without weight have no value. It’s useles</w:t>
      </w:r>
      <w:r w:rsidR="00F64959">
        <w:t>s to say “I love you”</w:t>
      </w:r>
      <w:r w:rsidRPr="00F64959">
        <w:t xml:space="preserve"> if that was everything […] Yes, you do interact with them differently than how you speak to them. It’s more of a mixture of gestures, actions, touches. I think that is the only way in which you can express it. But simply just by talking or just by touching, that is a bit hard to do.</w:t>
      </w:r>
    </w:p>
    <w:p w:rsidR="004365B9" w:rsidRPr="002C3A16" w:rsidRDefault="004365B9" w:rsidP="004365B9">
      <w:pPr>
        <w:spacing w:line="360" w:lineRule="auto"/>
        <w:jc w:val="both"/>
        <w:rPr>
          <w:rFonts w:ascii="Times New Roman" w:hAnsi="Times New Roman" w:cs="Times New Roman"/>
          <w:color w:val="0D0D0D" w:themeColor="text1" w:themeTint="F2"/>
          <w:sz w:val="24"/>
          <w:szCs w:val="24"/>
        </w:rPr>
      </w:pPr>
      <w:r w:rsidRPr="002C3A16">
        <w:rPr>
          <w:rFonts w:ascii="Times New Roman" w:hAnsi="Times New Roman" w:cs="Times New Roman"/>
          <w:color w:val="0D0D0D" w:themeColor="text1" w:themeTint="F2"/>
          <w:sz w:val="24"/>
          <w:szCs w:val="24"/>
        </w:rPr>
        <w:t xml:space="preserve">Ciprian’s account is a reflective one where the weight attributed to actions over words is balanced between his construction of a type of masculinity legitimated by action, and maintaining a belief in the importance of intimate communication, enhanced by mutual self-disclosure. Continuing from this, </w:t>
      </w:r>
      <w:r w:rsidRPr="002C3A16">
        <w:rPr>
          <w:rFonts w:ascii="Times New Roman" w:hAnsi="Times New Roman" w:cs="Times New Roman"/>
          <w:iCs/>
          <w:color w:val="0D0D0D" w:themeColor="text1" w:themeTint="F2"/>
          <w:sz w:val="24"/>
          <w:szCs w:val="24"/>
        </w:rPr>
        <w:t xml:space="preserve">Emil [Romanian, MC, resident] describes how an emotionally positive moment brought his family members together, after a week of illness and emotionally fraught interactions: </w:t>
      </w:r>
    </w:p>
    <w:p w:rsidR="004365B9" w:rsidRPr="002C3A16" w:rsidRDefault="004365B9" w:rsidP="004365B9">
      <w:pPr>
        <w:pStyle w:val="Quote"/>
      </w:pPr>
      <w:r w:rsidRPr="002C3A16">
        <w:t xml:space="preserve">After a week of being sick, we came out with her in the sun, and we went many times to the park. We would let her play by herself most of the time, but this time we all </w:t>
      </w:r>
      <w:r w:rsidR="00F64959">
        <w:t>played together. We played ‘tag</w:t>
      </w:r>
      <w:r w:rsidRPr="002C3A16">
        <w:t>’,</w:t>
      </w:r>
      <w:r w:rsidR="00796E0F">
        <w:t xml:space="preserve"> I thought her how to play ‘tag</w:t>
      </w:r>
      <w:r w:rsidRPr="002C3A16">
        <w:t>’ by climbing and then with animal names. She was fascinated, she was glowing with happiness while both I and her mum were running around the park. It was just the 4 of us in the parc - my youngest was in her mobile crib - and we were running around and chasing each other. It was so interactive. I wasn’t sitting around with my phone plugged to my ear, we were there with her and there was a marked difference in how she saw everything. I mean it relaxed her. She really enjoyed it, she was present.</w:t>
      </w:r>
    </w:p>
    <w:p w:rsidR="004365B9" w:rsidRPr="002C3A16" w:rsidRDefault="004365B9" w:rsidP="004365B9">
      <w:pPr>
        <w:spacing w:line="360" w:lineRule="auto"/>
        <w:jc w:val="both"/>
        <w:rPr>
          <w:rFonts w:ascii="Times New Roman" w:hAnsi="Times New Roman" w:cs="Times New Roman"/>
          <w:color w:val="0D0D0D" w:themeColor="text1" w:themeTint="F2"/>
          <w:sz w:val="24"/>
          <w:szCs w:val="24"/>
        </w:rPr>
      </w:pPr>
      <w:r w:rsidRPr="002C3A16">
        <w:rPr>
          <w:rFonts w:ascii="Times New Roman" w:hAnsi="Times New Roman" w:cs="Times New Roman"/>
          <w:color w:val="0D0D0D" w:themeColor="text1" w:themeTint="F2"/>
          <w:sz w:val="24"/>
          <w:szCs w:val="24"/>
        </w:rPr>
        <w:t>Emil not only describes his daughter’s joy at playing together with her family members, but also how by ‘being there’ emotionally and not only physically, Emil managed to let go and enjoy the time spent with his daughter. The stoic bordering he usually employed was evidenced not only by his conscious unplugging but also by remarking  with surprise that his daughter’s joy was dependent in that moment on his enjoyment of their shared togetherness as well.</w:t>
      </w:r>
    </w:p>
    <w:p w:rsidR="004365B9" w:rsidRPr="002C3A16" w:rsidRDefault="004365B9" w:rsidP="004365B9">
      <w:pPr>
        <w:spacing w:line="360" w:lineRule="auto"/>
        <w:jc w:val="both"/>
        <w:rPr>
          <w:rFonts w:ascii="Times New Roman" w:hAnsi="Times New Roman" w:cs="Times New Roman"/>
          <w:color w:val="0D0D0D" w:themeColor="text1" w:themeTint="F2"/>
          <w:sz w:val="24"/>
          <w:szCs w:val="24"/>
        </w:rPr>
      </w:pPr>
      <w:r w:rsidRPr="002C3A16">
        <w:rPr>
          <w:rFonts w:ascii="Times New Roman" w:hAnsi="Times New Roman" w:cs="Times New Roman"/>
          <w:color w:val="0D0D0D" w:themeColor="text1" w:themeTint="F2"/>
          <w:sz w:val="24"/>
          <w:szCs w:val="24"/>
        </w:rPr>
        <w:t>Ion [Romanian, MC, resident] who works on average 6</w:t>
      </w:r>
      <w:r w:rsidR="00E154BE">
        <w:rPr>
          <w:rFonts w:ascii="Times New Roman" w:hAnsi="Times New Roman" w:cs="Times New Roman"/>
          <w:color w:val="0D0D0D" w:themeColor="text1" w:themeTint="F2"/>
          <w:sz w:val="24"/>
          <w:szCs w:val="24"/>
        </w:rPr>
        <w:t>0 hours per week, describes bel</w:t>
      </w:r>
      <w:r w:rsidRPr="002C3A16">
        <w:rPr>
          <w:rFonts w:ascii="Times New Roman" w:hAnsi="Times New Roman" w:cs="Times New Roman"/>
          <w:color w:val="0D0D0D" w:themeColor="text1" w:themeTint="F2"/>
          <w:sz w:val="24"/>
          <w:szCs w:val="24"/>
        </w:rPr>
        <w:t xml:space="preserve">ow how he manages to fit into his busy schedule some daily moments of father-son intimacy, through the practice of intimate rituals: </w:t>
      </w:r>
    </w:p>
    <w:p w:rsidR="004365B9" w:rsidRPr="00F64959" w:rsidRDefault="004365B9" w:rsidP="00F64959">
      <w:pPr>
        <w:pStyle w:val="Quote"/>
      </w:pPr>
      <w:r w:rsidRPr="00F64959">
        <w:t>For example, I used to read to him. Now he won’t let me do that anymore, he prefers his mother to read to him before bedtime. So we have a ritual, that before bed-time we tell each other a secret. I tell him one and he tells me one. So yeah this is a kind of [makes a puffing noise with his mouth]. Now, he did get into the habit of falling asleep only with his mother, but we are trying to get him to give this up, as we want to raise him to be independent. He still seems to be afraid of the dark. So in the morning, when he wakes up, he comes to me wi</w:t>
      </w:r>
      <w:r w:rsidR="00F64959">
        <w:t>th heavy eyelids and I ask him “</w:t>
      </w:r>
      <w:r w:rsidRPr="00F64959">
        <w:t>What did you dream about? How did you sleep?”</w:t>
      </w:r>
      <w:r w:rsidR="00F64959">
        <w:t>.</w:t>
      </w:r>
      <w:r w:rsidRPr="00F64959">
        <w:t xml:space="preserve"> </w:t>
      </w:r>
    </w:p>
    <w:p w:rsidR="004365B9" w:rsidRPr="002C3A16" w:rsidRDefault="004365B9" w:rsidP="004365B9">
      <w:pPr>
        <w:spacing w:line="360" w:lineRule="auto"/>
        <w:jc w:val="both"/>
        <w:rPr>
          <w:rFonts w:ascii="Times New Roman" w:hAnsi="Times New Roman" w:cs="Times New Roman"/>
          <w:color w:val="0D0D0D" w:themeColor="text1" w:themeTint="F2"/>
          <w:sz w:val="24"/>
          <w:szCs w:val="24"/>
        </w:rPr>
      </w:pPr>
      <w:r w:rsidRPr="002C3A16">
        <w:rPr>
          <w:rFonts w:ascii="Times New Roman" w:hAnsi="Times New Roman" w:cs="Times New Roman"/>
          <w:color w:val="0D0D0D" w:themeColor="text1" w:themeTint="F2"/>
          <w:sz w:val="24"/>
          <w:szCs w:val="24"/>
        </w:rPr>
        <w:t xml:space="preserve">Noticing that his absence from home due to work was increasingly excluding him emotionally from maintaining closeness to his son and partner, Ion addressed this by getting </w:t>
      </w:r>
      <w:r w:rsidRPr="002C3A16">
        <w:rPr>
          <w:rFonts w:ascii="Times New Roman" w:hAnsi="Times New Roman" w:cs="Times New Roman"/>
          <w:color w:val="0D0D0D" w:themeColor="text1" w:themeTint="F2"/>
          <w:sz w:val="24"/>
          <w:szCs w:val="24"/>
        </w:rPr>
        <w:lastRenderedPageBreak/>
        <w:t xml:space="preserve">emotionally involved in his son’s life through self-created rituals. At the same time, he is also emotionally bordering the situation, as he rationalizes this intimacy, by arguing that it is an attempt to separate the son from the mother in order to teach him autonomy. This type of practice has been shown to begin the process of enculturating boys into the ‘guy code’ of stoic masculinity (Kimmel, 2009). </w:t>
      </w:r>
    </w:p>
    <w:p w:rsidR="004365B9" w:rsidRPr="002C3A16" w:rsidRDefault="004365B9" w:rsidP="004365B9">
      <w:pPr>
        <w:spacing w:line="360" w:lineRule="auto"/>
        <w:jc w:val="both"/>
        <w:rPr>
          <w:rFonts w:ascii="Times New Roman" w:hAnsi="Times New Roman" w:cs="Times New Roman"/>
          <w:color w:val="0D0D0D" w:themeColor="text1" w:themeTint="F2"/>
          <w:sz w:val="24"/>
          <w:szCs w:val="24"/>
        </w:rPr>
      </w:pPr>
      <w:r w:rsidRPr="002C3A16">
        <w:rPr>
          <w:rFonts w:ascii="Times New Roman" w:hAnsi="Times New Roman" w:cs="Times New Roman"/>
          <w:color w:val="0D0D0D" w:themeColor="text1" w:themeTint="F2"/>
          <w:sz w:val="24"/>
          <w:szCs w:val="24"/>
        </w:rPr>
        <w:t>With daughters, the situation was slightly different. With Florin [Romanian, MC, resident] a different emotional bordering takes place, where his stoic resistance is usually undermined by his daughter’s persistent attempts at interacting with him:</w:t>
      </w:r>
    </w:p>
    <w:p w:rsidR="004365B9" w:rsidRPr="00F64959" w:rsidRDefault="004365B9" w:rsidP="00F64959">
      <w:pPr>
        <w:pStyle w:val="Quote"/>
      </w:pPr>
      <w:r w:rsidRPr="00F64959">
        <w:t>First of all every time she contacts me with a certain problem I answer her, and I am paying attention to what she wants [...] I also have to get her feedback in what we do, so that everything is ok with her too, because things might not be what she believes them to be. I have tried to be more detached but I’ve noticed it’s not working. She always comes and does something around me, and then I see her sighing, and afterwards she comes towards me. I realize it then and I’m not insisting with my detachment and I immediately join in and help her with whatever it is she’s doing. I mean I won’t let her be alone. If she goes and tries some activities and I see that she’s struggling, I call for he</w:t>
      </w:r>
      <w:r w:rsidR="00F64959">
        <w:t xml:space="preserve">r and tell her “Let’s do this thing” </w:t>
      </w:r>
      <w:r w:rsidRPr="00F64959">
        <w:t>and she quickly comes toward me ’pac-pac-pac’ [laughter]</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D0D0D" w:themeColor="text1" w:themeTint="F2"/>
          <w:sz w:val="24"/>
          <w:szCs w:val="24"/>
        </w:rPr>
        <w:t xml:space="preserve">Florin, describes how his apparent indifferent demeanour and attempts at ‘ignoring’ his daughter, are dissolved by his daughter’s presence and proximity to him. In this process ‘helping her out’ is a practice of love, in which the rigidity or looseness of the Florin’s emotional bordering is influenced by his daughter’s requests for help; it is mutual however, since Florin also ‘checks-in’ emotionally with her, on the activities they plan to do. Asking for help and receiving it would be a situation involving exchanges of power, but in this case it also brings to light that such an interaction can develop closeness. Florin positions his daughter as also taking initiative in their interactions, and himself as being responsive to her needs. Their interactions are to a certain extent indicative of democratic organizations of intimate relationship in which child’s agency is encouraged, and have also been echoed in other studies on involved father-child intimacy </w:t>
      </w:r>
      <w:r w:rsidRPr="002C3A16">
        <w:rPr>
          <w:rFonts w:ascii="Times New Roman" w:hAnsi="Times New Roman" w:cs="Times New Roman"/>
          <w:color w:val="000000" w:themeColor="text1"/>
          <w:sz w:val="24"/>
          <w:szCs w:val="24"/>
        </w:rPr>
        <w:t xml:space="preserve">(Ranson, 2015). </w:t>
      </w:r>
    </w:p>
    <w:p w:rsidR="004365B9" w:rsidRPr="002C3A16" w:rsidRDefault="004365B9" w:rsidP="004365B9">
      <w:pPr>
        <w:spacing w:line="360" w:lineRule="auto"/>
        <w:jc w:val="both"/>
        <w:rPr>
          <w:rFonts w:ascii="Times New Roman" w:hAnsi="Times New Roman" w:cs="Times New Roman"/>
          <w:color w:val="0D0D0D" w:themeColor="text1" w:themeTint="F2"/>
          <w:sz w:val="24"/>
          <w:szCs w:val="24"/>
        </w:rPr>
      </w:pPr>
      <w:r w:rsidRPr="002C3A16">
        <w:rPr>
          <w:rFonts w:ascii="Times New Roman" w:hAnsi="Times New Roman" w:cs="Times New Roman"/>
          <w:color w:val="0D0D0D" w:themeColor="text1" w:themeTint="F2"/>
          <w:sz w:val="24"/>
          <w:szCs w:val="24"/>
        </w:rPr>
        <w:t xml:space="preserve">To emphasize the slight difference between practices of love and practices of care, I will use a different account. Gavin [Scottish, MC, resident] the father of 3 children, had lost his job a mere three months before our interview. He used to run a prestigious firm in the last 18 years, and found himself ‘involuntarily involved’ in the daily care of his children, as his wife had to take-on extra work to continue to support the family. At the time of the interview, the family was also without help from paid child-minders. In spite of having to deal with what was </w:t>
      </w:r>
      <w:r w:rsidR="00B70FA3" w:rsidRPr="002C3A16">
        <w:rPr>
          <w:rFonts w:ascii="Times New Roman" w:hAnsi="Times New Roman" w:cs="Times New Roman"/>
          <w:color w:val="0D0D0D" w:themeColor="text1" w:themeTint="F2"/>
          <w:sz w:val="24"/>
          <w:szCs w:val="24"/>
        </w:rPr>
        <w:t>according</w:t>
      </w:r>
      <w:r w:rsidRPr="002C3A16">
        <w:rPr>
          <w:rFonts w:ascii="Times New Roman" w:hAnsi="Times New Roman" w:cs="Times New Roman"/>
          <w:color w:val="0D0D0D" w:themeColor="text1" w:themeTint="F2"/>
          <w:sz w:val="24"/>
          <w:szCs w:val="24"/>
        </w:rPr>
        <w:t xml:space="preserve"> to him an emotionally painful job </w:t>
      </w:r>
      <w:r w:rsidR="00B70FA3" w:rsidRPr="002C3A16">
        <w:rPr>
          <w:rFonts w:ascii="Times New Roman" w:hAnsi="Times New Roman" w:cs="Times New Roman"/>
          <w:color w:val="0D0D0D" w:themeColor="text1" w:themeTint="F2"/>
          <w:sz w:val="24"/>
          <w:szCs w:val="24"/>
        </w:rPr>
        <w:t>dismissal</w:t>
      </w:r>
      <w:r w:rsidRPr="002C3A16">
        <w:rPr>
          <w:rFonts w:ascii="Times New Roman" w:hAnsi="Times New Roman" w:cs="Times New Roman"/>
          <w:color w:val="0D0D0D" w:themeColor="text1" w:themeTint="F2"/>
          <w:sz w:val="24"/>
          <w:szCs w:val="24"/>
        </w:rPr>
        <w:t xml:space="preserve"> and a relative unease at being </w:t>
      </w:r>
      <w:r w:rsidR="00B70FA3" w:rsidRPr="002C3A16">
        <w:rPr>
          <w:rFonts w:ascii="Times New Roman" w:hAnsi="Times New Roman" w:cs="Times New Roman"/>
          <w:color w:val="0D0D0D" w:themeColor="text1" w:themeTint="F2"/>
          <w:sz w:val="24"/>
          <w:szCs w:val="24"/>
        </w:rPr>
        <w:t>given most</w:t>
      </w:r>
      <w:r w:rsidRPr="002C3A16">
        <w:rPr>
          <w:rFonts w:ascii="Times New Roman" w:hAnsi="Times New Roman" w:cs="Times New Roman"/>
          <w:color w:val="0D0D0D" w:themeColor="text1" w:themeTint="F2"/>
          <w:sz w:val="24"/>
          <w:szCs w:val="24"/>
        </w:rPr>
        <w:t xml:space="preserve"> of the responsibility for child-care, Gavin quickly adapted to the daily task of caring for his children. He described child-care as a chaotic process of ‘being pulled in all directions’:</w:t>
      </w:r>
    </w:p>
    <w:p w:rsidR="004365B9" w:rsidRPr="00F64959" w:rsidRDefault="004365B9" w:rsidP="00F64959">
      <w:pPr>
        <w:pStyle w:val="Quote"/>
      </w:pPr>
      <w:r w:rsidRPr="00F64959">
        <w:lastRenderedPageBreak/>
        <w:t>Suddenly everyone’s awake at 6 o’clock […] and they’re full of wanting thi</w:t>
      </w:r>
      <w:r w:rsidR="00F64959" w:rsidRPr="00F64959">
        <w:t xml:space="preserve">s and that. It’s like you know </w:t>
      </w:r>
      <w:r w:rsidR="00F64959">
        <w:t>“</w:t>
      </w:r>
      <w:r w:rsidRPr="00F64959">
        <w:t xml:space="preserve">One at a </w:t>
      </w:r>
      <w:r w:rsidR="00F64959">
        <w:t>time!”</w:t>
      </w:r>
      <w:r w:rsidRPr="00F64959">
        <w:t xml:space="preserve"> when they’re all asking for stuff. It’s quite hard. So last night […] [partner] had to get into work at about 5. So you know: you’re getting the tea on, the washing machine needs emptying, the dishwasher needs emptying, you need to hang up the coats and shoes ‘cause they’ve just dropped it on the floor and [are] running again and one of them wants you to play with them. You know that you need to get them fed and bathed and Lucy needs to do her homework, but she’s on the Ipad and you’re saying “Lucy d</w:t>
      </w:r>
      <w:r w:rsidR="00F64959">
        <w:t xml:space="preserve">o your homework!” </w:t>
      </w:r>
      <w:r w:rsidRPr="00F64959">
        <w:t>And you know you want to make the packed lunches, you know you’ve all these chores and fitting them in. Suddenly Eva still needs to go to the toilet and she still needs help to wipe her bottom or wash her hands and you just need to stay on the case. It’s like, you just get pulled in all directions.</w:t>
      </w:r>
    </w:p>
    <w:p w:rsidR="004365B9" w:rsidRPr="002C3A16" w:rsidRDefault="004365B9" w:rsidP="004365B9">
      <w:pPr>
        <w:spacing w:line="360" w:lineRule="auto"/>
        <w:jc w:val="both"/>
        <w:rPr>
          <w:rFonts w:ascii="Times New Roman" w:hAnsi="Times New Roman" w:cs="Times New Roman"/>
          <w:color w:val="0D0D0D" w:themeColor="text1" w:themeTint="F2"/>
          <w:sz w:val="24"/>
          <w:szCs w:val="24"/>
        </w:rPr>
      </w:pPr>
      <w:r w:rsidRPr="002C3A16">
        <w:rPr>
          <w:rFonts w:ascii="Times New Roman" w:hAnsi="Times New Roman" w:cs="Times New Roman"/>
          <w:color w:val="0D0D0D" w:themeColor="text1" w:themeTint="F2"/>
          <w:sz w:val="24"/>
          <w:szCs w:val="24"/>
        </w:rPr>
        <w:t>Domestic and child-care tasks are done routinely to support the health, safety and normal functioning of children, but they differ from practices of love in the sense that they do not necessarily involve mutual enjoyment or building closeness. Even if fathers can have fulfilling interactions with their children while doing mundane care-giving tasks, there was a sense that a different space needed to be carved out in the day (as Ion’s quote has shown) so that fathers can emotionally connect to their children. I would infer this is similar for mothers as well, as intimacy takes time to develop. Parents require this time to enhance the quality of their relationships to their children, as evidence by the construction of ‘spending quality time with the children’ (Dermott, 2008), a point which I expand upon in chapter VI.</w:t>
      </w:r>
    </w:p>
    <w:p w:rsidR="004365B9" w:rsidRPr="002C3A16" w:rsidRDefault="004365B9" w:rsidP="004365B9">
      <w:pPr>
        <w:spacing w:line="360" w:lineRule="auto"/>
        <w:jc w:val="both"/>
        <w:rPr>
          <w:rFonts w:ascii="Times New Roman" w:hAnsi="Times New Roman" w:cs="Times New Roman"/>
          <w:color w:val="0D0D0D" w:themeColor="text1" w:themeTint="F2"/>
          <w:sz w:val="24"/>
          <w:szCs w:val="24"/>
        </w:rPr>
      </w:pPr>
      <w:r w:rsidRPr="002C3A16">
        <w:rPr>
          <w:rFonts w:ascii="Times New Roman" w:hAnsi="Times New Roman" w:cs="Times New Roman"/>
          <w:color w:val="0D0D0D" w:themeColor="text1" w:themeTint="F2"/>
          <w:sz w:val="24"/>
          <w:szCs w:val="24"/>
        </w:rPr>
        <w:t xml:space="preserve">One point to consider here is that many times in fathers’ accounts, involvement appears as </w:t>
      </w:r>
      <w:r w:rsidRPr="002C3A16">
        <w:rPr>
          <w:rFonts w:ascii="Times New Roman" w:hAnsi="Times New Roman" w:cs="Times New Roman"/>
          <w:i/>
          <w:color w:val="0D0D0D" w:themeColor="text1" w:themeTint="F2"/>
          <w:sz w:val="24"/>
          <w:szCs w:val="24"/>
        </w:rPr>
        <w:t>things they do together with</w:t>
      </w:r>
      <w:r w:rsidRPr="002C3A16">
        <w:rPr>
          <w:rFonts w:ascii="Times New Roman" w:hAnsi="Times New Roman" w:cs="Times New Roman"/>
          <w:color w:val="0D0D0D" w:themeColor="text1" w:themeTint="F2"/>
          <w:sz w:val="24"/>
          <w:szCs w:val="24"/>
        </w:rPr>
        <w:t xml:space="preserve"> their children, and not as </w:t>
      </w:r>
      <w:r w:rsidRPr="002C3A16">
        <w:rPr>
          <w:rFonts w:ascii="Times New Roman" w:hAnsi="Times New Roman" w:cs="Times New Roman"/>
          <w:i/>
          <w:color w:val="0D0D0D" w:themeColor="text1" w:themeTint="F2"/>
          <w:sz w:val="24"/>
          <w:szCs w:val="24"/>
        </w:rPr>
        <w:t xml:space="preserve">things done for </w:t>
      </w:r>
      <w:r w:rsidRPr="002C3A16">
        <w:rPr>
          <w:rFonts w:ascii="Times New Roman" w:hAnsi="Times New Roman" w:cs="Times New Roman"/>
          <w:color w:val="0D0D0D" w:themeColor="text1" w:themeTint="F2"/>
          <w:sz w:val="24"/>
          <w:szCs w:val="24"/>
        </w:rPr>
        <w:t xml:space="preserve">their children, which is assumed to be the mother’s role. Through this discursive device, fathers maintain the image of the ‘good’ and ‘involved’ father without necessarily having to assume full care-giving responsibility. This was more often encountered in middle-class accounts, were fathers described having options in what concerns their family arrangements (for example, employing au pairs or child-minders, taking children to after-school-clubs, leaving them with relatives etc.). But intriguingly so, quality time could also be shared through ‘inaction’ rather than doing things together. Sometimes just sitting about doing nothing and being close to each other was sufficient to create a sense of meaningful togetherness or intimacy. For example, Charlie [Scottish, MC, resident] after describing that he enjoys being active with his two daughters and likes to take them climbing and scuba-diving, shared with me that that based on what he remembered from his childhood, he has started more recently to recreate a domestic space for his children to </w:t>
      </w:r>
      <w:r w:rsidRPr="002C3A16">
        <w:rPr>
          <w:rFonts w:ascii="Times New Roman" w:hAnsi="Times New Roman" w:cs="Times New Roman"/>
          <w:i/>
          <w:color w:val="0D0D0D" w:themeColor="text1" w:themeTint="F2"/>
          <w:sz w:val="24"/>
          <w:szCs w:val="24"/>
        </w:rPr>
        <w:t>just be</w:t>
      </w:r>
      <w:r w:rsidRPr="002C3A16">
        <w:rPr>
          <w:rFonts w:ascii="Times New Roman" w:hAnsi="Times New Roman" w:cs="Times New Roman"/>
          <w:color w:val="0D0D0D" w:themeColor="text1" w:themeTint="F2"/>
          <w:sz w:val="24"/>
          <w:szCs w:val="24"/>
        </w:rPr>
        <w:t>, where he can also father ‘without an agenda’, as he puts it:</w:t>
      </w:r>
    </w:p>
    <w:p w:rsidR="004365B9" w:rsidRPr="002C3A16" w:rsidRDefault="004365B9" w:rsidP="004365B9">
      <w:pPr>
        <w:pStyle w:val="Quote"/>
      </w:pPr>
      <w:r w:rsidRPr="002C3A16">
        <w:t>I had a lot of freedom to explore or to, to do stuff…so hopefully, I can reflect that because I think perhaps initially I was in that modern parenting way of trying to do much with the kids all the time…so I just let them be and let them get on with it…time to dream and mess about, get things wrong, make a mess, you come in [their room] and go “Wow [laughs] mmm, ok?!”, so…yeah  I think time and just being available without an agenda, I think is important.</w:t>
      </w:r>
    </w:p>
    <w:p w:rsidR="004365B9" w:rsidRPr="002C3A16" w:rsidRDefault="004365B9" w:rsidP="004365B9">
      <w:pPr>
        <w:spacing w:line="360" w:lineRule="auto"/>
        <w:jc w:val="both"/>
        <w:rPr>
          <w:rFonts w:ascii="Times New Roman" w:hAnsi="Times New Roman" w:cs="Times New Roman"/>
          <w:color w:val="0D0D0D" w:themeColor="text1" w:themeTint="F2"/>
          <w:sz w:val="24"/>
          <w:szCs w:val="24"/>
        </w:rPr>
      </w:pPr>
      <w:r w:rsidRPr="002C3A16">
        <w:rPr>
          <w:rFonts w:ascii="Times New Roman" w:hAnsi="Times New Roman" w:cs="Times New Roman"/>
          <w:color w:val="0D0D0D" w:themeColor="text1" w:themeTint="F2"/>
          <w:sz w:val="24"/>
          <w:szCs w:val="24"/>
        </w:rPr>
        <w:lastRenderedPageBreak/>
        <w:t>It could be that Charlie might be encouraging passivity in his daughters as an ideal in line with ‘traditional femininity’ (Cancian, 1986), but this is counter-acted by the mess he mentions he finds in their home, indicating that the home is actually a hub of activity. Moreover, accounts of just ‘being together’ as a definition of love, where expressed in relation to sons as well, across class and residential variations, as Tim [Scottish, WC, non-resident] shared:</w:t>
      </w:r>
    </w:p>
    <w:p w:rsidR="004365B9" w:rsidRPr="002C3A16" w:rsidRDefault="004365B9" w:rsidP="004365B9">
      <w:pPr>
        <w:pStyle w:val="Quote"/>
        <w:rPr>
          <w:color w:val="0D0D0D" w:themeColor="text1" w:themeTint="F2"/>
        </w:rPr>
      </w:pPr>
      <w:r w:rsidRPr="002C3A16">
        <w:t xml:space="preserve">I just want to be with him. I just want to see him, that’s what it is…it’s just like a warmth or something I don’t know what it is. Just being with him that’s it. As well as having a good time. And he’s hilarious he makes me laugh so much [laughs]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The quotes above points to what Julie Brownlie (2014) has identified in her research, as the practice of emotional reflexivity through ‘stillness’, and can be loosely applied here to mark practices of love which also can be ‘still’, where intimate individuals establish closeness simply through being next to each other; this would perhaps add another layer of meaning to the state of ‘being there’ reported in a variety of studies on father’s involvement. There was however a sense that middle-class fathers were in a better financial position to do a range of different and exciting activities with their children, which did not appear in working-class fathers’ accounts, who preferred to mostly describe giving their children gifts or being home with them. In this light, just ‘being there’ might be a way to increase intimacy on the foreground of a rather precarious economic situation. </w:t>
      </w:r>
    </w:p>
    <w:p w:rsidR="004365B9" w:rsidRPr="002C3A16" w:rsidRDefault="004365B9" w:rsidP="004365B9">
      <w:pPr>
        <w:pStyle w:val="Heading3"/>
        <w:rPr>
          <w:rFonts w:cs="Arial"/>
          <w:sz w:val="24"/>
          <w:szCs w:val="24"/>
        </w:rPr>
      </w:pPr>
      <w:bookmarkStart w:id="65" w:name="_Toc468700915"/>
      <w:bookmarkStart w:id="66" w:name="_Toc481667295"/>
      <w:r w:rsidRPr="002C3A16">
        <w:rPr>
          <w:rFonts w:cs="Arial"/>
          <w:sz w:val="24"/>
          <w:szCs w:val="24"/>
        </w:rPr>
        <w:t>Father’s Embodiment</w:t>
      </w:r>
      <w:bookmarkEnd w:id="65"/>
      <w:bookmarkEnd w:id="66"/>
      <w:r w:rsidRPr="002C3A16">
        <w:rPr>
          <w:rFonts w:cs="Arial"/>
          <w:sz w:val="24"/>
          <w:szCs w:val="24"/>
        </w:rPr>
        <w:t xml:space="preserve"> </w:t>
      </w:r>
    </w:p>
    <w:p w:rsidR="004365B9" w:rsidRPr="002C3A16" w:rsidRDefault="004365B9" w:rsidP="004365B9">
      <w:pPr>
        <w:spacing w:line="360" w:lineRule="auto"/>
        <w:jc w:val="both"/>
        <w:rPr>
          <w:rFonts w:ascii="Times New Roman" w:hAnsi="Times New Roman" w:cs="Times New Roman"/>
          <w:color w:val="0D0D0D" w:themeColor="text1" w:themeTint="F2"/>
          <w:sz w:val="24"/>
          <w:szCs w:val="24"/>
        </w:rPr>
      </w:pPr>
      <w:r w:rsidRPr="002C3A16">
        <w:rPr>
          <w:rFonts w:ascii="Times New Roman" w:hAnsi="Times New Roman" w:cs="Times New Roman"/>
          <w:sz w:val="24"/>
          <w:szCs w:val="24"/>
        </w:rPr>
        <w:t>It’s important to expand on the role of embodiment in the practices of love of involved fathers’, particularly since these have an influence on their emotional bordering. Contradicting the Cartesian divide between reason (masculine and detached from the body) and emotions (which are feminine and embodied), it has been discussed that physical contact - whether as a sign of strength, connection and vulnerability - seems to directly influence the construction of masculine identity</w:t>
      </w:r>
      <w:r w:rsidRPr="002C3A16">
        <w:rPr>
          <w:rFonts w:ascii="Times New Roman" w:hAnsi="Times New Roman" w:cs="Times New Roman"/>
          <w:color w:val="0D0D0D" w:themeColor="text1" w:themeTint="F2"/>
          <w:sz w:val="24"/>
          <w:szCs w:val="24"/>
        </w:rPr>
        <w:t xml:space="preserve"> (Seidler, 1991; 2013). The embodiment of father’s caregiving is defined as ‘a series of activities to which they bring particular body capital to their relationships, through an assemblage of learned ‘body techniques ‘or new ways of using the body to accomplish a goal (Ranson, 2015, p.39). In the case of involved fathers, this goal is to maintain positive emotions and to build intimacy with their children. Arguments regarding father’s embodiment were also supported by 6 spontaneous observations undertaken during field-work, and according to which I could compare father’s narratives. I therefore direct the attention to these examples in this section. </w:t>
      </w:r>
    </w:p>
    <w:p w:rsidR="004365B9" w:rsidRPr="002C3A16" w:rsidRDefault="004365B9" w:rsidP="004365B9">
      <w:pPr>
        <w:spacing w:line="360" w:lineRule="auto"/>
        <w:jc w:val="both"/>
        <w:rPr>
          <w:rFonts w:ascii="Times New Roman" w:hAnsi="Times New Roman" w:cs="Times New Roman"/>
          <w:color w:val="0D0D0D" w:themeColor="text1" w:themeTint="F2"/>
          <w:sz w:val="24"/>
          <w:szCs w:val="24"/>
        </w:rPr>
      </w:pPr>
      <w:r w:rsidRPr="002C3A16">
        <w:rPr>
          <w:rFonts w:ascii="Times New Roman" w:hAnsi="Times New Roman" w:cs="Times New Roman"/>
          <w:color w:val="0D0D0D" w:themeColor="text1" w:themeTint="F2"/>
          <w:sz w:val="24"/>
          <w:szCs w:val="24"/>
        </w:rPr>
        <w:lastRenderedPageBreak/>
        <w:t xml:space="preserve">It has been argued that embodiment is relational, especially in showing how the bodies of young babies are central to their parent's lives, as they invite care alongside with intimacy and love (Jamieson, 1999; Lupton, 2013). Furthermore, as each body's being in the world is shaped through social interactions, the child influences the parent’s body and vice versa. To illustrate how this functions with older children, I make use of </w:t>
      </w:r>
      <w:r w:rsidRPr="002C3A16">
        <w:rPr>
          <w:rFonts w:ascii="Times New Roman" w:hAnsi="Times New Roman" w:cs="Times New Roman"/>
          <w:color w:val="000000" w:themeColor="text1"/>
          <w:sz w:val="24"/>
          <w:szCs w:val="24"/>
        </w:rPr>
        <w:t>an excerpt of my interview with Stewart [Scottish, WC, resident] the father of 3 year-old Matthew, in which he reconstructs ‘good fathering’ (Henwood and Procter, 2003) both in discourse but also through his embodied interactions to his son, which stemmed from additional observations</w:t>
      </w:r>
      <w:r w:rsidRPr="002C3A16">
        <w:rPr>
          <w:rStyle w:val="FootnoteReference"/>
          <w:rFonts w:ascii="Times New Roman" w:hAnsi="Times New Roman" w:cs="Times New Roman"/>
          <w:color w:val="000000" w:themeColor="text1"/>
          <w:sz w:val="24"/>
          <w:szCs w:val="24"/>
        </w:rPr>
        <w:footnoteReference w:id="37"/>
      </w:r>
      <w:r w:rsidRPr="002C3A16">
        <w:rPr>
          <w:rFonts w:ascii="Times New Roman" w:hAnsi="Times New Roman" w:cs="Times New Roman"/>
          <w:color w:val="000000" w:themeColor="text1"/>
          <w:sz w:val="24"/>
          <w:szCs w:val="24"/>
        </w:rPr>
        <w:t>:</w:t>
      </w:r>
    </w:p>
    <w:p w:rsidR="004365B9" w:rsidRPr="002C3A16" w:rsidRDefault="004365B9" w:rsidP="004365B9">
      <w:pPr>
        <w:pStyle w:val="Quote"/>
      </w:pPr>
      <w:r w:rsidRPr="002C3A16">
        <w:t>I know I’m a good parent and it gives me a chance to actually [Matthew interrupts him; he wants his dad to interact with his game, which his dad does and tells him after “Well done Matt”] so yeah it just gave me an opportunity again to actually pull all the ethos and everything else that my [Matthew says something and his dad adds “Are you going to play quietly?”. His son nods. He says “Good boy, top man” then he gives him his mobile phone to play a game on it] (…) I’m actually learning just now, even going back through my studies again, not only benefits him because I’m learning, but it also makes me more aware of the changes that have actually happened [A noise is heard. Matthew tells us that something dropped. Stewart says “Well go and pick it up, please” his son says “You, you!”. Stewart looks at him and asks “Did I drop it? who dropped it?”. Matthew gestures away. Stewart says “Well you go and pick it up then”. He does so. Then they quickly settle on what to play after we’re done with the interview] but this is the reason why, because he gets 100% of my attention and when I don’t give it to him [Matthew talks over him. Spontaneously Stewart gets up and picks him up and cuddles him. They laugh and make funny voices. Stewart asks Matthew “How much do you love daddy?” and Matthew says “Two weeks”. We all laugh. Stewart adds “It was a hundred weeks, yesterday!”. They cuddle again.]</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Interacting with the child in an embodied but also communicative way, had an effect on Stewart himself, who briefly broke the seriousness he has portrayed throughout our interview by smiling, changing the tone of his voice to sound playful and pulling faces, in order to entertain Matthew. Of course, my presence as a researcher influenced these displays, so I was bound to see mostly polite and positive interactions. Although, there were situations when children tested their fathers, these overall reacted with patience even if they were frustrated. The interactions might have been socially kept in check by my presence, but they did show a certain degree of habituation and the reproduction of fathers’ intimate knowledge of their children’s needs and conducts, as these were pre-empted. In addition, as a third participant to their interactions I was frequently instructed on their children’s personality through commentaries such as: ‘gets grumpy in the afternoon’, ‘can draw silently for hours’, ‘wants a cuddle’, ‘loves loud toys’ etc.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lastRenderedPageBreak/>
        <w:t>The observations have further revealed that the three working-class and the three middle-class fathers, Scottish and Romanian alike, resolved moments of conflicting interests</w:t>
      </w:r>
      <w:r w:rsidRPr="002C3A16">
        <w:rPr>
          <w:rStyle w:val="FootnoteReference"/>
          <w:rFonts w:ascii="Times New Roman" w:hAnsi="Times New Roman" w:cs="Times New Roman"/>
          <w:color w:val="000000" w:themeColor="text1"/>
          <w:sz w:val="24"/>
          <w:szCs w:val="24"/>
        </w:rPr>
        <w:footnoteReference w:id="38"/>
      </w:r>
      <w:r w:rsidRPr="002C3A16">
        <w:rPr>
          <w:rFonts w:ascii="Times New Roman" w:hAnsi="Times New Roman" w:cs="Times New Roman"/>
          <w:color w:val="000000" w:themeColor="text1"/>
          <w:sz w:val="24"/>
          <w:szCs w:val="24"/>
        </w:rPr>
        <w:t xml:space="preserve"> with their children, in verbal and embodied ways. This took the form of: a) easily harmonizing them through physical touch (i.e. fathers picked them up, held them, placed their children on their legs and sometimes rocked them), and b) amusing the children (fathers pulled faces, spoke in a funny voice, tickled them, made them laugh), all the while keeping negotiations with them in order to reach a compromise together (or to ‘strike a deal’). These behaviours occurred both in public spaces (at work and in a park) and in their homes.</w:t>
      </w:r>
    </w:p>
    <w:p w:rsidR="004365B9" w:rsidRPr="002C3A16" w:rsidRDefault="004365B9" w:rsidP="004365B9">
      <w:pPr>
        <w:spacing w:line="360" w:lineRule="auto"/>
        <w:jc w:val="both"/>
        <w:rPr>
          <w:rFonts w:ascii="Times New Roman" w:hAnsi="Times New Roman" w:cs="Times New Roman"/>
          <w:color w:val="0D0D0D" w:themeColor="text1" w:themeTint="F2"/>
          <w:sz w:val="24"/>
          <w:szCs w:val="24"/>
        </w:rPr>
      </w:pPr>
      <w:r w:rsidRPr="002C3A16">
        <w:rPr>
          <w:rFonts w:ascii="Times New Roman" w:hAnsi="Times New Roman" w:cs="Times New Roman"/>
          <w:color w:val="0D0D0D" w:themeColor="text1" w:themeTint="F2"/>
          <w:sz w:val="24"/>
          <w:szCs w:val="24"/>
        </w:rPr>
        <w:t xml:space="preserve">Romanian and Scottish fathers denoted the embodied aspects of their practices of love by referring to how their have created a connection with the child, through their senses: seeing them, smelling them, hearing them and touching them. Both Daniel [Romanian, MC, resident] and Gordon [Scottish, MC, resident] recalled moments of their children’s dancing. Charlie [Scottish, MC, resident] described his family as ‘a huggy family’, while Ovidiu [Romanian, MC, resident] was particularly fond of his young son’s familiar smell. </w:t>
      </w:r>
    </w:p>
    <w:p w:rsidR="004365B9" w:rsidRPr="002C3A16" w:rsidRDefault="004365B9" w:rsidP="004365B9">
      <w:pPr>
        <w:spacing w:line="360" w:lineRule="auto"/>
        <w:jc w:val="both"/>
        <w:rPr>
          <w:rFonts w:ascii="Times New Roman" w:hAnsi="Times New Roman" w:cs="Times New Roman"/>
          <w:color w:val="0D0D0D" w:themeColor="text1" w:themeTint="F2"/>
          <w:sz w:val="24"/>
          <w:szCs w:val="24"/>
        </w:rPr>
      </w:pPr>
      <w:r w:rsidRPr="002C3A16">
        <w:rPr>
          <w:rFonts w:ascii="Times New Roman" w:hAnsi="Times New Roman" w:cs="Times New Roman"/>
          <w:color w:val="0D0D0D" w:themeColor="text1" w:themeTint="F2"/>
          <w:sz w:val="24"/>
          <w:szCs w:val="24"/>
        </w:rPr>
        <w:t>For Horia [Romanian, MC, resident], the father of three children, experiencing strong emotions goes hand in hand with wanting to act on these, in de</w:t>
      </w:r>
      <w:r w:rsidR="000368BC" w:rsidRPr="002C3A16">
        <w:rPr>
          <w:rFonts w:ascii="Times New Roman" w:hAnsi="Times New Roman" w:cs="Times New Roman"/>
          <w:color w:val="0D0D0D" w:themeColor="text1" w:themeTint="F2"/>
          <w:sz w:val="24"/>
          <w:szCs w:val="24"/>
        </w:rPr>
        <w:t xml:space="preserve">eply embodied ways. When asked, </w:t>
      </w:r>
      <w:r w:rsidRPr="002C3A16">
        <w:rPr>
          <w:rFonts w:ascii="Times New Roman" w:hAnsi="Times New Roman" w:cs="Times New Roman"/>
          <w:color w:val="0D0D0D" w:themeColor="text1" w:themeTint="F2"/>
          <w:sz w:val="24"/>
          <w:szCs w:val="24"/>
        </w:rPr>
        <w:t xml:space="preserve">what is the first thing that comes to mind when he thinks of </w:t>
      </w:r>
      <w:r w:rsidR="000368BC" w:rsidRPr="002C3A16">
        <w:rPr>
          <w:rFonts w:ascii="Times New Roman" w:hAnsi="Times New Roman" w:cs="Times New Roman"/>
          <w:color w:val="0D0D0D" w:themeColor="text1" w:themeTint="F2"/>
          <w:sz w:val="24"/>
          <w:szCs w:val="24"/>
        </w:rPr>
        <w:t>the love he feels for h</w:t>
      </w:r>
      <w:r w:rsidRPr="002C3A16">
        <w:rPr>
          <w:rFonts w:ascii="Times New Roman" w:hAnsi="Times New Roman" w:cs="Times New Roman"/>
          <w:color w:val="0D0D0D" w:themeColor="text1" w:themeTint="F2"/>
          <w:sz w:val="24"/>
          <w:szCs w:val="24"/>
        </w:rPr>
        <w:t>i</w:t>
      </w:r>
      <w:r w:rsidR="000368BC" w:rsidRPr="002C3A16">
        <w:rPr>
          <w:rFonts w:ascii="Times New Roman" w:hAnsi="Times New Roman" w:cs="Times New Roman"/>
          <w:color w:val="0D0D0D" w:themeColor="text1" w:themeTint="F2"/>
          <w:sz w:val="24"/>
          <w:szCs w:val="24"/>
        </w:rPr>
        <w:t xml:space="preserve">s children </w:t>
      </w:r>
      <w:r w:rsidRPr="002C3A16">
        <w:rPr>
          <w:rFonts w:ascii="Times New Roman" w:hAnsi="Times New Roman" w:cs="Times New Roman"/>
          <w:color w:val="0D0D0D" w:themeColor="text1" w:themeTint="F2"/>
          <w:sz w:val="24"/>
          <w:szCs w:val="24"/>
        </w:rPr>
        <w:t>he said:</w:t>
      </w:r>
    </w:p>
    <w:p w:rsidR="004365B9" w:rsidRPr="002C3A16" w:rsidRDefault="004365B9" w:rsidP="004365B9">
      <w:pPr>
        <w:pStyle w:val="Quote"/>
      </w:pPr>
      <w:proofErr w:type="gramStart"/>
      <w:r w:rsidRPr="002C3A16">
        <w:rPr>
          <w:lang w:val="en-GB"/>
        </w:rPr>
        <w:t>Just a big child-like smile</w:t>
      </w:r>
      <w:r w:rsidRPr="002C3A16">
        <w:t>.</w:t>
      </w:r>
      <w:proofErr w:type="gramEnd"/>
      <w:r w:rsidRPr="002C3A16">
        <w:t xml:space="preserve"> Which is sometimes a bit like a trickster</w:t>
      </w:r>
      <w:r w:rsidRPr="002C3A16">
        <w:rPr>
          <w:rStyle w:val="FootnoteReference"/>
        </w:rPr>
        <w:footnoteReference w:id="39"/>
      </w:r>
      <w:r w:rsidRPr="002C3A16">
        <w:t xml:space="preserve"> [laughter]. I mean it’s then when you feel the need to pick them up, to hold them tighlty, to carres and kiss and love them so much. When you see that they have that smile. And then I think its important as a parent, to keep in mind when you are raising the children that it’s important to smile, to enjoy things and make some jokes. </w:t>
      </w:r>
    </w:p>
    <w:p w:rsidR="004365B9" w:rsidRPr="002C3A16" w:rsidRDefault="004365B9" w:rsidP="004365B9">
      <w:pPr>
        <w:spacing w:line="360" w:lineRule="auto"/>
        <w:jc w:val="both"/>
        <w:rPr>
          <w:rFonts w:ascii="Times New Roman" w:hAnsi="Times New Roman" w:cs="Times New Roman"/>
          <w:color w:val="0D0D0D" w:themeColor="text1" w:themeTint="F2"/>
          <w:sz w:val="24"/>
          <w:szCs w:val="24"/>
        </w:rPr>
      </w:pPr>
      <w:r w:rsidRPr="002C3A16">
        <w:rPr>
          <w:rFonts w:ascii="Times New Roman" w:hAnsi="Times New Roman" w:cs="Times New Roman"/>
          <w:color w:val="0D0D0D" w:themeColor="text1" w:themeTint="F2"/>
          <w:sz w:val="24"/>
          <w:szCs w:val="24"/>
        </w:rPr>
        <w:t>Emil [Romanian, MC, resident], the father of two girls pictured a halo around his infant girl’s head as he described her looking ‘like a little Buddha - tranquil and content’. The ‘halo effect’ appears in the literature as a picture of the accumulation of the loved person’s physical characteristics which are given special status (Kemper, 1978). Emil’s mention of his youngest daughter’s face is significant since he also revealed how frustrated he felt in the past that he couldn’t visualize his eldest daughter’s face when she was little. By engaging in emotional reflexivity, he made a conscious effort to think of the particularities of his daughter’s physical features:</w:t>
      </w:r>
    </w:p>
    <w:p w:rsidR="004365B9" w:rsidRPr="00F64959" w:rsidRDefault="004365B9" w:rsidP="00F64959">
      <w:pPr>
        <w:pStyle w:val="Quote"/>
      </w:pPr>
      <w:r w:rsidRPr="00F64959">
        <w:lastRenderedPageBreak/>
        <w:t>When Maria was little, I tried one night when I was away to picture her and I couldn’t represent her visua</w:t>
      </w:r>
      <w:r w:rsidR="00F64959" w:rsidRPr="00F64959">
        <w:t xml:space="preserve">lly. This really frustrated me </w:t>
      </w:r>
      <w:r w:rsidR="00F64959">
        <w:t>“</w:t>
      </w:r>
      <w:r w:rsidRPr="00F64959">
        <w:t>I mean how come I can’t picture her? What if I lose my child in a crowd, I wo</w:t>
      </w:r>
      <w:r w:rsidR="00F64959">
        <w:t xml:space="preserve">n’t be able to recognise her?!” </w:t>
      </w:r>
      <w:r w:rsidRPr="00F64959">
        <w:t>Yes, I really didn’t have a clear i</w:t>
      </w:r>
      <w:r w:rsidR="00F64959">
        <w:t>mage. I was unable to say well “</w:t>
      </w:r>
      <w:r w:rsidRPr="00F64959">
        <w:t>How are her eyes? What about her mouth? Or her nose? H</w:t>
      </w:r>
      <w:r w:rsidR="00F64959">
        <w:t xml:space="preserve">ow does every trait look like?” </w:t>
      </w:r>
      <w:r w:rsidRPr="00F64959">
        <w:t xml:space="preserve">So, now I have worked at remembering her image, and it is very powerful. </w:t>
      </w:r>
    </w:p>
    <w:p w:rsidR="004365B9" w:rsidRPr="002C3A16" w:rsidRDefault="004365B9" w:rsidP="004365B9">
      <w:pPr>
        <w:spacing w:line="360" w:lineRule="auto"/>
        <w:jc w:val="both"/>
        <w:rPr>
          <w:rFonts w:ascii="Times New Roman" w:hAnsi="Times New Roman" w:cs="Times New Roman"/>
          <w:color w:val="0D0D0D" w:themeColor="text1" w:themeTint="F2"/>
          <w:sz w:val="24"/>
          <w:szCs w:val="24"/>
        </w:rPr>
      </w:pPr>
      <w:r w:rsidRPr="002C3A16">
        <w:rPr>
          <w:rFonts w:ascii="Times New Roman" w:hAnsi="Times New Roman" w:cs="Times New Roman"/>
          <w:color w:val="0D0D0D" w:themeColor="text1" w:themeTint="F2"/>
          <w:sz w:val="24"/>
          <w:szCs w:val="24"/>
        </w:rPr>
        <w:t>Having a clear mental picture of his daughters’ embodiment is also a marker of ‘the good father’ identity (Shirani and Henwood, 2011) as it reinforces parental legitimacy situations in which it might need to be explained to others (such as during the interview encounter). But it also denotes how visualizing the loved person is aiding in the construction of his love at a certain intensity, and thus giving material anchor to discuss</w:t>
      </w:r>
      <w:r w:rsidR="00612B07" w:rsidRPr="002C3A16">
        <w:rPr>
          <w:rFonts w:ascii="Times New Roman" w:hAnsi="Times New Roman" w:cs="Times New Roman"/>
          <w:color w:val="0D0D0D" w:themeColor="text1" w:themeTint="F2"/>
          <w:sz w:val="24"/>
          <w:szCs w:val="24"/>
        </w:rPr>
        <w:t xml:space="preserve"> a relationally shaped emotion; reflecting as well, how the image of the ‘generalized other’ functions on an emotional level (Mead, 1934).</w:t>
      </w:r>
    </w:p>
    <w:p w:rsidR="004365B9" w:rsidRPr="002C3A16" w:rsidRDefault="004365B9" w:rsidP="004365B9">
      <w:pPr>
        <w:spacing w:line="360" w:lineRule="auto"/>
        <w:jc w:val="both"/>
        <w:rPr>
          <w:rFonts w:ascii="Times New Roman" w:hAnsi="Times New Roman" w:cs="Times New Roman"/>
          <w:color w:val="0D0D0D" w:themeColor="text1" w:themeTint="F2"/>
          <w:sz w:val="24"/>
          <w:szCs w:val="24"/>
        </w:rPr>
      </w:pPr>
      <w:r w:rsidRPr="002C3A16">
        <w:rPr>
          <w:rFonts w:ascii="Times New Roman" w:hAnsi="Times New Roman" w:cs="Times New Roman"/>
          <w:color w:val="0D0D0D" w:themeColor="text1" w:themeTint="F2"/>
          <w:sz w:val="24"/>
          <w:szCs w:val="24"/>
        </w:rPr>
        <w:t>If middle-class fathers’ narratives of embodiment were rather homogenous and positive, for working-class Romanian fathers the answers seemed more diversified and harder to classify.  Bogdan [Romanian, WC, resident] describes here how he is conveying to his son that he is loved and protected, through the embodiment of a practice of love, co-sleeping:</w:t>
      </w:r>
    </w:p>
    <w:p w:rsidR="004365B9" w:rsidRPr="002C3A16" w:rsidRDefault="004365B9" w:rsidP="004365B9">
      <w:pPr>
        <w:pStyle w:val="Quote"/>
      </w:pPr>
      <w:r w:rsidRPr="002C3A16">
        <w:t>A lot of people put their children to sleep in separate beds, but then he won’t feel a mother’s love or a father’s love: to be caressed, to have him caress you, to feel you close. And this counts a lot for him, being a child. If he turns around in bed with his mom and dad being next to him, he can touch us and he knows that we are there. So he is calm emotionally and psychologically.</w:t>
      </w:r>
    </w:p>
    <w:p w:rsidR="004365B9" w:rsidRPr="002C3A16" w:rsidRDefault="004365B9" w:rsidP="004365B9">
      <w:pPr>
        <w:spacing w:line="360" w:lineRule="auto"/>
        <w:jc w:val="both"/>
        <w:rPr>
          <w:rFonts w:ascii="Times New Roman" w:hAnsi="Times New Roman" w:cs="Times New Roman"/>
          <w:color w:val="0D0D0D" w:themeColor="text1" w:themeTint="F2"/>
          <w:sz w:val="24"/>
          <w:szCs w:val="24"/>
        </w:rPr>
      </w:pPr>
      <w:r w:rsidRPr="002C3A16">
        <w:rPr>
          <w:rFonts w:ascii="Times New Roman" w:hAnsi="Times New Roman" w:cs="Times New Roman"/>
          <w:color w:val="0D0D0D" w:themeColor="text1" w:themeTint="F2"/>
          <w:sz w:val="24"/>
          <w:szCs w:val="24"/>
        </w:rPr>
        <w:t>It has been argued that for mothers ‘skinship’</w:t>
      </w:r>
      <w:r w:rsidRPr="002C3A16">
        <w:rPr>
          <w:rStyle w:val="FootnoteReference"/>
          <w:rFonts w:ascii="Times New Roman" w:hAnsi="Times New Roman" w:cs="Times New Roman"/>
          <w:color w:val="0D0D0D" w:themeColor="text1" w:themeTint="F2"/>
          <w:sz w:val="24"/>
          <w:szCs w:val="24"/>
        </w:rPr>
        <w:footnoteReference w:id="40"/>
      </w:r>
      <w:r w:rsidRPr="002C3A16">
        <w:rPr>
          <w:rFonts w:ascii="Times New Roman" w:hAnsi="Times New Roman" w:cs="Times New Roman"/>
          <w:color w:val="0D0D0D" w:themeColor="text1" w:themeTint="F2"/>
          <w:sz w:val="24"/>
          <w:szCs w:val="24"/>
        </w:rPr>
        <w:t xml:space="preserve"> (Lupton, 2013) can be experienced through the practice of co-sleeping, which leads to the development of a strong sense of emotional and embodied intimacy. Bogdan’s example above, demonstrates that co-sleeping, as it exists in the context of shared family practices, is meaningful to a father as well in building closeness with the child. The replacement of separate sleeping with co-sleeping alludes to a social change in parenting practices, which Bogdan is participating in, namely that of increasing father-child intimacy (Dermott, 2008; Ranson, 2015). Observed from a more pragmatic perspective, Bogdan did allude to the fact that his son has just turned 8 and is therefore old enough to sleep by himself, but also that his family is struggling financially. Therefore, from a more pragmatic perspective, the act of engaging in co-sleeping might hint to a lack of additional sleeping spaces or of good heating in the house, constricting members of the family to sleep together in order to keep warm and reduce energy costs.</w:t>
      </w:r>
    </w:p>
    <w:p w:rsidR="004365B9" w:rsidRPr="002C3A16" w:rsidRDefault="004365B9" w:rsidP="004365B9">
      <w:pPr>
        <w:spacing w:line="360" w:lineRule="auto"/>
        <w:jc w:val="both"/>
        <w:rPr>
          <w:rFonts w:ascii="Times New Roman" w:hAnsi="Times New Roman" w:cs="Times New Roman"/>
          <w:color w:val="0D0D0D" w:themeColor="text1" w:themeTint="F2"/>
          <w:sz w:val="24"/>
          <w:szCs w:val="24"/>
        </w:rPr>
      </w:pPr>
      <w:r w:rsidRPr="002C3A16">
        <w:rPr>
          <w:rFonts w:ascii="Times New Roman" w:hAnsi="Times New Roman" w:cs="Times New Roman"/>
          <w:sz w:val="24"/>
          <w:szCs w:val="24"/>
        </w:rPr>
        <w:lastRenderedPageBreak/>
        <w:t>In situations where the father’s role was that of a primary caregiver to the child, someth</w:t>
      </w:r>
      <w:r w:rsidR="00AC3A13">
        <w:rPr>
          <w:rFonts w:ascii="Times New Roman" w:hAnsi="Times New Roman" w:cs="Times New Roman"/>
          <w:sz w:val="24"/>
          <w:szCs w:val="24"/>
        </w:rPr>
        <w:t>ing akin to intuition</w:t>
      </w:r>
      <w:r w:rsidR="00AC3A13">
        <w:rPr>
          <w:rStyle w:val="FootnoteReference"/>
          <w:rFonts w:ascii="Times New Roman" w:hAnsi="Times New Roman" w:cs="Times New Roman"/>
          <w:sz w:val="24"/>
          <w:szCs w:val="24"/>
        </w:rPr>
        <w:footnoteReference w:id="41"/>
      </w:r>
      <w:r w:rsidRPr="002C3A16">
        <w:rPr>
          <w:rFonts w:ascii="Times New Roman" w:hAnsi="Times New Roman" w:cs="Times New Roman"/>
          <w:sz w:val="24"/>
          <w:szCs w:val="24"/>
        </w:rPr>
        <w:t xml:space="preserve"> </w:t>
      </w:r>
      <w:r w:rsidR="00AC3A13">
        <w:rPr>
          <w:rFonts w:ascii="Times New Roman" w:hAnsi="Times New Roman" w:cs="Times New Roman"/>
          <w:color w:val="000000" w:themeColor="text1"/>
          <w:sz w:val="24"/>
          <w:szCs w:val="24"/>
        </w:rPr>
        <w:t>(Vandenberghe, 2008</w:t>
      </w:r>
      <w:r w:rsidRPr="002C3A16">
        <w:rPr>
          <w:rFonts w:ascii="Times New Roman" w:hAnsi="Times New Roman" w:cs="Times New Roman"/>
          <w:color w:val="000000" w:themeColor="text1"/>
          <w:sz w:val="24"/>
          <w:szCs w:val="24"/>
        </w:rPr>
        <w:t>)</w:t>
      </w:r>
      <w:r w:rsidRPr="002C3A16">
        <w:rPr>
          <w:rFonts w:ascii="Times New Roman" w:hAnsi="Times New Roman" w:cs="Times New Roman"/>
          <w:sz w:val="24"/>
          <w:szCs w:val="24"/>
        </w:rPr>
        <w:t xml:space="preserve"> developed, </w:t>
      </w:r>
      <w:r w:rsidRPr="002C3A16">
        <w:rPr>
          <w:rFonts w:ascii="Times New Roman" w:hAnsi="Times New Roman" w:cs="Times New Roman"/>
          <w:color w:val="000000" w:themeColor="text1"/>
          <w:sz w:val="24"/>
          <w:szCs w:val="24"/>
        </w:rPr>
        <w:t xml:space="preserve">through embodied interactions. </w:t>
      </w:r>
      <w:r w:rsidRPr="002C3A16">
        <w:rPr>
          <w:rFonts w:ascii="Times New Roman" w:hAnsi="Times New Roman" w:cs="Times New Roman"/>
          <w:sz w:val="24"/>
          <w:szCs w:val="24"/>
        </w:rPr>
        <w:t>To illustrate, Ray [Scottish, WC, resident] describes how in communicating to his disabled son, he relies on a quick reading of his son’s bodily cues, an experience he has gained from knowing his son well:</w:t>
      </w:r>
    </w:p>
    <w:p w:rsidR="004365B9" w:rsidRPr="002C3A16" w:rsidRDefault="004365B9" w:rsidP="004365B9">
      <w:pPr>
        <w:pStyle w:val="Quote"/>
      </w:pPr>
      <w:r w:rsidRPr="002C3A16">
        <w:t>Language is very important but also body language is very important as how you think. With me he can just…he knows he can get a cuddle. You know, we don’t have to really speak […] It’s body language and other things, that you can…you just have that sense. It’s hard to say. You just have that sense that when things are right or when things are wrong, you know.  I can tell the way</w:t>
      </w:r>
      <w:r w:rsidR="00F8446D">
        <w:t xml:space="preserve"> Scott</w:t>
      </w:r>
      <w:r w:rsidRPr="002C3A16">
        <w:t xml:space="preserve"> is: if something’s on his mind, if he goes quiet. So I can just tell by his body language and things, and I think he can tell [too]. </w:t>
      </w:r>
    </w:p>
    <w:p w:rsidR="004365B9" w:rsidRPr="002C3A16" w:rsidRDefault="004365B9" w:rsidP="004365B9">
      <w:pPr>
        <w:spacing w:line="360" w:lineRule="auto"/>
        <w:jc w:val="both"/>
        <w:rPr>
          <w:rFonts w:ascii="Times New Roman" w:hAnsi="Times New Roman" w:cs="Times New Roman"/>
          <w:color w:val="0D0D0D" w:themeColor="text1" w:themeTint="F2"/>
          <w:sz w:val="24"/>
          <w:szCs w:val="24"/>
        </w:rPr>
      </w:pPr>
      <w:r w:rsidRPr="002C3A16">
        <w:rPr>
          <w:rFonts w:ascii="Times New Roman" w:hAnsi="Times New Roman" w:cs="Times New Roman"/>
          <w:color w:val="0D0D0D" w:themeColor="text1" w:themeTint="F2"/>
          <w:sz w:val="24"/>
          <w:szCs w:val="24"/>
        </w:rPr>
        <w:t>Sociologically-speaking, in his role as a primary caregiver to his son, Ray experiences what has been called ‘an intra-active becoming’ (i.e. physically growing together with his son as their relationship develops) (Doucet, 2013) and experiences love. Based on his prior fathering experience, he has acquired intimate knowledge of his son’s bodily cues and can attribute specific meanings to them. Moreover, Ray is using this knowledge to change a specific emotional situation (distress) and alleviate his son’s anxiety. This example refers back to the ‘give-and-take’ of involved fathers’ emotional vocabularies, demonstrating how it functions on an embodied level: love is sustained by shared exchanges and mutual attention which in turn works to sustain love. It is therefore a process.</w:t>
      </w:r>
    </w:p>
    <w:p w:rsidR="004365B9" w:rsidRPr="002C3A16" w:rsidRDefault="004365B9" w:rsidP="004365B9">
      <w:pPr>
        <w:spacing w:line="360" w:lineRule="auto"/>
        <w:jc w:val="both"/>
        <w:rPr>
          <w:rFonts w:ascii="Times New Roman" w:hAnsi="Times New Roman" w:cs="Times New Roman"/>
          <w:color w:val="0D0D0D" w:themeColor="text1" w:themeTint="F2"/>
          <w:sz w:val="24"/>
          <w:szCs w:val="24"/>
        </w:rPr>
      </w:pPr>
      <w:r w:rsidRPr="002C3A16">
        <w:rPr>
          <w:rFonts w:ascii="Times New Roman" w:hAnsi="Times New Roman" w:cs="Times New Roman"/>
          <w:color w:val="0D0D0D" w:themeColor="text1" w:themeTint="F2"/>
          <w:sz w:val="24"/>
          <w:szCs w:val="24"/>
        </w:rPr>
        <w:t>For Hugh [Scottish, MC, resident] love is something he feels in the stomach or is expressed even in little gestures such as a reciprocal glimpse he exchanges with his son:</w:t>
      </w:r>
    </w:p>
    <w:p w:rsidR="004365B9" w:rsidRPr="002C3A16" w:rsidRDefault="004365B9" w:rsidP="004365B9">
      <w:pPr>
        <w:pStyle w:val="Quote"/>
      </w:pPr>
      <w:r w:rsidRPr="002C3A16">
        <w:t>Oh god! What is love? I don’t know. I think it’s a connection were you understand how the other person is feeling, just by the way that they behave and the way that they respond. […] So I think it’s a connection that I don’t think you can put down on paper, it’s a…I suppose it comes in many forms. I just th</w:t>
      </w:r>
      <w:r w:rsidR="00B01C13">
        <w:t>ink about the times when Emmett</w:t>
      </w:r>
      <w:r w:rsidRPr="002C3A16">
        <w:t>’s looked at me and I looked at him and we pulled a face at the same time, we kind of, straight away you know that it’s a team and a family, so it’s that. And I think it’s probably a bit of worry and concern around if I see them fall off a bike or something. Your heart sinks. It’s hitting you right in your stomach, but then you balance that with not over-reacting when they fall down, because otherwise they’d be crying at everything.</w:t>
      </w:r>
    </w:p>
    <w:p w:rsidR="004365B9" w:rsidRPr="002C3A16" w:rsidRDefault="004365B9" w:rsidP="004365B9">
      <w:pPr>
        <w:spacing w:line="360" w:lineRule="auto"/>
        <w:jc w:val="both"/>
        <w:rPr>
          <w:rFonts w:ascii="Times New Roman" w:hAnsi="Times New Roman" w:cs="Times New Roman"/>
          <w:color w:val="0D0D0D" w:themeColor="text1" w:themeTint="F2"/>
          <w:sz w:val="24"/>
          <w:szCs w:val="24"/>
        </w:rPr>
      </w:pPr>
      <w:r w:rsidRPr="002C3A16">
        <w:rPr>
          <w:rFonts w:ascii="Times New Roman" w:hAnsi="Times New Roman" w:cs="Times New Roman"/>
          <w:color w:val="0D0D0D" w:themeColor="text1" w:themeTint="F2"/>
          <w:sz w:val="24"/>
          <w:szCs w:val="24"/>
        </w:rPr>
        <w:t xml:space="preserve">Andrea Doucet (2013) has argued that fathers usually choose to display four topics in their narratives: gendered domestic work, happiness, masculinity, and heroism. However, Hugh was also talking about how he processes worry and concern through his body. This example </w:t>
      </w:r>
      <w:r w:rsidRPr="002C3A16">
        <w:rPr>
          <w:rFonts w:ascii="Times New Roman" w:hAnsi="Times New Roman" w:cs="Times New Roman"/>
          <w:color w:val="0D0D0D" w:themeColor="text1" w:themeTint="F2"/>
          <w:sz w:val="24"/>
          <w:szCs w:val="24"/>
        </w:rPr>
        <w:lastRenderedPageBreak/>
        <w:t>matches previous literature which explains how the act of caregiving can create a visceral attachment in the caregiver’s body (Ranson, 2015) such as bodily sensations to their partner’s labour documented as ‘couvade’ or ‘sympathy pains’ (Brennan et al., 2007).</w:t>
      </w:r>
    </w:p>
    <w:p w:rsidR="004365B9" w:rsidRPr="002C3A16" w:rsidRDefault="004365B9" w:rsidP="004365B9">
      <w:pPr>
        <w:spacing w:line="360" w:lineRule="auto"/>
        <w:jc w:val="both"/>
        <w:rPr>
          <w:rFonts w:ascii="Times New Roman" w:hAnsi="Times New Roman" w:cs="Times New Roman"/>
          <w:color w:val="0D0D0D" w:themeColor="text1" w:themeTint="F2"/>
          <w:sz w:val="24"/>
          <w:szCs w:val="24"/>
        </w:rPr>
      </w:pPr>
      <w:r w:rsidRPr="002C3A16">
        <w:rPr>
          <w:rFonts w:ascii="Times New Roman" w:hAnsi="Times New Roman" w:cs="Times New Roman"/>
          <w:color w:val="0D0D0D" w:themeColor="text1" w:themeTint="F2"/>
          <w:sz w:val="24"/>
          <w:szCs w:val="24"/>
        </w:rPr>
        <w:t xml:space="preserve">An interesting side of father’s embodiment is the practice of self-care, which again appeared in their accounts across class and culture. Fathers seemed keenly aware of the need to take care of themselves in order to be there in the long run, not only relationally but also physically. Research has shown that younger children do influence their father’s bodies through the wear and tear of caregiving (Ranson, 2015), even if they do so to a much lesser extent than with mothers. The involved fathers in my study spoke of practising self-care with a long-term perspective, evidenced by letting go of certain bad habits. </w:t>
      </w:r>
      <w:r w:rsidR="00E842F2">
        <w:rPr>
          <w:rFonts w:ascii="Times New Roman" w:hAnsi="Times New Roman" w:cs="Times New Roman"/>
          <w:color w:val="0D0D0D" w:themeColor="text1" w:themeTint="F2"/>
          <w:sz w:val="24"/>
          <w:szCs w:val="24"/>
        </w:rPr>
        <w:t xml:space="preserve">Stephen </w:t>
      </w:r>
      <w:r w:rsidRPr="002C3A16">
        <w:rPr>
          <w:rFonts w:ascii="Times New Roman" w:hAnsi="Times New Roman" w:cs="Times New Roman"/>
          <w:color w:val="0D0D0D" w:themeColor="text1" w:themeTint="F2"/>
          <w:sz w:val="24"/>
          <w:szCs w:val="24"/>
        </w:rPr>
        <w:t xml:space="preserve">[Scottish, WC, non-resident] explains how his love for his daughter and sharing in the responsibility of child-care, determined him to put his life back on track: </w:t>
      </w:r>
    </w:p>
    <w:p w:rsidR="004365B9" w:rsidRPr="00F64959" w:rsidRDefault="004365B9" w:rsidP="00F64959">
      <w:pPr>
        <w:pStyle w:val="Quote"/>
      </w:pPr>
      <w:r w:rsidRPr="00F64959">
        <w:t xml:space="preserve">She changed my whole life around. I was on drugs and other stuff and now because of her I’m not on drugs. And that’s cause of myself realistically because I chose not to be anymore. I’m quite strong-minded that way when it comes to my daughter […] you want </w:t>
      </w:r>
      <w:r w:rsidR="00F64959" w:rsidRPr="00F64959">
        <w:t xml:space="preserve">her to look up to you, and say </w:t>
      </w:r>
      <w:r w:rsidR="00F64959">
        <w:t>“</w:t>
      </w:r>
      <w:r w:rsidRPr="00F64959">
        <w:t>That’s my daddy!</w:t>
      </w:r>
      <w:r w:rsidR="00F64959">
        <w:t xml:space="preserve">” </w:t>
      </w:r>
      <w:r w:rsidRPr="00F64959">
        <w:t>[smiles]</w:t>
      </w:r>
    </w:p>
    <w:p w:rsidR="004365B9" w:rsidRPr="002C3A16" w:rsidRDefault="004365B9" w:rsidP="004365B9">
      <w:pPr>
        <w:rPr>
          <w:rFonts w:ascii="Times New Roman" w:hAnsi="Times New Roman" w:cs="Times New Roman"/>
          <w:color w:val="0D0D0D" w:themeColor="text1" w:themeTint="F2"/>
          <w:sz w:val="24"/>
          <w:szCs w:val="24"/>
        </w:rPr>
      </w:pPr>
      <w:r w:rsidRPr="002C3A16">
        <w:rPr>
          <w:rFonts w:ascii="Times New Roman" w:hAnsi="Times New Roman" w:cs="Times New Roman"/>
          <w:color w:val="0D0D0D" w:themeColor="text1" w:themeTint="F2"/>
          <w:sz w:val="24"/>
          <w:szCs w:val="24"/>
        </w:rPr>
        <w:t>But also for middle-class fathers, such as Mark [Scottish, MC, resident]:</w:t>
      </w:r>
    </w:p>
    <w:p w:rsidR="004365B9" w:rsidRPr="002C3A16" w:rsidRDefault="004365B9" w:rsidP="004365B9">
      <w:pPr>
        <w:pStyle w:val="Quote"/>
      </w:pPr>
      <w:r w:rsidRPr="002C3A16">
        <w:t xml:space="preserve"> […] that probably scares me quite a lot as well, that I don’t particularly look after myself […] I think I’d be devastated that what I did to myself meant he didn’t have me around. So that’s something I need to change as well and I am gradually. But it’s a good thing he has helped me cut down smoking a lot […] </w:t>
      </w:r>
    </w:p>
    <w:p w:rsidR="004365B9" w:rsidRPr="002C3A16" w:rsidRDefault="004365B9" w:rsidP="004365B9">
      <w:pPr>
        <w:pStyle w:val="CommentText"/>
        <w:spacing w:line="360" w:lineRule="auto"/>
        <w:jc w:val="both"/>
        <w:rPr>
          <w:rFonts w:ascii="Times New Roman" w:hAnsi="Times New Roman" w:cs="Times New Roman"/>
          <w:color w:val="0D0D0D" w:themeColor="text1" w:themeTint="F2"/>
          <w:sz w:val="24"/>
          <w:szCs w:val="24"/>
        </w:rPr>
      </w:pPr>
      <w:r w:rsidRPr="002C3A16">
        <w:rPr>
          <w:rFonts w:ascii="Times New Roman" w:hAnsi="Times New Roman" w:cs="Times New Roman"/>
          <w:color w:val="0D0D0D" w:themeColor="text1" w:themeTint="F2"/>
          <w:sz w:val="24"/>
          <w:szCs w:val="24"/>
        </w:rPr>
        <w:t xml:space="preserve">This shows that to a certain extent that fatherhood offers the opportunity to resist practices of risk-taking and denial of treatment, which are harmful to men’s health, and yet are practiced so as to uphold a certain type of tough Scottish masculinity (O’Brien, Hun and Hart, 2009), but also that being involved in child-care can contribute positively to men’s health. Conclusively, I have </w:t>
      </w:r>
      <w:r w:rsidRPr="002C3A16">
        <w:rPr>
          <w:rFonts w:ascii="Times New Roman" w:hAnsi="Times New Roman" w:cs="Times New Roman"/>
          <w:sz w:val="24"/>
          <w:szCs w:val="24"/>
        </w:rPr>
        <w:t>focused in this section on the embodied aspect of involved father’s practices of love, by showing how relational, sensory experiences create feelings of enjoyment and tenderness between the father and the child. Although</w:t>
      </w:r>
      <w:r w:rsidRPr="002C3A16">
        <w:rPr>
          <w:rFonts w:ascii="Times New Roman" w:hAnsi="Times New Roman" w:cs="Times New Roman"/>
          <w:color w:val="0D0D0D" w:themeColor="text1" w:themeTint="F2"/>
          <w:sz w:val="24"/>
          <w:szCs w:val="24"/>
        </w:rPr>
        <w:t xml:space="preserve"> it needs to be mentioned that fathers’ embodiment also included practices of discipline (such as ‘smacking, the significance of which I expand upon in chapter V). </w:t>
      </w:r>
    </w:p>
    <w:p w:rsidR="004365B9" w:rsidRPr="002C3A16" w:rsidRDefault="004365B9" w:rsidP="004365B9">
      <w:pPr>
        <w:pStyle w:val="Style3"/>
      </w:pPr>
      <w:bookmarkStart w:id="67" w:name="_Toc481667296"/>
      <w:r w:rsidRPr="002C3A16">
        <w:t>Emotional Bordering</w:t>
      </w:r>
      <w:bookmarkEnd w:id="67"/>
    </w:p>
    <w:p w:rsidR="004365B9" w:rsidRPr="002C3A16" w:rsidRDefault="004365B9" w:rsidP="004365B9">
      <w:pPr>
        <w:pStyle w:val="CommentText"/>
        <w:spacing w:line="360" w:lineRule="auto"/>
        <w:jc w:val="both"/>
        <w:rPr>
          <w:rFonts w:ascii="Times New Roman" w:hAnsi="Times New Roman" w:cs="Times New Roman"/>
          <w:sz w:val="24"/>
          <w:szCs w:val="24"/>
        </w:rPr>
      </w:pPr>
      <w:r w:rsidRPr="002C3A16">
        <w:rPr>
          <w:rFonts w:ascii="Times New Roman" w:hAnsi="Times New Roman" w:cs="Times New Roman"/>
          <w:color w:val="000000" w:themeColor="text1"/>
          <w:sz w:val="24"/>
          <w:szCs w:val="24"/>
        </w:rPr>
        <w:t>Involved f</w:t>
      </w:r>
      <w:r w:rsidRPr="002C3A16">
        <w:rPr>
          <w:rFonts w:ascii="Times New Roman" w:hAnsi="Times New Roman" w:cs="Times New Roman"/>
          <w:sz w:val="24"/>
          <w:szCs w:val="24"/>
        </w:rPr>
        <w:t xml:space="preserve">ather’s use of emotional reflexivity, can be applied to knowing what they should feel, in order to decide what to do, and underlines the extent to which men allow themselves to rely on their emotions; this process is ‘bordered’ by the imperative to perform a certain </w:t>
      </w:r>
      <w:r w:rsidRPr="002C3A16">
        <w:rPr>
          <w:rFonts w:ascii="Times New Roman" w:hAnsi="Times New Roman" w:cs="Times New Roman"/>
          <w:sz w:val="24"/>
          <w:szCs w:val="24"/>
        </w:rPr>
        <w:lastRenderedPageBreak/>
        <w:t>type of masculine identity which occurs simultaneously with performing involved fatherhood, and many times it clashes with it.</w:t>
      </w:r>
      <w:r w:rsidRPr="002C3A16">
        <w:rPr>
          <w:rFonts w:ascii="Times New Roman" w:hAnsi="Times New Roman" w:cs="Times New Roman"/>
          <w:color w:val="000000" w:themeColor="text1"/>
          <w:sz w:val="24"/>
          <w:szCs w:val="24"/>
        </w:rPr>
        <w:t xml:space="preserve"> Emotional bordering denotes the processual construction in time of a fathering identity on certain ‘masculine’ terms involving the management of a wide range of emotions, created through social interactions through externalizing and internalizing practices (Elias, 1939/2000). The practice of bordering can create loose or rigid borders around what it means to be emotional and in what contexts one can be emotional. </w:t>
      </w:r>
      <w:r w:rsidRPr="002C3A16">
        <w:rPr>
          <w:rFonts w:ascii="Times New Roman" w:hAnsi="Times New Roman" w:cs="Times New Roman"/>
          <w:sz w:val="24"/>
          <w:szCs w:val="24"/>
        </w:rPr>
        <w:t>Love to a father with a rigid stoic bordering is expressed through non-love acts such as detachment, control, aggression etc., which contravene expectations of intimate fathering, reliant on mutual understanding and positive support, inherent within the loose emotional bordering of the intimate father.</w:t>
      </w:r>
    </w:p>
    <w:p w:rsidR="004365B9" w:rsidRPr="002C3A16" w:rsidRDefault="004365B9" w:rsidP="004365B9">
      <w:pPr>
        <w:spacing w:line="360" w:lineRule="auto"/>
        <w:jc w:val="both"/>
        <w:rPr>
          <w:rStyle w:val="CommentReference"/>
        </w:rPr>
      </w:pPr>
      <w:r w:rsidRPr="002C3A16">
        <w:rPr>
          <w:rFonts w:ascii="Times New Roman" w:hAnsi="Times New Roman" w:cs="Times New Roman"/>
          <w:color w:val="000000" w:themeColor="text1"/>
          <w:sz w:val="24"/>
          <w:szCs w:val="24"/>
        </w:rPr>
        <w:t>Men therefore manage their emotions according to social norms of gendered conduct and ‘feeling rules’ (Hochschild, 1979) adapting them according to social circumstances.</w:t>
      </w:r>
      <w:r w:rsidRPr="002C3A16">
        <w:rPr>
          <w:rFonts w:ascii="Times New Roman" w:hAnsi="Times New Roman" w:cs="Times New Roman"/>
          <w:b/>
          <w:color w:val="000000" w:themeColor="text1"/>
          <w:sz w:val="24"/>
          <w:szCs w:val="24"/>
        </w:rPr>
        <w:t xml:space="preserve"> </w:t>
      </w:r>
      <w:r w:rsidRPr="002C3A16">
        <w:rPr>
          <w:rFonts w:ascii="Times New Roman" w:hAnsi="Times New Roman" w:cs="Times New Roman"/>
          <w:color w:val="000000" w:themeColor="text1"/>
          <w:sz w:val="24"/>
          <w:szCs w:val="24"/>
        </w:rPr>
        <w:t>Emotional bordering relies on instances of emotional management, but it is slightly different. Emotional management coordinates actors to carefully express their emotions in a professional or in a private setting (Theodosius, 2006), and involves a certain degree of choosing what to ‘display’ in a process which is both cognitively and emotionally mediated. Therefore, through repeated sequences of emotion management fathers lean in time towards one of the two dimensions (by raising the border into stoicism or lowering it into intimacy) according to an emotionally reflexive compromise between the reactions of the people they interact with in a given social context and their own agency; shifting between emotional borders requires emotion work.</w:t>
      </w:r>
      <w:r w:rsidRPr="002C3A16">
        <w:rPr>
          <w:rStyle w:val="CommentReference"/>
        </w:rPr>
        <w:t xml:space="preserve">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I will illustrate how this takes place in a variety of settings. For example, Ewan’s [Scottish, MC, resident] excitement at discovering this intense and new feeling which he deemed to be love for his daughter, was however curtailed by doubts whether it was normal for him to feel so intensely. Ewan was worried that his love might turn into something sinister:</w:t>
      </w:r>
    </w:p>
    <w:p w:rsidR="004365B9" w:rsidRPr="002C3A16" w:rsidRDefault="004365B9" w:rsidP="004365B9">
      <w:pPr>
        <w:pStyle w:val="Quote"/>
        <w:rPr>
          <w:color w:val="FF0000"/>
        </w:rPr>
      </w:pPr>
      <w:r w:rsidRPr="002C3A16">
        <w:t>Yeah, but because it was so strong, because it felt slightly weird in the context of you know…Love for your child isn’t something that people talk about very much and in the media all that’s talked about is abused children. So I felt slightly that there was this danger of it crossing over or</w:t>
      </w:r>
      <w:r w:rsidRPr="002C3A16">
        <w:rPr>
          <w:color w:val="FF0000"/>
        </w:rPr>
        <w:t xml:space="preserve"> </w:t>
      </w:r>
      <w:r w:rsidRPr="002C3A16">
        <w:t xml:space="preserve">something. Of it becoming “Is this right? Is this feeling ok?” […] It was a genuinely new emotional experience. </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The significant part of his quote is ‘the danger of it crossing over’ signifying there is a certain delimited emotional space (marked by an emotional border) within which Ewan can experience love. Love is powerful enough to make him feel like he is about to cross over the gendered border imposed by his masculine identity and transform its usual demands for emotional stoicism. What Ewan also alludes to here, is that in spite of feeling a positive </w:t>
      </w:r>
      <w:r w:rsidRPr="002C3A16">
        <w:rPr>
          <w:rFonts w:ascii="Times New Roman" w:hAnsi="Times New Roman" w:cs="Times New Roman"/>
          <w:sz w:val="24"/>
          <w:szCs w:val="24"/>
        </w:rPr>
        <w:lastRenderedPageBreak/>
        <w:t xml:space="preserve">emotion in relation to his daughter, he is aware of the ‘risk’ of </w:t>
      </w:r>
      <w:r w:rsidRPr="002C3A16">
        <w:rPr>
          <w:rFonts w:ascii="Times New Roman" w:hAnsi="Times New Roman" w:cs="Times New Roman"/>
          <w:i/>
          <w:sz w:val="24"/>
          <w:szCs w:val="24"/>
        </w:rPr>
        <w:t>being seen</w:t>
      </w:r>
      <w:r w:rsidRPr="002C3A16">
        <w:rPr>
          <w:rFonts w:ascii="Times New Roman" w:hAnsi="Times New Roman" w:cs="Times New Roman"/>
          <w:sz w:val="24"/>
          <w:szCs w:val="24"/>
        </w:rPr>
        <w:t xml:space="preserve"> as an intimate father. Jacqui Gabb (2013) in particular draws attention to the repressive influence of social norms in coordinating men’s public conduct around children. Because men continue to be seen as ‘sexual predators’, their proximity to children is judged as potentially dangerous. Being ‘caring’ can be negatively interpreted, so fathers are made aware through public discourses and social interactions with others, as to what they </w:t>
      </w:r>
      <w:r w:rsidRPr="002C3A16">
        <w:rPr>
          <w:rFonts w:ascii="Times New Roman" w:hAnsi="Times New Roman" w:cs="Times New Roman"/>
          <w:i/>
          <w:sz w:val="24"/>
          <w:szCs w:val="24"/>
        </w:rPr>
        <w:t xml:space="preserve">can </w:t>
      </w:r>
      <w:r w:rsidRPr="002C3A16">
        <w:rPr>
          <w:rFonts w:ascii="Times New Roman" w:hAnsi="Times New Roman" w:cs="Times New Roman"/>
          <w:sz w:val="24"/>
          <w:szCs w:val="24"/>
        </w:rPr>
        <w:t xml:space="preserve">and </w:t>
      </w:r>
      <w:r w:rsidRPr="002C3A16">
        <w:rPr>
          <w:rFonts w:ascii="Times New Roman" w:hAnsi="Times New Roman" w:cs="Times New Roman"/>
          <w:i/>
          <w:sz w:val="24"/>
          <w:szCs w:val="24"/>
        </w:rPr>
        <w:t>cannot</w:t>
      </w:r>
      <w:r w:rsidRPr="002C3A16">
        <w:rPr>
          <w:rFonts w:ascii="Times New Roman" w:hAnsi="Times New Roman" w:cs="Times New Roman"/>
          <w:sz w:val="24"/>
          <w:szCs w:val="24"/>
        </w:rPr>
        <w:t xml:space="preserve"> display, in relation to not only their children but also other people’s children. This is why Ewan remarks on the example of ‘abused children’. He uses a social rule to constrict love and raise a stoic border around his emotions. The scrutiny of the ‘social gaze’ can be carried into the home, adding pressure to the already self-imposed gender border of masculinity in the expression of love. This personal experience relates well to what Norbert Elias wrote, on how the civilizing forces of society affect individual agency:</w:t>
      </w:r>
    </w:p>
    <w:p w:rsidR="004365B9" w:rsidRPr="002C3A16" w:rsidRDefault="004365B9" w:rsidP="004365B9">
      <w:pPr>
        <w:pStyle w:val="Quote"/>
      </w:pPr>
      <w:r w:rsidRPr="002C3A16">
        <w:t>The controlling agency forming itself as part of the individual's personality structure corresponds to the controlling agency forming itself in society at large. The one like the other tends to impose a highly differentiated regulation upon all passionate impulses, upon people's conduct all around. Both - each to a large extent mediated by the other - exert a constant, even pressure to inhibit affective outbursts. They damp down extreme fluctuations in behaviour and emotions</w:t>
      </w:r>
      <w:r w:rsidR="00F64959">
        <w:t xml:space="preserve"> </w:t>
      </w:r>
      <w:r w:rsidRPr="002C3A16">
        <w:t>(Elias, 1939/2000, p.373)</w:t>
      </w:r>
      <w:r w:rsidR="00F64959">
        <w:t>.</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A processual account of how emotional bordering works, emerges then: love which begins for fathers as an ‘intense’ and powerful emotion, might need to be damped down to be experienced according to contextually-relevant feeling rules. It is not only that a man’s body is perceived to be risky because of its associations with a voracious sexuality, but from Ewan’s account it can be discerned that men might see their </w:t>
      </w:r>
      <w:r w:rsidRPr="002C3A16">
        <w:rPr>
          <w:rFonts w:ascii="Times New Roman" w:hAnsi="Times New Roman" w:cs="Times New Roman"/>
          <w:i/>
          <w:sz w:val="24"/>
          <w:szCs w:val="24"/>
        </w:rPr>
        <w:t>emotions</w:t>
      </w:r>
      <w:r w:rsidRPr="002C3A16">
        <w:rPr>
          <w:rFonts w:ascii="Times New Roman" w:hAnsi="Times New Roman" w:cs="Times New Roman"/>
          <w:sz w:val="24"/>
          <w:szCs w:val="24"/>
        </w:rPr>
        <w:t xml:space="preserve"> as ‘risky’ in relation to their own children. </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However, the image of the family provider continues to hold a more respectable, moral statute than that of a childless man (Aboim, 2010), so fathers are increasingly mindful of their actions because gendered expectations ‘of acting masculine’ are in tensions with displaying ‘good fathering’; it might be safer then to remain stoically detached. But it might be that this is not a case of ‘either/or’ but rather ‘and’, since love and being seen as loving can also enhance a father’s respectable character, perhaps in a more enhanced way that of mothers’ (Sharpe 1987), since it is not usually expected. This policing of adult male-child interactions (Gabb, 2011; 2013; Doucet, 2011) leads then to the selected visibility and invisibility of intimate fathering practices, which fathers have to nonetheless reflexively negotiate in their everyday lives. </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lastRenderedPageBreak/>
        <w:t xml:space="preserve">The border-crossings between gendered identities were defined in the literature as instances where boundaries relax and gendered practices can be flexibly swapped between each other (Doucet, 2006a; Thorne, 1993). I find this concept to be analytically useful in how gendered differences are described this is why I would like to propose adding the emotional dimension to it, in order to explain the tensions which form masculine emotionality, as it shifts between stoicism and intimacy.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Male embodiment in the context of fatherhood can be a useful illustration. Even if physical non-sexual intimacy between parents and children is pleasurable in itself (Gabb, 2004; 2013), it is problematic in the cultural context which holds up an image of the ideal male body as a tightly controlled one, with clearly defined boundaries. This becomes even more prominent in the situation of working-class father’s embodiment, as some bodies more than others have a higher social visibility regarding what it means to be ‘threatening’, and are subjected to increased surveillance. Stephen [Scottish, WC, non-resident] explains that due to the way he looks he encounters a critical social gaze in relation to public displays of affection regarding his daughter:</w:t>
      </w:r>
    </w:p>
    <w:p w:rsidR="004365B9" w:rsidRPr="002C3A16" w:rsidRDefault="004365B9" w:rsidP="004365B9">
      <w:pPr>
        <w:pStyle w:val="Quote"/>
      </w:pPr>
      <w:r w:rsidRPr="002C3A16">
        <w:t>(...) I’ve seen some dads and mothers scream at their children and you kinda wonder what they’re like. But kids do play up and I used to pick her playing and she’d cry all the way up in her buggie, and it was for nothing. It was because she was tired and she wanted out of her buggie and people look at you and especially when you’re a dad “Oh you’re beating your child up” [laughter] Do you know what I mean? They kinda look at you and then they see the skinhead there [rubs his head which is bold] and they go “Oh!” But she’s ok. I kinda get over that quickly ‘cause I know that what I was doing wasn’t wrong. It was just something I had to deal with.</w:t>
      </w:r>
    </w:p>
    <w:p w:rsidR="004365B9" w:rsidRPr="002C3A16" w:rsidRDefault="004365B9" w:rsidP="004365B9">
      <w:pPr>
        <w:pStyle w:val="CommentText"/>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The quote from Stephen, exemplifies how his emotional border is established in relation to the ‘generalized other’ (Mead, 1934), under the scrutiny of the social gaze which holds parents accountable for the actual harm done to children (Rochlen et al., 2008) but while this is legitimated by the real threat that adults can pose on children, applied more generally it can be highly emotionally charged for even minor suspicions (Gaunt, 2008). </w:t>
      </w:r>
      <w:r w:rsidRPr="002C3A16">
        <w:rPr>
          <w:rFonts w:ascii="Times New Roman" w:hAnsi="Times New Roman" w:cs="Times New Roman"/>
          <w:sz w:val="24"/>
          <w:szCs w:val="24"/>
        </w:rPr>
        <w:t xml:space="preserve">Stephen’s own management of emotion in this episode is however telling for how emotional bordering works in practice. He adopts resilient emotional attitude, choosing to continue to border on intimacy, in response to social cues which position him as a ‘threat’ to his daughter. Because the social response he experiences primarily related to his embodiment, emphasized by his bald head and the tattoos visible on his arms (which he was aware of, touching them as he recounted the episode during the interview), is that his embodiment marks his social interactions and determines how he is perceived as a father. Through a repetition of similar public moments which require a resilient attitude and emotional management, in time I would argue that an emotional habit is created, which had Stephen keep his love in check through an </w:t>
      </w:r>
      <w:r w:rsidRPr="002C3A16">
        <w:rPr>
          <w:rFonts w:ascii="Times New Roman" w:hAnsi="Times New Roman" w:cs="Times New Roman"/>
          <w:sz w:val="24"/>
          <w:szCs w:val="24"/>
        </w:rPr>
        <w:lastRenderedPageBreak/>
        <w:t xml:space="preserve">increasingly raised stoic emotional bordering. </w:t>
      </w:r>
      <w:r w:rsidRPr="002C3A16">
        <w:rPr>
          <w:rFonts w:ascii="Times New Roman" w:hAnsi="Times New Roman" w:cs="Times New Roman"/>
          <w:color w:val="000000" w:themeColor="text1"/>
          <w:sz w:val="24"/>
          <w:szCs w:val="24"/>
        </w:rPr>
        <w:t xml:space="preserve">Note, however that it has been argued that fatherhood is not as ‘morally policed’ as motherhood (Miller, 2005). </w:t>
      </w:r>
    </w:p>
    <w:p w:rsidR="004365B9" w:rsidRPr="002C3A16" w:rsidRDefault="004365B9" w:rsidP="004365B9">
      <w:pPr>
        <w:pStyle w:val="CommentText"/>
        <w:spacing w:line="360" w:lineRule="auto"/>
        <w:jc w:val="both"/>
        <w:rPr>
          <w:rFonts w:ascii="Times New Roman" w:hAnsi="Times New Roman" w:cs="Times New Roman"/>
          <w:color w:val="FF0000"/>
          <w:sz w:val="24"/>
          <w:szCs w:val="24"/>
        </w:rPr>
      </w:pPr>
      <w:r w:rsidRPr="002C3A16">
        <w:rPr>
          <w:rFonts w:ascii="Times New Roman" w:hAnsi="Times New Roman" w:cs="Times New Roman"/>
          <w:color w:val="000000" w:themeColor="text1"/>
          <w:sz w:val="24"/>
          <w:szCs w:val="24"/>
        </w:rPr>
        <w:t>But unlike previous arguments describing embodied practices of love as having to be managed because interconnectedness in Western families can also pose a threat to autonomy (Lupton, 2013), I would ascertain that even if it might be an issue about autonomy, the underlying emotional undercurrent is reconciling the tensions between a certain pride inherent in the masculine construction of the self, built on ‘sexual prowess’, which runs contrary to the experience of a warm, loving relationship with a child, as an involved father. It is as if the male body is built for one type of identity which is incompatible with another, even if contemporary media images are increasingly challenging this view (Schofield, 2016). Thus in having to internalize and then reconcile these tensions between the self’s constructions and the expectations imposed by social norms, involved fathers resort to emotional bordering. As some fathers have explained this process of protecting themselves from feeling ‘too much’, and thereby losing a rational grip over their parenting responsibilities, but also over their masculine role identification, it can be reasoned that in not allowing their emotions to guide them into what they perceive to be ‘taboo’ territories, men are reconstructing a traditional masculine identity, albeit on less sexualized terms. As the evidence suggest this takes place primarily on an emotional level.</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If emotions are to be understood as a set of practices (Scheer, 2012), then emotional bordering is a relational practice employed so as to manage emotions, the outcome of which is fed back into to social environment. In time borders can be raised up (rigid) or brought down (loose), according to father’s agency and engagement with emotional reflexivity and the types of relationships which are surrounding them. Experiencing love as a ‘new’ emotion implies that sudden shifts take place within the structure of the borders surrounding father’s emotionality, </w:t>
      </w:r>
      <w:r w:rsidRPr="002C3A16">
        <w:rPr>
          <w:rFonts w:ascii="Times New Roman" w:hAnsi="Times New Roman" w:cs="Times New Roman"/>
          <w:color w:val="000000" w:themeColor="text1"/>
          <w:sz w:val="24"/>
          <w:szCs w:val="24"/>
        </w:rPr>
        <w:t xml:space="preserve">and that these can be stretched and expanded, not only raised or lowered. Feeling rules (Hochschild 1979) can also contribute to how they are structured, but these can vary according to culture (Wouters, 1989). </w:t>
      </w:r>
      <w:r w:rsidRPr="002C3A16">
        <w:rPr>
          <w:rFonts w:ascii="Times New Roman" w:hAnsi="Times New Roman" w:cs="Times New Roman"/>
          <w:sz w:val="24"/>
          <w:szCs w:val="24"/>
        </w:rPr>
        <w:t>For example, Malcolm [Scottish, MC, resident] describes how the birth of his children interfered with the strong affection he had for his partner and the surprise he felt at realizing he could ‘love more’ than he imagined:</w:t>
      </w:r>
    </w:p>
    <w:p w:rsidR="004365B9" w:rsidRPr="002C3A16" w:rsidRDefault="004365B9" w:rsidP="004365B9">
      <w:pPr>
        <w:pStyle w:val="Quote"/>
      </w:pPr>
      <w:r w:rsidRPr="002C3A16">
        <w:t xml:space="preserve">I even remember because my son - the first-born - my wife went through a very long labour and seeing somebody that I loved in that situation I thought I am going to resent this child for putting her through that. But the second I saw him and just got a hold of him just everything washed away. And it really takes you back. Again, the same thing I thought when my wife was pregnant with my little girl I thought I fell back and there was no way I can love that child as much as I love this one. Again “No. </w:t>
      </w:r>
      <w:r w:rsidRPr="002C3A16">
        <w:lastRenderedPageBreak/>
        <w:t>You can!” because it’s a little girl, you get into that so it is quite an emotional time. But to describe it, I think it’s almost indescribable, it’s something you have to experience.</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Malcolm’s experience provides another analytical insight, that ‘feeling rules’ have contributed to the structuring of love as a powerful emotion offering a certain ‘path to feeling’, as Malcolm had a higher sense of emotional freedom in connection to the social expectation that in the context of having children he can be more emotionally open. In this sense, in becoming a father, there was a space created where feeling rules which marked interactions which his children matched the emotional experience to the emotional standards, describing what the appropriate way to feel is: in this case that once you have children you should love them and you should love all your children equally, and not have favourites. Here borders were created in a process of internalizing feeling rules, and externalizing appropriate emotional expressions. Significant in his quote is also the ‘internal conversation’ </w:t>
      </w:r>
      <w:r w:rsidRPr="002C3A16">
        <w:rPr>
          <w:rFonts w:ascii="Times New Roman" w:hAnsi="Times New Roman" w:cs="Times New Roman"/>
          <w:color w:val="000000" w:themeColor="text1"/>
          <w:sz w:val="24"/>
          <w:szCs w:val="24"/>
        </w:rPr>
        <w:t xml:space="preserve">(Archer, 2010) </w:t>
      </w:r>
      <w:r w:rsidRPr="002C3A16">
        <w:rPr>
          <w:rFonts w:ascii="Times New Roman" w:hAnsi="Times New Roman" w:cs="Times New Roman"/>
          <w:sz w:val="24"/>
          <w:szCs w:val="24"/>
        </w:rPr>
        <w:t xml:space="preserve">he was having with himself expressed through restrictions and allowances (‘No. You can!’), emphasizing not static ‘feeling rules’, but a dynamic process in which he engaged in emotion work to lower the stoic border and allow himself to love. </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In the expansion and contraction of emotional borders, time seems to play an important part. With age, what at first was experienced as a larger emotional freedom becomes a slowly solidifying emotional border, leaning more towards stoicism, in spite of intimate resistance. </w:t>
      </w:r>
      <w:r w:rsidRPr="002C3A16">
        <w:rPr>
          <w:rFonts w:ascii="Times New Roman" w:hAnsi="Times New Roman" w:cs="Times New Roman"/>
          <w:color w:val="000000" w:themeColor="text1"/>
          <w:sz w:val="24"/>
          <w:szCs w:val="24"/>
        </w:rPr>
        <w:t xml:space="preserve">Patrick </w:t>
      </w:r>
      <w:r w:rsidRPr="002C3A16">
        <w:rPr>
          <w:rFonts w:ascii="Times New Roman" w:hAnsi="Times New Roman" w:cs="Times New Roman"/>
          <w:sz w:val="24"/>
          <w:szCs w:val="24"/>
        </w:rPr>
        <w:t>[Scottish, MC, resident], a father of two daughters who bordered on intimacy, describes the frustration he felt the moment his oldest daughter made him aware not only that she is physically different than him, but that because of her gender he had to emotionally prepare for an inevitable reduction of their displays of affection:</w:t>
      </w:r>
    </w:p>
    <w:p w:rsidR="004365B9" w:rsidRPr="00F64959" w:rsidRDefault="004365B9" w:rsidP="00F64959">
      <w:pPr>
        <w:pStyle w:val="Quote"/>
      </w:pPr>
      <w:r w:rsidRPr="00F64959">
        <w:t>With Morgan (…) she came over and sat with m</w:t>
      </w:r>
      <w:r w:rsidR="00F64959">
        <w:t>e and cuddled into me and said “I do love you daddy”, and I said “That’s good, I love you too” and she said “</w:t>
      </w:r>
      <w:r w:rsidRPr="00F64959">
        <w:t xml:space="preserve">But I think I </w:t>
      </w:r>
      <w:r w:rsidR="00F64959">
        <w:t>like mummy more than I like you” [laughter] “Right, ok” I said “</w:t>
      </w:r>
      <w:r w:rsidRPr="00F64959">
        <w:t>Why are you telli</w:t>
      </w:r>
      <w:r w:rsidR="00F64959">
        <w:t>ng me this? What’s your reason?” and she said “</w:t>
      </w:r>
      <w:r w:rsidRPr="00F64959">
        <w:t>Well because I’ve noticed I’m li</w:t>
      </w:r>
      <w:r w:rsidR="00F64959">
        <w:t>ke mummy and I’m not like you” So I said “Oh, right” and she said “</w:t>
      </w:r>
      <w:r w:rsidRPr="00F64959">
        <w:t xml:space="preserve">And I think mummy and I probably can talk more </w:t>
      </w:r>
      <w:r w:rsidR="00F64959">
        <w:t xml:space="preserve">about that, than I can with you” </w:t>
      </w:r>
      <w:r w:rsidRPr="00F64959">
        <w:t>At the time, I was quite emotional when she said that because I thought well (…) she’s preparing me for the fact that actually she will turn into a woman and therefore she is not like me and that transition will take her a degree away from me and bring her close to my wife as she matures and gets older. Of course my relationship with both my daughters is going to change so that was quite an emotional moment. More emotional for her maturity and saying it, but also from my own perspective in that I know that the time will come where how I display my affection towards my daughters is going to change. It’s going to have to, as she is not going to be a girl anymore. She’ll be turning into a woman.</w:t>
      </w:r>
    </w:p>
    <w:p w:rsidR="004365B9" w:rsidRPr="002C3A16" w:rsidRDefault="004365B9" w:rsidP="004365B9">
      <w:pPr>
        <w:pStyle w:val="CommentText"/>
        <w:spacing w:line="360" w:lineRule="auto"/>
        <w:jc w:val="both"/>
        <w:rPr>
          <w:rFonts w:ascii="Times New Roman" w:hAnsi="Times New Roman" w:cs="Times New Roman"/>
          <w:color w:val="333333"/>
          <w:sz w:val="24"/>
          <w:szCs w:val="24"/>
        </w:rPr>
      </w:pPr>
      <w:r w:rsidRPr="002C3A16">
        <w:rPr>
          <w:rFonts w:ascii="Times New Roman" w:hAnsi="Times New Roman" w:cs="Times New Roman"/>
          <w:sz w:val="24"/>
          <w:szCs w:val="24"/>
        </w:rPr>
        <w:t xml:space="preserve">What Patrick is telling us is that he can only allow himself to feel intensely in the ‘emotional space’ afforded by the relationship with his own daughters, and constructed in a moment of intimate self-disclosure. He was made aware of the time-limit and the reduced emotional space (built through tactile and embodied displays of affection with his daughter) which had </w:t>
      </w:r>
      <w:r w:rsidRPr="002C3A16">
        <w:rPr>
          <w:rFonts w:ascii="Times New Roman" w:hAnsi="Times New Roman" w:cs="Times New Roman"/>
          <w:sz w:val="24"/>
          <w:szCs w:val="24"/>
        </w:rPr>
        <w:lastRenderedPageBreak/>
        <w:t>to diminish. In this process of ‘bordering’, he was also helped by his daughter’s agency. It has been shown that children can adopt gendered themes from a young age, while also having the power to recreate these gendered narratives, by blending meanings to suit their purposes (Änggård, 2005). In this context, his daughter’s growing awareness of entering into a period of a heterosexual definition of self would gradually restrict access to their habituated expressions of love, particularly the physical ones.</w:t>
      </w:r>
      <w:r w:rsidRPr="002C3A16">
        <w:rPr>
          <w:rStyle w:val="entryauthor"/>
          <w:rFonts w:ascii="Times New Roman" w:hAnsi="Times New Roman" w:cs="Times New Roman"/>
          <w:color w:val="333333"/>
          <w:sz w:val="24"/>
          <w:szCs w:val="24"/>
        </w:rPr>
        <w:t xml:space="preserve"> </w:t>
      </w:r>
      <w:r w:rsidRPr="002C3A16">
        <w:rPr>
          <w:rFonts w:ascii="Times New Roman" w:hAnsi="Times New Roman" w:cs="Times New Roman"/>
          <w:sz w:val="24"/>
          <w:szCs w:val="24"/>
        </w:rPr>
        <w:t>There is an unspoken rule that parents gradually reduce their interaction with their children as these grow older to allow them to grow up and form different social relationships (Jamieson, 1998), so the quote can be seen in this context as well. However, I am drawing attention to how this process also contains a power exchange between the father and the child, as emotional bordering incurs several instances of emotion management for fathers, throughout time.</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Emotional bordering is employed to match available cultural expectations in time, on path opened by feeling rules, but also to fine-tune displays of love in relation to masculinity. Fergus [Scottish, MC, resident] a father of two preschool children explains how he has to apply emotional discipline to himself in order to get his daughter to listen and do as he says, thereby constructing ‘respect’ in the ways in which they relate. This process of setting different standards is not a clear-cut one, but rather an emotionally demanding one, replete with tensions: </w:t>
      </w:r>
    </w:p>
    <w:p w:rsidR="004365B9" w:rsidRPr="002C3A16" w:rsidRDefault="004365B9" w:rsidP="004365B9">
      <w:pPr>
        <w:pStyle w:val="Quote"/>
      </w:pPr>
      <w:r w:rsidRPr="002C3A16">
        <w:t>I’ve enforced myself to be disciplined with Mia. I’ve given her a yellow cup - it’s not a big deal, you can have your own meltdown if you want - but I’m not going to give you a purple cup, you know? I give that as an example ‘cause it sounds like a little thing when you think. Actually it doesn’t cost me anything if I can get the purple cup but then she starts thinking she just gets what she wants. Actually my natural inclination would just be like “Oh my god, I don’t want to see you sad. I’ll get you the other one” so, I’ll go and get her the other cup.  (…) you almost have to force yourself to be a little bit detached, especially on the disciplined side ‘cause your natural inclination is not to be at all (…) It’s almost because it’s unconditional that you have to enforce a sense of discipline in terms of the way that you bring them up – if I sound like a really disciplined father I’m probably not – I think it’s almost because you can’t love them too much. You have to be careful (…) I love having cuddles and sort of stuff with her and with Finlay as well. As I said if anything the challenge is to try and be a bit more disciplined with them when you think they’re just taking the mickey about something.</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Were there was less self-imposed emotional management, this usually came from others. Stewart [Scottish, WC, resident] a father who retained full-custody of his biological son Matthew, but lost custody of his two other adopted sons, describes how a spontaneous and public display of emotion, ended up being socially sanctioned:</w:t>
      </w:r>
    </w:p>
    <w:p w:rsidR="004365B9" w:rsidRPr="002C3A16" w:rsidRDefault="004365B9" w:rsidP="004365B9">
      <w:pPr>
        <w:pStyle w:val="Quote"/>
      </w:pPr>
      <w:r w:rsidRPr="002C3A16">
        <w:t>I’m not a male that’s not actually able to show my emotions[…] As an example when I went to school with the whole carry-on, when all of my kids were taken off me, if I was a woman and if I went to the headmistress and all of that, she would have put her arms around about me. But I broke down in tears just because my kids have been taken off me, in such horrendous circumstances. And she thought that it’s actually not very becoming of a male to show his emotions, which I think it’s utterly disgraceful.</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sz w:val="24"/>
          <w:szCs w:val="24"/>
        </w:rPr>
        <w:lastRenderedPageBreak/>
        <w:t>This evidently sad moment describes the influence of gender norms and power relations in the replication of emotional management and enforcing involved fathers’ emotional bordering.  If Stewart resisted the bordering into stoicism and loosened it momentarily into emotional vulnerability, he also simultaneously lost a measure of social respect. In this situation Stewart’s class and positioning as a single-father left an imprint on how his public display of sadness at losing his child, was seen by those in positions of authority (and pertaining to a different social class). Andrea Doucet (2012) reminds that displays can be classified as ‘managed’ (those usually associated with working-class emotionality) as opposed to displays which are ‘legitimate’ (associated with the middle-class), and Stewart’s example gives evidence to such as managed display of emotion.</w:t>
      </w:r>
    </w:p>
    <w:p w:rsidR="004365B9" w:rsidRPr="002C3A16" w:rsidRDefault="004365B9" w:rsidP="004365B9">
      <w:pPr>
        <w:pStyle w:val="Heading2"/>
      </w:pPr>
      <w:bookmarkStart w:id="68" w:name="_Toc468700917"/>
      <w:bookmarkStart w:id="69" w:name="_Toc481667297"/>
      <w:r w:rsidRPr="002C3A16">
        <w:t>Conclusion</w:t>
      </w:r>
      <w:bookmarkEnd w:id="68"/>
      <w:bookmarkEnd w:id="69"/>
    </w:p>
    <w:p w:rsidR="004365B9" w:rsidRPr="002C3A16" w:rsidRDefault="004365B9" w:rsidP="004365B9">
      <w:pPr>
        <w:pStyle w:val="CommentText"/>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This chapter has shown how involved fathers define love as a socially-constructed emotion described as powerfu</w:t>
      </w:r>
      <w:r w:rsidR="001232C0">
        <w:rPr>
          <w:rFonts w:ascii="Times New Roman" w:hAnsi="Times New Roman" w:cs="Times New Roman"/>
          <w:color w:val="000000" w:themeColor="text1"/>
          <w:sz w:val="24"/>
          <w:szCs w:val="24"/>
        </w:rPr>
        <w:t xml:space="preserve">l, new, spontaneous and unique. </w:t>
      </w:r>
      <w:r w:rsidRPr="002C3A16">
        <w:rPr>
          <w:rFonts w:ascii="Times New Roman" w:hAnsi="Times New Roman" w:cs="Times New Roman"/>
          <w:color w:val="000000" w:themeColor="text1"/>
          <w:sz w:val="24"/>
          <w:szCs w:val="24"/>
        </w:rPr>
        <w:t xml:space="preserve">This happened across class and culture as their narratives provided extensive similarities rather than differences. Fathers of both classes and cultures build intimacy through practices of love (such as co-sleeping, showing tenderness, </w:t>
      </w:r>
      <w:r w:rsidR="00D562DC" w:rsidRPr="002C3A16">
        <w:rPr>
          <w:rFonts w:ascii="Times New Roman" w:hAnsi="Times New Roman" w:cs="Times New Roman"/>
          <w:color w:val="000000" w:themeColor="text1"/>
          <w:sz w:val="24"/>
          <w:szCs w:val="24"/>
        </w:rPr>
        <w:t>cuddling</w:t>
      </w:r>
      <w:r w:rsidRPr="002C3A16">
        <w:rPr>
          <w:rFonts w:ascii="Times New Roman" w:hAnsi="Times New Roman" w:cs="Times New Roman"/>
          <w:color w:val="000000" w:themeColor="text1"/>
          <w:sz w:val="24"/>
          <w:szCs w:val="24"/>
        </w:rPr>
        <w:t xml:space="preserve"> them, being there with them, reading their bodily cues and responding to them) and by communicating to their children, in a process of ‘give-and-take’. Love was presented as an emotion but it became meaningful in time as an emotion as involved fathers got to know their children. Children contributed to their fathers’ health, shown through an awareness of remaining available to them for longer by engaging in self-care.  However, compared to working-class men, middle-class men of both cultures tend to dispose of a wider variety of activities they can engage their children in. </w:t>
      </w:r>
    </w:p>
    <w:p w:rsidR="004365B9" w:rsidRPr="002C3A16" w:rsidRDefault="004365B9" w:rsidP="004365B9">
      <w:pPr>
        <w:pStyle w:val="CommentText"/>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Fathers’ emotional vocabularies were professionalized, which I would explain through a process of verbal enrichment. Such a finding further challenges the idea that men do not have a language for emotions. Emotional vocabularies were preponderantly preferred by middle-class Scottish fathers than for the rest of the participants, who preferred to engage in practices of love rather than verbal expressions of love. To preserve the continuation of a masculine sense of self, men however dissociate the language of love for their identities preferring to emphasize the active characteristics of their love. They also sometimes contradictorily present in their discourses essentialist understandings of love in spite of the fact that they value love as a relationship and provide data which support the social construction of their parental love.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lastRenderedPageBreak/>
        <w:t>Another characteristic of father’s love is that it takes time to develop. Through emotional bordering, the experience of love can challenge the repressive model of stoic masculinity and help men feel the emotional demands of the intimate fathering role, but also reveals how father’s attempts at intimacy are at times socially misunderstood and can be ‘blocked’. In the process of loosening the border from stoic rigidity to plastic intimacy, fathers are intermittently blocked by having to conform to self-imposed emotional restraints brought on by their gendered location and finding confirmations for this reflected in their social environment. In spite of this, resistances to the reproduction of stoic mascul</w:t>
      </w:r>
      <w:r w:rsidR="00DC2FC0" w:rsidRPr="002C3A16">
        <w:rPr>
          <w:rFonts w:ascii="Times New Roman" w:hAnsi="Times New Roman" w:cs="Times New Roman"/>
          <w:color w:val="000000" w:themeColor="text1"/>
          <w:sz w:val="24"/>
          <w:szCs w:val="24"/>
        </w:rPr>
        <w:t>inity continue to be enacted. Although, in some instances, it does seem to take the form of</w:t>
      </w:r>
      <w:r w:rsidRPr="002C3A16">
        <w:rPr>
          <w:rFonts w:ascii="Times New Roman" w:hAnsi="Times New Roman" w:cs="Times New Roman"/>
          <w:color w:val="000000" w:themeColor="text1"/>
          <w:sz w:val="24"/>
          <w:szCs w:val="24"/>
        </w:rPr>
        <w:t xml:space="preserve"> stoically detaching from the influence of the social gaze</w:t>
      </w:r>
      <w:r w:rsidR="00DC2FC0" w:rsidRPr="002C3A16">
        <w:rPr>
          <w:rFonts w:ascii="Times New Roman" w:hAnsi="Times New Roman" w:cs="Times New Roman"/>
          <w:color w:val="000000" w:themeColor="text1"/>
          <w:sz w:val="24"/>
          <w:szCs w:val="24"/>
        </w:rPr>
        <w:t>, rather than from their close relationships with their children and partner</w:t>
      </w:r>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sz w:val="24"/>
          <w:szCs w:val="24"/>
        </w:rPr>
        <w:t>This section has shown support for the argument that fathers value having a long-lasting relationship to their children and are in touch with their own emotions and those of their children’s (Lupton and Barclay, 1997).</w:t>
      </w:r>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sz w:val="24"/>
          <w:szCs w:val="24"/>
        </w:rPr>
        <w:t>Based on this, I present in the next chapter how fathers engage in various strategies of emotion work to maintain intimacy with their children.</w:t>
      </w:r>
    </w:p>
    <w:p w:rsidR="004365B9" w:rsidRPr="002C3A16" w:rsidRDefault="004365B9" w:rsidP="004365B9"/>
    <w:p w:rsidR="004365B9" w:rsidRPr="002C3A16" w:rsidRDefault="004365B9" w:rsidP="004365B9"/>
    <w:p w:rsidR="004365B9" w:rsidRPr="002C3A16" w:rsidRDefault="004365B9" w:rsidP="004365B9">
      <w:pPr>
        <w:spacing w:line="360" w:lineRule="auto"/>
        <w:jc w:val="both"/>
        <w:rPr>
          <w:rFonts w:ascii="Times New Roman" w:hAnsi="Times New Roman" w:cs="Times New Roman"/>
          <w:color w:val="000000" w:themeColor="text1"/>
          <w:sz w:val="24"/>
          <w:szCs w:val="24"/>
        </w:rPr>
      </w:pPr>
    </w:p>
    <w:p w:rsidR="004365B9" w:rsidRPr="002C3A16" w:rsidRDefault="004365B9" w:rsidP="004365B9">
      <w:pPr>
        <w:rPr>
          <w:rFonts w:ascii="Times New Roman" w:hAnsi="Times New Roman" w:cs="Times New Roman"/>
          <w:sz w:val="24"/>
          <w:szCs w:val="24"/>
        </w:rPr>
      </w:pPr>
    </w:p>
    <w:p w:rsidR="004365B9" w:rsidRPr="002C3A16" w:rsidRDefault="004365B9" w:rsidP="004365B9">
      <w:pPr>
        <w:rPr>
          <w:rFonts w:ascii="Times New Roman" w:hAnsi="Times New Roman" w:cs="Times New Roman"/>
          <w:sz w:val="24"/>
          <w:szCs w:val="24"/>
        </w:rPr>
      </w:pPr>
    </w:p>
    <w:p w:rsidR="004365B9" w:rsidRPr="002C3A16" w:rsidRDefault="004365B9" w:rsidP="004365B9">
      <w:pPr>
        <w:rPr>
          <w:rFonts w:ascii="Times New Roman" w:hAnsi="Times New Roman" w:cs="Times New Roman"/>
          <w:sz w:val="24"/>
          <w:szCs w:val="24"/>
        </w:rPr>
        <w:sectPr w:rsidR="004365B9" w:rsidRPr="002C3A16" w:rsidSect="002F7B48">
          <w:footerReference w:type="default" r:id="rId17"/>
          <w:pgSz w:w="11907" w:h="16839" w:code="9"/>
          <w:pgMar w:top="1440" w:right="1440" w:bottom="1440" w:left="1440" w:header="720" w:footer="720" w:gutter="0"/>
          <w:cols w:space="720"/>
          <w:docGrid w:linePitch="360"/>
        </w:sectPr>
      </w:pPr>
    </w:p>
    <w:p w:rsidR="004365B9" w:rsidRPr="002C3A16" w:rsidRDefault="004365B9" w:rsidP="004365B9">
      <w:pPr>
        <w:pStyle w:val="Style1"/>
        <w:numPr>
          <w:ilvl w:val="0"/>
          <w:numId w:val="0"/>
        </w:numPr>
        <w:ind w:left="360"/>
      </w:pPr>
    </w:p>
    <w:p w:rsidR="004365B9" w:rsidRPr="002C3A16" w:rsidRDefault="004365B9" w:rsidP="004365B9">
      <w:pPr>
        <w:pStyle w:val="Style1"/>
      </w:pPr>
      <w:bookmarkStart w:id="70" w:name="_Toc481667298"/>
      <w:r w:rsidRPr="002C3A16">
        <w:t>‘It happens by itself if you work hard enough to make it work’ - Emotion work and involved fathers’ love</w:t>
      </w:r>
      <w:bookmarkEnd w:id="70"/>
    </w:p>
    <w:p w:rsidR="004365B9" w:rsidRPr="002C3A16" w:rsidRDefault="004365B9" w:rsidP="004365B9">
      <w:pPr>
        <w:pStyle w:val="Quote"/>
      </w:pPr>
    </w:p>
    <w:p w:rsidR="004365B9" w:rsidRPr="002C3A16" w:rsidRDefault="004365B9" w:rsidP="004365B9">
      <w:pPr>
        <w:pStyle w:val="Quote"/>
      </w:pPr>
      <w:r w:rsidRPr="002C3A16">
        <w:t xml:space="preserve">I do think love is one of these things where it’s not something that just happens. You have to really work at it. I don’t mean that in a sort of “Oh, you’ve got to force yourself to do it”. You absolutely don’t! But it happens by itself, if you work hard enough to make it work. (...) You have to show them that you are there for them (…) that you’re their dad; but it doesn’t mean anything, unless you actually do things to prove to them that it means something </w:t>
      </w:r>
    </w:p>
    <w:p w:rsidR="004365B9" w:rsidRPr="002C3A16" w:rsidRDefault="004365B9" w:rsidP="004365B9">
      <w:pPr>
        <w:jc w:val="right"/>
        <w:rPr>
          <w:rFonts w:ascii="Times New Roman" w:hAnsi="Times New Roman" w:cs="Times New Roman"/>
          <w:sz w:val="20"/>
          <w:szCs w:val="20"/>
        </w:rPr>
      </w:pPr>
      <w:r w:rsidRPr="002C3A16">
        <w:rPr>
          <w:rFonts w:ascii="Times New Roman" w:hAnsi="Times New Roman" w:cs="Times New Roman"/>
          <w:sz w:val="20"/>
          <w:szCs w:val="20"/>
        </w:rPr>
        <w:t>James [Scottish, MC, resident]</w:t>
      </w:r>
    </w:p>
    <w:p w:rsidR="004365B9" w:rsidRPr="002C3A16" w:rsidRDefault="004365B9" w:rsidP="004365B9">
      <w:pPr>
        <w:pStyle w:val="Style2"/>
        <w:spacing w:line="480" w:lineRule="auto"/>
      </w:pPr>
      <w:bookmarkStart w:id="71" w:name="_Toc468700919"/>
      <w:bookmarkStart w:id="72" w:name="_Toc481667299"/>
      <w:r w:rsidRPr="002C3A16">
        <w:t>Introduction</w:t>
      </w:r>
      <w:bookmarkEnd w:id="71"/>
      <w:bookmarkEnd w:id="72"/>
    </w:p>
    <w:p w:rsidR="004365B9" w:rsidRPr="002C3A16" w:rsidRDefault="004365B9" w:rsidP="004365B9">
      <w:pPr>
        <w:spacing w:line="360" w:lineRule="auto"/>
        <w:jc w:val="both"/>
        <w:rPr>
          <w:rFonts w:ascii="Times New Roman" w:hAnsi="Times New Roman" w:cs="Times New Roman"/>
          <w:sz w:val="24"/>
          <w:szCs w:val="24"/>
        </w:rPr>
      </w:pPr>
      <w:bookmarkStart w:id="73" w:name="_Toc468700920"/>
      <w:r w:rsidRPr="002C3A16">
        <w:rPr>
          <w:rFonts w:ascii="Times New Roman" w:hAnsi="Times New Roman" w:cs="Times New Roman"/>
          <w:sz w:val="24"/>
          <w:szCs w:val="24"/>
        </w:rPr>
        <w:t xml:space="preserve">This chapter puts forth the argument that in maintaining the positive quality of the relationship to their children, involved fathers’ love requires emotion work. Embedded within the </w:t>
      </w:r>
      <w:r w:rsidR="00D562DC" w:rsidRPr="002C3A16">
        <w:rPr>
          <w:rFonts w:ascii="Times New Roman" w:hAnsi="Times New Roman" w:cs="Times New Roman"/>
          <w:sz w:val="24"/>
          <w:szCs w:val="24"/>
        </w:rPr>
        <w:t>quotidian</w:t>
      </w:r>
      <w:r w:rsidRPr="002C3A16">
        <w:rPr>
          <w:rFonts w:ascii="Times New Roman" w:hAnsi="Times New Roman" w:cs="Times New Roman"/>
          <w:sz w:val="24"/>
          <w:szCs w:val="24"/>
        </w:rPr>
        <w:t>, negative emotional moments or ‘rollercoaster moments’ (Åsenhed et al., 2014)</w:t>
      </w:r>
      <w:r w:rsidRPr="002C3A16">
        <w:rPr>
          <w:rStyle w:val="FootnoteReference"/>
          <w:rFonts w:ascii="Times New Roman" w:hAnsi="Times New Roman" w:cs="Times New Roman"/>
          <w:sz w:val="24"/>
          <w:szCs w:val="24"/>
        </w:rPr>
        <w:footnoteReference w:id="42"/>
      </w:r>
      <w:r w:rsidRPr="002C3A16">
        <w:rPr>
          <w:rFonts w:ascii="Times New Roman" w:hAnsi="Times New Roman" w:cs="Times New Roman"/>
          <w:sz w:val="24"/>
          <w:szCs w:val="24"/>
        </w:rPr>
        <w:t xml:space="preserve"> of separation, conflict or danger highlight the emotion work which fathers do. In such moments, both Scottish and Romanian men and according to their construction of emotional bordering from an </w:t>
      </w:r>
      <w:r w:rsidR="00D562DC" w:rsidRPr="002C3A16">
        <w:rPr>
          <w:rFonts w:ascii="Times New Roman" w:hAnsi="Times New Roman" w:cs="Times New Roman"/>
          <w:sz w:val="24"/>
          <w:szCs w:val="24"/>
        </w:rPr>
        <w:t>intergenerational</w:t>
      </w:r>
      <w:r w:rsidRPr="002C3A16">
        <w:rPr>
          <w:rFonts w:ascii="Times New Roman" w:hAnsi="Times New Roman" w:cs="Times New Roman"/>
          <w:sz w:val="24"/>
          <w:szCs w:val="24"/>
        </w:rPr>
        <w:t xml:space="preserve"> transmission of emotions in their own family, use strategies of emotion work in particular ways to reconcile stoic masculinity to intimate fathering, and to maintain love. Conclusively, the extent to which these strategies have been handed down (or resisted) from their own parents and actively negotiated in the present with family members, contribute not only to the ongoing relational reparations needed to preserve loving closeness to their children, but also to the </w:t>
      </w:r>
      <w:r w:rsidR="00F54282">
        <w:rPr>
          <w:rFonts w:ascii="Times New Roman" w:hAnsi="Times New Roman" w:cs="Times New Roman"/>
          <w:sz w:val="24"/>
          <w:szCs w:val="24"/>
        </w:rPr>
        <w:t xml:space="preserve">ongoing </w:t>
      </w:r>
      <w:r w:rsidRPr="002C3A16">
        <w:rPr>
          <w:rFonts w:ascii="Times New Roman" w:hAnsi="Times New Roman" w:cs="Times New Roman"/>
          <w:sz w:val="24"/>
          <w:szCs w:val="24"/>
        </w:rPr>
        <w:t>reproduction of fathers’ masculinity.</w:t>
      </w:r>
    </w:p>
    <w:p w:rsidR="004365B9" w:rsidRPr="002C3A16" w:rsidRDefault="004365B9" w:rsidP="004365B9">
      <w:pPr>
        <w:pStyle w:val="Style2"/>
      </w:pPr>
      <w:bookmarkStart w:id="74" w:name="_Toc481667300"/>
      <w:r w:rsidRPr="002C3A16">
        <w:t>Inter-generational transmission of loving practices</w:t>
      </w:r>
      <w:bookmarkEnd w:id="73"/>
      <w:bookmarkEnd w:id="74"/>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Previous studies have shown that is it not only their partner’s influence that affects men’s fathering, but also the relationship that fathers have with their own fathers (Anderson 1996; Brannen and Nilsen, 2006). Additionally, we know that for fathers in dual-earner households their engagement is influenced by their partner’s occupation and hours of work, while for single-earner fathers, it is rather determined by the quality of the parenting that they have </w:t>
      </w:r>
      <w:r w:rsidRPr="002C3A16">
        <w:rPr>
          <w:rFonts w:ascii="Times New Roman" w:hAnsi="Times New Roman" w:cs="Times New Roman"/>
          <w:sz w:val="24"/>
          <w:szCs w:val="24"/>
        </w:rPr>
        <w:lastRenderedPageBreak/>
        <w:t xml:space="preserve">previously received from their own parents (Barnett and Baruch, 1987). Julia Brannen’s research on English and Polish populations (2015) has shown that models of either warm or stoic emotional expression are transmitted inter-generationally from father to son. Therefore, an involved father’s consideration of love as conditional or unconditional may arise from his adherence to stoicism, potentially rooted in his upbringing, but suffering transformations in the present, as his relationships to his child and his partner undergo changes. Complementing the available research, I would like to show in this chapter that by employing bordering, inter-generational transmission does not happen in the same way or serve the same purpose for all involved fathers, as they adapt their emotionality to </w:t>
      </w:r>
      <w:r w:rsidR="00F54282">
        <w:rPr>
          <w:rFonts w:ascii="Times New Roman" w:hAnsi="Times New Roman" w:cs="Times New Roman"/>
          <w:sz w:val="24"/>
          <w:szCs w:val="24"/>
        </w:rPr>
        <w:t xml:space="preserve">the </w:t>
      </w:r>
      <w:r w:rsidRPr="002C3A16">
        <w:rPr>
          <w:rFonts w:ascii="Times New Roman" w:hAnsi="Times New Roman" w:cs="Times New Roman"/>
          <w:sz w:val="24"/>
          <w:szCs w:val="24"/>
        </w:rPr>
        <w:t>contextually mitigating influences</w:t>
      </w:r>
      <w:r w:rsidR="00F54282">
        <w:rPr>
          <w:rFonts w:ascii="Times New Roman" w:hAnsi="Times New Roman" w:cs="Times New Roman"/>
          <w:sz w:val="24"/>
          <w:szCs w:val="24"/>
        </w:rPr>
        <w:t xml:space="preserve"> of their everyday lives</w:t>
      </w:r>
      <w:r w:rsidRPr="002C3A16">
        <w:rPr>
          <w:rFonts w:ascii="Times New Roman" w:hAnsi="Times New Roman" w:cs="Times New Roman"/>
          <w:sz w:val="24"/>
          <w:szCs w:val="24"/>
        </w:rPr>
        <w:t>.</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In terms of identity-formations in connection to their own father’s parenting, the involved fathers I have interviewed could be grouped into three categories: those that considered themselves clearly </w:t>
      </w:r>
      <w:r w:rsidRPr="002C3A16">
        <w:rPr>
          <w:rFonts w:ascii="Times New Roman" w:hAnsi="Times New Roman" w:cs="Times New Roman"/>
          <w:i/>
          <w:color w:val="000000" w:themeColor="text1"/>
          <w:sz w:val="24"/>
          <w:szCs w:val="24"/>
        </w:rPr>
        <w:t>different</w:t>
      </w:r>
      <w:r w:rsidRPr="002C3A16">
        <w:rPr>
          <w:rFonts w:ascii="Times New Roman" w:hAnsi="Times New Roman" w:cs="Times New Roman"/>
          <w:color w:val="000000" w:themeColor="text1"/>
          <w:sz w:val="24"/>
          <w:szCs w:val="24"/>
        </w:rPr>
        <w:t xml:space="preserve"> than their fathers, those that were </w:t>
      </w:r>
      <w:r w:rsidRPr="002C3A16">
        <w:rPr>
          <w:rFonts w:ascii="Times New Roman" w:hAnsi="Times New Roman" w:cs="Times New Roman"/>
          <w:i/>
          <w:color w:val="000000" w:themeColor="text1"/>
          <w:sz w:val="24"/>
          <w:szCs w:val="24"/>
        </w:rPr>
        <w:t>ambivalent</w:t>
      </w:r>
      <w:r w:rsidRPr="002C3A16">
        <w:rPr>
          <w:rFonts w:ascii="Times New Roman" w:hAnsi="Times New Roman" w:cs="Times New Roman"/>
          <w:color w:val="000000" w:themeColor="text1"/>
          <w:sz w:val="24"/>
          <w:szCs w:val="24"/>
        </w:rPr>
        <w:t xml:space="preserve"> (trying to be different but ‘falling back’ onto what they have learned or remembered in relation to their own father’s emotionality), and those that were clearly </w:t>
      </w:r>
      <w:r w:rsidRPr="002C3A16">
        <w:rPr>
          <w:rFonts w:ascii="Times New Roman" w:hAnsi="Times New Roman" w:cs="Times New Roman"/>
          <w:i/>
          <w:color w:val="000000" w:themeColor="text1"/>
          <w:sz w:val="24"/>
          <w:szCs w:val="24"/>
        </w:rPr>
        <w:t>similar</w:t>
      </w:r>
      <w:r w:rsidRPr="002C3A16">
        <w:rPr>
          <w:rStyle w:val="FootnoteReference"/>
          <w:rFonts w:ascii="Times New Roman" w:hAnsi="Times New Roman" w:cs="Times New Roman"/>
          <w:color w:val="000000" w:themeColor="text1"/>
          <w:sz w:val="24"/>
          <w:szCs w:val="24"/>
        </w:rPr>
        <w:footnoteReference w:id="43"/>
      </w:r>
      <w:r w:rsidRPr="002C3A16">
        <w:rPr>
          <w:rFonts w:ascii="Times New Roman" w:hAnsi="Times New Roman" w:cs="Times New Roman"/>
          <w:color w:val="000000" w:themeColor="text1"/>
          <w:sz w:val="24"/>
          <w:szCs w:val="24"/>
        </w:rPr>
        <w:t xml:space="preserve"> (modelling their own conduct as a parent after their father’s/mother’s positively-perceived parenting). Ambivalent fathers are perhaps the most interesting since they are on the cusp of change: ambivalence in the context of father’s identity has been discussed previously as representing tensions between continuity and change (Brannen, 2003). For example, Lucian [Romanian, MC, resident] the father to a three </w:t>
      </w:r>
      <w:r w:rsidR="00D562DC" w:rsidRPr="002C3A16">
        <w:rPr>
          <w:rFonts w:ascii="Times New Roman" w:hAnsi="Times New Roman" w:cs="Times New Roman"/>
          <w:color w:val="000000" w:themeColor="text1"/>
          <w:sz w:val="24"/>
          <w:szCs w:val="24"/>
        </w:rPr>
        <w:t>year</w:t>
      </w:r>
      <w:r w:rsidRPr="002C3A16">
        <w:rPr>
          <w:rFonts w:ascii="Times New Roman" w:hAnsi="Times New Roman" w:cs="Times New Roman"/>
          <w:color w:val="000000" w:themeColor="text1"/>
          <w:sz w:val="24"/>
          <w:szCs w:val="24"/>
        </w:rPr>
        <w:t xml:space="preserve">-old son, expresses a more </w:t>
      </w:r>
      <w:r w:rsidRPr="002C3A16">
        <w:rPr>
          <w:rFonts w:ascii="Times New Roman" w:hAnsi="Times New Roman" w:cs="Times New Roman"/>
          <w:i/>
          <w:color w:val="000000" w:themeColor="text1"/>
          <w:sz w:val="24"/>
          <w:szCs w:val="24"/>
        </w:rPr>
        <w:t xml:space="preserve">ambivalent </w:t>
      </w:r>
      <w:r w:rsidRPr="002C3A16">
        <w:rPr>
          <w:rFonts w:ascii="Times New Roman" w:hAnsi="Times New Roman" w:cs="Times New Roman"/>
          <w:color w:val="000000" w:themeColor="text1"/>
          <w:sz w:val="24"/>
          <w:szCs w:val="24"/>
        </w:rPr>
        <w:t>view of how his fathering flows into his present identity as a dad:</w:t>
      </w:r>
    </w:p>
    <w:p w:rsidR="004365B9" w:rsidRPr="002C3A16" w:rsidRDefault="004365B9" w:rsidP="004365B9">
      <w:pPr>
        <w:pStyle w:val="Quote"/>
      </w:pPr>
      <w:r w:rsidRPr="002C3A16">
        <w:t>I’ve realised that actually I also do the same mistakes. That I too have a problem with saying it to him [that he loves him] – and I actually know why. Because I too was raised in a family in which there wasn’t much talk about emotions, and sometimes they would explode in a powerful way. So it goes. Probably, the generation of our parents was in general less open to such things [clears throat] I don’t know, maybe we’re managing now to open up more, even verbally [smiles]. Besides, I believe that Pavel understands very well what I feel for him. We hug. We caress. Recently I’ve noticed that – I think in the last week or two – he started caressing my face. It’s a sign of tenderness, but I’m not sure how conscious he is of it, and how learned this is. But even if he lacks a full understanding, he still does it, because he sees how I react, and that I like it [laughs gently]</w:t>
      </w:r>
      <w:r w:rsidR="0088142A">
        <w:t>.</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In other parts of the interview Lucian expands on the context of his family, in which emotions were usually repressed. His relationship to his father was one of evident authority, in the unfolding of which Lucian received regular physical punishments. Having acquired some psychological knowledge from attending parenting courses, Lucian was aware of a potential transmission of this pattern of relating, and he was trying not to replicate the toxic </w:t>
      </w:r>
      <w:r w:rsidRPr="002C3A16">
        <w:rPr>
          <w:rFonts w:ascii="Times New Roman" w:hAnsi="Times New Roman" w:cs="Times New Roman"/>
          <w:sz w:val="24"/>
          <w:szCs w:val="24"/>
        </w:rPr>
        <w:lastRenderedPageBreak/>
        <w:t>fathering he had received. This show the influence of psychologizing discourses on fathering (</w:t>
      </w:r>
      <w:r w:rsidR="0034225E" w:rsidRPr="002C3A16">
        <w:rPr>
          <w:rFonts w:ascii="Times New Roman" w:hAnsi="Times New Roman" w:cs="Times New Roman"/>
          <w:sz w:val="24"/>
          <w:szCs w:val="24"/>
        </w:rPr>
        <w:t>Illouz</w:t>
      </w:r>
      <w:r w:rsidRPr="002C3A16">
        <w:rPr>
          <w:rFonts w:ascii="Times New Roman" w:hAnsi="Times New Roman" w:cs="Times New Roman"/>
          <w:sz w:val="24"/>
          <w:szCs w:val="24"/>
        </w:rPr>
        <w:t xml:space="preserve">, 2007) and how Lucian’s self as a father, is shaped by emotional reflexivity. Furthermore, he also found it difficult to incorporate nurturing into the rigid emotional borders he had been taught to maintain, through numerous emotional interactions with his own father which resulted in increased stoicism, but he had achieved a middle-ground of bordering, due to his son’s ability to lower his rigid bordering by relating to him with tenderness. The intimacy created between them can allow for change to happen, as Lucian finds himself responding positively </w:t>
      </w:r>
      <w:r w:rsidR="0090769E">
        <w:rPr>
          <w:rFonts w:ascii="Times New Roman" w:hAnsi="Times New Roman" w:cs="Times New Roman"/>
          <w:sz w:val="24"/>
          <w:szCs w:val="24"/>
        </w:rPr>
        <w:t xml:space="preserve">to </w:t>
      </w:r>
      <w:r w:rsidRPr="002C3A16">
        <w:rPr>
          <w:rFonts w:ascii="Times New Roman" w:hAnsi="Times New Roman" w:cs="Times New Roman"/>
          <w:sz w:val="24"/>
          <w:szCs w:val="24"/>
        </w:rPr>
        <w:t xml:space="preserve">his son’s practice of love. </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Lucian’s example brings forth the ‘creative tension (…) between processes of reproduction and innovation’ (Brannen, 2003, 3.1), in the achievement of intimate fathering. Ambivalent fathers were fathers trying to be different, but consistently found themselves falling back on an emotional habitus. I would interpret this as trying to maintain an emotional connection to their father, which cannot be easily shrugged off, because of a feeling of pride/love and continuity, experienced potentially through a shared sense of masculinity (even if that type of masculinity was aggressive). A push towards increased democratic conducts in intimate relationships (Giddens</w:t>
      </w:r>
      <w:r w:rsidRPr="002C3A16">
        <w:rPr>
          <w:rFonts w:ascii="Times New Roman" w:hAnsi="Times New Roman" w:cs="Times New Roman"/>
          <w:color w:val="000000" w:themeColor="text1"/>
          <w:sz w:val="24"/>
          <w:szCs w:val="24"/>
        </w:rPr>
        <w:t xml:space="preserve">, 1992) </w:t>
      </w:r>
      <w:r w:rsidRPr="002C3A16">
        <w:rPr>
          <w:rFonts w:ascii="Times New Roman" w:hAnsi="Times New Roman" w:cs="Times New Roman"/>
          <w:sz w:val="24"/>
          <w:szCs w:val="24"/>
        </w:rPr>
        <w:t xml:space="preserve">clashes with the dominant form of stoic masculinity, readily adopted by men in circumstances in which power needs to be reinstated through aggression (Connell, 1995). This happens, in spite of being aware that some patterns of relating learned from their own fathers, are no longer socially valued and accepted today.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In spite of this, there are democratic exchanges occurring. Ewan [Scottish, MC, resident], a </w:t>
      </w:r>
      <w:r w:rsidRPr="002C3A16">
        <w:rPr>
          <w:rFonts w:ascii="Times New Roman" w:hAnsi="Times New Roman" w:cs="Times New Roman"/>
          <w:i/>
          <w:color w:val="000000" w:themeColor="text1"/>
          <w:sz w:val="24"/>
          <w:szCs w:val="24"/>
        </w:rPr>
        <w:t xml:space="preserve">different </w:t>
      </w:r>
      <w:r w:rsidRPr="002C3A16">
        <w:rPr>
          <w:rFonts w:ascii="Times New Roman" w:hAnsi="Times New Roman" w:cs="Times New Roman"/>
          <w:color w:val="000000" w:themeColor="text1"/>
          <w:sz w:val="24"/>
          <w:szCs w:val="24"/>
        </w:rPr>
        <w:t xml:space="preserve">father (who actually </w:t>
      </w:r>
      <w:r w:rsidR="00D562DC" w:rsidRPr="002C3A16">
        <w:rPr>
          <w:rFonts w:ascii="Times New Roman" w:hAnsi="Times New Roman" w:cs="Times New Roman"/>
          <w:color w:val="000000" w:themeColor="text1"/>
          <w:sz w:val="24"/>
          <w:szCs w:val="24"/>
        </w:rPr>
        <w:t>mentioned</w:t>
      </w:r>
      <w:r w:rsidRPr="002C3A16">
        <w:rPr>
          <w:rFonts w:ascii="Times New Roman" w:hAnsi="Times New Roman" w:cs="Times New Roman"/>
          <w:color w:val="000000" w:themeColor="text1"/>
          <w:sz w:val="24"/>
          <w:szCs w:val="24"/>
        </w:rPr>
        <w:t xml:space="preserve"> he preferred to model his fathering after the parenting he received from his mother), assesses the intricacies of asking his young daughter how she is feeling at an age at which her emotional awareness is not yet fully developed. Ewan who borders on intimacy, points towards obstacles to his involvement around which he has to find creative solutions:</w:t>
      </w:r>
    </w:p>
    <w:p w:rsidR="004365B9" w:rsidRPr="002C3A16" w:rsidRDefault="004365B9" w:rsidP="004365B9">
      <w:pPr>
        <w:pStyle w:val="Quote"/>
      </w:pPr>
      <w:r w:rsidRPr="002C3A16">
        <w:t>I’m very happy to ask Eleni how she’s feeling but I know that that’s a slightly difficult question for a three-year old, but you can break it down into “Is that really delicious food?” Or is that really cold, or windy? Do you not like the wind?” you know just little direct experiences rather than an open question like “How you’re feeling?”. That’s big! [laughter]</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sz w:val="24"/>
          <w:szCs w:val="24"/>
        </w:rPr>
        <w:t xml:space="preserve">In the quote above, Ewan positions </w:t>
      </w:r>
      <w:r w:rsidRPr="002C3A16">
        <w:rPr>
          <w:rFonts w:ascii="Times New Roman" w:hAnsi="Times New Roman" w:cs="Times New Roman"/>
          <w:color w:val="000000" w:themeColor="text1"/>
          <w:sz w:val="24"/>
          <w:szCs w:val="24"/>
        </w:rPr>
        <w:t xml:space="preserve">his daughter’s age as an obstacle to reduced emotional disclosure, rather than his unwillingness as man to show his emotions.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By contrast, w</w:t>
      </w:r>
      <w:r w:rsidRPr="002C3A16">
        <w:rPr>
          <w:rFonts w:ascii="Times New Roman" w:hAnsi="Times New Roman" w:cs="Times New Roman"/>
          <w:sz w:val="24"/>
          <w:szCs w:val="24"/>
        </w:rPr>
        <w:t xml:space="preserve">orking-class Scottish fathers, described their fathering in more mixed ways, but the majority pointed towards being different as fathers, to their predecessors. Residency was </w:t>
      </w:r>
      <w:r w:rsidRPr="002C3A16">
        <w:rPr>
          <w:rFonts w:ascii="Times New Roman" w:hAnsi="Times New Roman" w:cs="Times New Roman"/>
          <w:sz w:val="24"/>
          <w:szCs w:val="24"/>
        </w:rPr>
        <w:lastRenderedPageBreak/>
        <w:t>not an influencing factor, as the only resident father in the group had fashioned a distinct role from that of his own father. When asked in what ways he thinks he is different than his father, Ben [Scottish, WC, resident] the father of five children, answered:</w:t>
      </w:r>
    </w:p>
    <w:p w:rsidR="004365B9" w:rsidRPr="002C3A16" w:rsidRDefault="004365B9" w:rsidP="004365B9">
      <w:pPr>
        <w:pStyle w:val="Quote"/>
      </w:pPr>
      <w:r w:rsidRPr="002C3A16">
        <w:t>Haha (laughs) totally engaging in my children’s development, play, spending quality time with them, reading with them, listening to them, being a part of their lives well and just a kind of presence […] when I was 5</w:t>
      </w:r>
      <w:r w:rsidR="00876561">
        <w:t xml:space="preserve">, </w:t>
      </w:r>
      <w:r w:rsidRPr="002C3A16">
        <w:t>I got the bus to school and got the bus back! I cannot imagine leaving my 5-year old to even walk to school [laughter] and cross two roads for…it’s a four-minute’ walk or something, let alone getting a bus, but I did.</w:t>
      </w:r>
    </w:p>
    <w:p w:rsidR="004365B9" w:rsidRPr="002C3A16" w:rsidRDefault="004365B9" w:rsidP="004365B9">
      <w:pPr>
        <w:pStyle w:val="CommentText"/>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The intergenerational transmission of loving practices from parents feeds into men’s identity-formations as involved fathers. </w:t>
      </w:r>
      <w:r w:rsidRPr="002C3A16">
        <w:rPr>
          <w:rFonts w:ascii="Times New Roman" w:hAnsi="Times New Roman" w:cs="Times New Roman"/>
          <w:sz w:val="24"/>
          <w:szCs w:val="24"/>
        </w:rPr>
        <w:t xml:space="preserve">In my study this revealed slightly classed differences, as more working-class Scottish fathers than middle-class Scottish fathers said that they were different, while all Romanian men (with the exception of one) agreed that their fathering is different because they connected it to living in capitalism, and therefore to a changed social and economic landscape. </w:t>
      </w:r>
      <w:r w:rsidRPr="002C3A16">
        <w:rPr>
          <w:rFonts w:ascii="Times New Roman" w:hAnsi="Times New Roman" w:cs="Times New Roman"/>
          <w:color w:val="000000" w:themeColor="text1"/>
          <w:sz w:val="24"/>
          <w:szCs w:val="24"/>
        </w:rPr>
        <w:t xml:space="preserve">Overall, the majority of fathers aimed towards changing, if not their entire approach, then at least some aspects their fathering from the ones they perceived as having received from their own fathers. The changing characteristics of their fathering were: a) having an increasing sense of awareness of their emotions, b) based on that, then engaging in reparation work (such as apologizing) to maintain a positive relationship with their child/ren, and c) being open to letting the child guide them in interactions (so shifting towards democracy). For middle-class Scottish fathers there was more variability than in the Romanian middle-class sample, with the majority being ambivalent (only four fathers considered themselves different to their own), mostly hinting at a potential need to conform to the expectations imposed by their class location and to maintain a certain conservative cultural tradition. </w:t>
      </w:r>
    </w:p>
    <w:p w:rsidR="004365B9" w:rsidRPr="002C3A16" w:rsidRDefault="004365B9" w:rsidP="004365B9">
      <w:pPr>
        <w:pStyle w:val="CommentText"/>
        <w:spacing w:line="360" w:lineRule="auto"/>
        <w:jc w:val="both"/>
        <w:rPr>
          <w:rFonts w:ascii="Times New Roman" w:hAnsi="Times New Roman" w:cs="Times New Roman"/>
          <w:sz w:val="24"/>
          <w:szCs w:val="24"/>
        </w:rPr>
      </w:pPr>
      <w:r w:rsidRPr="002C3A16">
        <w:rPr>
          <w:rFonts w:ascii="Times New Roman" w:hAnsi="Times New Roman" w:cs="Times New Roman"/>
          <w:color w:val="000000" w:themeColor="text1"/>
          <w:sz w:val="24"/>
          <w:szCs w:val="24"/>
        </w:rPr>
        <w:t>In spite of this, Scottish fathers of both classes created expectations for intimacy (to child, partner and own father) based on something they deemed as ‘lacking’ in relation to their own ‘traditional’ fathers (emotional warmth and open communication), but with variations: the working-class did so more directly, then the middle-class who refrained from sounding ‘revolutionary’ in their approaches and preferred to simply complement the conducts they have received in their upbringing.</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It has been argued that t</w:t>
      </w:r>
      <w:r w:rsidRPr="002C3A16">
        <w:rPr>
          <w:rFonts w:ascii="Times New Roman" w:hAnsi="Times New Roman" w:cs="Times New Roman"/>
          <w:sz w:val="24"/>
          <w:szCs w:val="24"/>
        </w:rPr>
        <w:t xml:space="preserve">his transmission is not always evident; it can happen in subtle ways so that a certain resource passed on by one generation may be used in a different way by the next generation (Brannen and Nilsen, 2006). </w:t>
      </w:r>
      <w:r w:rsidRPr="002C3A16">
        <w:rPr>
          <w:rFonts w:ascii="Times New Roman" w:hAnsi="Times New Roman" w:cs="Times New Roman"/>
          <w:color w:val="000000" w:themeColor="text1"/>
          <w:sz w:val="24"/>
          <w:szCs w:val="24"/>
        </w:rPr>
        <w:t xml:space="preserve">For example, Hugh [Scottish, MC, resident] is </w:t>
      </w:r>
      <w:r w:rsidRPr="002C3A16">
        <w:rPr>
          <w:rFonts w:ascii="Times New Roman" w:hAnsi="Times New Roman" w:cs="Times New Roman"/>
          <w:color w:val="000000" w:themeColor="text1"/>
          <w:sz w:val="24"/>
          <w:szCs w:val="24"/>
        </w:rPr>
        <w:lastRenderedPageBreak/>
        <w:t>aware he is repressing his emotions. However, he admits not wanting this kind of emotional management to be transmitted to his sons:</w:t>
      </w:r>
    </w:p>
    <w:p w:rsidR="004365B9" w:rsidRPr="002C3A16" w:rsidRDefault="004365B9" w:rsidP="004365B9">
      <w:pPr>
        <w:pStyle w:val="Quote"/>
      </w:pPr>
      <w:r w:rsidRPr="002C3A16">
        <w:t xml:space="preserve">No, no crying next to the photocopier [laughter]. Nah, I think that there is probably this suppression of emotion. I suppose I wouldn’t want that to directly feed into my kids behaviour, because it’s useful to be able to let it all out and have a good cry sometimes.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sz w:val="24"/>
          <w:szCs w:val="24"/>
        </w:rPr>
        <w:t xml:space="preserve">Hugh implies that the cultural replication of feeling rules, even if received inter-generationally might not always be preserved in the same way with the younger generation, as present fathering practices embedded as they are into the wider process of family socialization can alter what is transmitted to the children, such as expectations of lowered emotional bordering, into higher emotional expressiveness. Hugh resolved this allowing his boys to have a good cry, and cuddling them. </w:t>
      </w:r>
      <w:r w:rsidRPr="002C3A16">
        <w:rPr>
          <w:rFonts w:ascii="Times New Roman" w:hAnsi="Times New Roman" w:cs="Times New Roman"/>
          <w:color w:val="000000" w:themeColor="text1"/>
          <w:sz w:val="24"/>
          <w:szCs w:val="24"/>
        </w:rPr>
        <w:t>Change was not necessarily just at the level of practices, but was recorded in the way that fathers communicated so as to build intimacy. For example, Malcolm [Scottish, MC, resident], shows how he has changed his expressivity in time through fathering:</w:t>
      </w:r>
    </w:p>
    <w:p w:rsidR="004365B9" w:rsidRPr="00F64959" w:rsidRDefault="004365B9" w:rsidP="00F64959">
      <w:pPr>
        <w:pStyle w:val="Quote"/>
      </w:pPr>
      <w:r w:rsidRPr="00F64959">
        <w:t>I do a lot more now than I did, so yes I think so. I think parenting’s helped with that because you have gone through. You realize that your responsibilities have changed and your priorities and perspectives and everything has changed and generally, yes I think I let people know if something’s upsetting me or if I’m happy about something, or if something’s pleased me. Whereas in the past I was p</w:t>
      </w:r>
      <w:r w:rsidR="00F64959">
        <w:t>retty stoic and just baselined “Don’t give anything away”</w:t>
      </w:r>
      <w:r w:rsidRPr="00F64959">
        <w:t xml:space="preserve"> but now it’s far more than you have to ‘cause again with people they do pick up a lot on it. Especially with children they know if you’re happy or sad and they can instantly recognize it and they know if you are very pleased with them. You wanna show it and tell them how much you love them and appreciate them. And it</w:t>
      </w:r>
      <w:r w:rsidR="00F64959">
        <w:t>’</w:t>
      </w:r>
      <w:r w:rsidRPr="00F64959">
        <w:t xml:space="preserve">s great having them around, and [to tell them] how much you’re going to miss them.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Malcolm’s quote shows not only a change in time in how he has shifted from stoicism to more intimacy through emotional bordering, but he also underlines that emotion work is something he actively does as self-disclosure, to support the unfolding of his positive relationships to his children; in his case it was stemming from </w:t>
      </w:r>
      <w:r w:rsidRPr="002C3A16">
        <w:rPr>
          <w:rFonts w:ascii="Times New Roman" w:hAnsi="Times New Roman" w:cs="Times New Roman"/>
          <w:i/>
          <w:color w:val="000000" w:themeColor="text1"/>
          <w:sz w:val="24"/>
          <w:szCs w:val="24"/>
        </w:rPr>
        <w:t xml:space="preserve">feeling </w:t>
      </w:r>
      <w:r w:rsidRPr="002C3A16">
        <w:rPr>
          <w:rFonts w:ascii="Times New Roman" w:hAnsi="Times New Roman" w:cs="Times New Roman"/>
          <w:color w:val="000000" w:themeColor="text1"/>
          <w:sz w:val="24"/>
          <w:szCs w:val="24"/>
        </w:rPr>
        <w:t>a sense of responsibility to communicate to his children that he loves them. Not only that but Malcolm, describes how he has observed that his daughter’s agency employed in the relationship with her grandparents (his parents) has changed the way that they express love among themselves as family members:</w:t>
      </w:r>
    </w:p>
    <w:p w:rsidR="004365B9" w:rsidRPr="00F64959" w:rsidRDefault="004365B9" w:rsidP="00F64959">
      <w:pPr>
        <w:pStyle w:val="Quote"/>
      </w:pPr>
      <w:r w:rsidRPr="00F64959">
        <w:t xml:space="preserve">Growing up I can’t remember hearing it often […] with my parents they never really said it and it was quite a generational thing. And now my daughter is talking to them and saying </w:t>
      </w:r>
      <w:r w:rsidR="00F64959">
        <w:t>“I love you” all the time and they go “</w:t>
      </w:r>
      <w:r w:rsidRPr="00F64959">
        <w:t>Yeah, we love you too</w:t>
      </w:r>
      <w:r w:rsidR="00F64959">
        <w:t>”</w:t>
      </w:r>
      <w:r w:rsidRPr="00F64959">
        <w:t>. So I can see just how it impacts.</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It has been argued that even saying ‘I love you’ is a form of emotion work (Gabb and Fink, 2015): </w:t>
      </w:r>
    </w:p>
    <w:p w:rsidR="004365B9" w:rsidRPr="002C3A16" w:rsidRDefault="004365B9" w:rsidP="004365B9">
      <w:pPr>
        <w:pStyle w:val="Quote"/>
      </w:pPr>
      <w:r w:rsidRPr="002C3A16">
        <w:t xml:space="preserve">“an act of love through which to implicitly communicate apologies, thanks, regrets and goodbyes, conveys acceptance of a partner for who s/he is, or diffuses stress and tension. Saying and hearing ‘I </w:t>
      </w:r>
      <w:r w:rsidRPr="002C3A16">
        <w:lastRenderedPageBreak/>
        <w:t>love you’ in tense situations could be enormously effective in managing potential c</w:t>
      </w:r>
      <w:r w:rsidR="00E079F6" w:rsidRPr="002C3A16">
        <w:t>onflict within the home” (p.57)</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In the quote above, Malcolm’s daughter through her emotion work is loosening the stoic borders raised by the generational transmission of a certain type of a restrictive emotionality, and displays of emotional management by bringing enhanced intimate communication into the family’s set of expectations </w:t>
      </w:r>
    </w:p>
    <w:p w:rsidR="004365B9" w:rsidRPr="002C3A16" w:rsidRDefault="004365B9" w:rsidP="004365B9">
      <w:pPr>
        <w:pStyle w:val="CommentText"/>
        <w:spacing w:line="360" w:lineRule="auto"/>
        <w:jc w:val="both"/>
        <w:rPr>
          <w:rFonts w:ascii="Times New Roman" w:hAnsi="Times New Roman" w:cs="Times New Roman"/>
          <w:sz w:val="24"/>
          <w:szCs w:val="24"/>
        </w:rPr>
      </w:pPr>
      <w:r w:rsidRPr="002C3A16">
        <w:rPr>
          <w:rFonts w:ascii="Times New Roman" w:hAnsi="Times New Roman" w:cs="Times New Roman"/>
          <w:color w:val="000000" w:themeColor="text1"/>
          <w:sz w:val="24"/>
          <w:szCs w:val="24"/>
        </w:rPr>
        <w:t xml:space="preserve">What emerged from involved fathers’ role constructions (as similar, ambivalent or different to their own father) were different strategies of doing emotion work. Generically, the aims of emotion work were: a) to convert bad feelings into positive ones, b) to restore calm after a tense emotional episode, without disrupting the relationship to the child. These have been referred to in the literature as </w:t>
      </w:r>
      <w:r w:rsidRPr="002C3A16">
        <w:rPr>
          <w:rFonts w:ascii="Times New Roman" w:hAnsi="Times New Roman" w:cs="Times New Roman"/>
          <w:sz w:val="24"/>
          <w:szCs w:val="24"/>
        </w:rPr>
        <w:t>‘rollercoaster moments’ (</w:t>
      </w:r>
      <w:r w:rsidRPr="002C3A16">
        <w:rPr>
          <w:rFonts w:ascii="Times New Roman" w:hAnsi="Times New Roman" w:cs="Times New Roman"/>
          <w:color w:val="000000" w:themeColor="text1"/>
          <w:sz w:val="24"/>
          <w:szCs w:val="24"/>
        </w:rPr>
        <w:t>Åsenhed et al.</w:t>
      </w:r>
      <w:r w:rsidRPr="002C3A16">
        <w:rPr>
          <w:rFonts w:ascii="Times New Roman" w:hAnsi="Times New Roman" w:cs="Times New Roman"/>
          <w:sz w:val="24"/>
          <w:szCs w:val="24"/>
        </w:rPr>
        <w:t>, 2014). They are the emotional ups and downs described by fathers in the process of caring for their children, which are generally initiated by the child and as usually involving considerable stress.</w:t>
      </w:r>
      <w:r w:rsidRPr="002C3A16">
        <w:rPr>
          <w:rFonts w:ascii="Times New Roman" w:hAnsi="Times New Roman" w:cs="Times New Roman"/>
          <w:color w:val="000000" w:themeColor="text1"/>
          <w:sz w:val="24"/>
          <w:szCs w:val="24"/>
        </w:rPr>
        <w:t xml:space="preserve"> For both middle-class and working-class Scottish fathers, loving their children felt positive yet ‘confusing’ because it was described as a combination of connected things such as joy and excitement, amazement but also concern, worry, fear and panic, but Scottish middle-class fathers in particular were careful in letting on that they ever experienced an unmanageable amount of stress; emotional management seemed to matter most to them, maintaining stoic bordering. By contrast, for Romanian fathers of both classes, and for Scottish working-class fathers, disagreements were seen as part </w:t>
      </w:r>
      <w:r w:rsidR="00CE60D7">
        <w:rPr>
          <w:rFonts w:ascii="Times New Roman" w:hAnsi="Times New Roman" w:cs="Times New Roman"/>
          <w:color w:val="000000" w:themeColor="text1"/>
          <w:sz w:val="24"/>
          <w:szCs w:val="24"/>
        </w:rPr>
        <w:t xml:space="preserve">of life, even if </w:t>
      </w:r>
      <w:r w:rsidRPr="002C3A16">
        <w:rPr>
          <w:rFonts w:ascii="Times New Roman" w:hAnsi="Times New Roman" w:cs="Times New Roman"/>
          <w:color w:val="000000" w:themeColor="text1"/>
          <w:sz w:val="24"/>
          <w:szCs w:val="24"/>
        </w:rPr>
        <w:t xml:space="preserve">instances of shouting at their </w:t>
      </w:r>
      <w:proofErr w:type="gramStart"/>
      <w:r w:rsidRPr="002C3A16">
        <w:rPr>
          <w:rFonts w:ascii="Times New Roman" w:hAnsi="Times New Roman" w:cs="Times New Roman"/>
          <w:color w:val="000000" w:themeColor="text1"/>
          <w:sz w:val="24"/>
          <w:szCs w:val="24"/>
        </w:rPr>
        <w:t>children,</w:t>
      </w:r>
      <w:proofErr w:type="gramEnd"/>
      <w:r w:rsidRPr="002C3A16">
        <w:rPr>
          <w:rFonts w:ascii="Times New Roman" w:hAnsi="Times New Roman" w:cs="Times New Roman"/>
          <w:color w:val="000000" w:themeColor="text1"/>
          <w:sz w:val="24"/>
          <w:szCs w:val="24"/>
        </w:rPr>
        <w:t xml:space="preserve"> were not reported as often as they appeared in the Scottish middle-class sample (this point is retaken in chapter V).</w:t>
      </w:r>
    </w:p>
    <w:p w:rsidR="004365B9" w:rsidRPr="002C3A16" w:rsidRDefault="004365B9" w:rsidP="004365B9">
      <w:pPr>
        <w:pStyle w:val="Style3"/>
      </w:pPr>
      <w:bookmarkStart w:id="75" w:name="_Toc481667301"/>
      <w:r w:rsidRPr="002C3A16">
        <w:t>Strategies of doing emotion work</w:t>
      </w:r>
      <w:bookmarkEnd w:id="75"/>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In emotionally-stressful situations where the child was ‘acting up’ or there was some risk to the child’s safety, fathers employed two strategies of emotion work: a) controlling their own emotions (and sometimes hiding them from children) or b) expressing them and taking action to change the feelings of the child. This shaped practices of love in many forms, through humour, patience and waiting, and embodied interactions. For example, David [Scottish, MC, resident], an </w:t>
      </w:r>
      <w:r w:rsidRPr="002C3A16">
        <w:rPr>
          <w:rFonts w:ascii="Times New Roman" w:hAnsi="Times New Roman" w:cs="Times New Roman"/>
          <w:i/>
          <w:color w:val="000000" w:themeColor="text1"/>
          <w:sz w:val="24"/>
          <w:szCs w:val="24"/>
        </w:rPr>
        <w:t xml:space="preserve">ambivalent </w:t>
      </w:r>
      <w:r w:rsidRPr="002C3A16">
        <w:rPr>
          <w:rFonts w:ascii="Times New Roman" w:hAnsi="Times New Roman" w:cs="Times New Roman"/>
          <w:color w:val="000000" w:themeColor="text1"/>
          <w:sz w:val="24"/>
          <w:szCs w:val="24"/>
        </w:rPr>
        <w:t>father, describes how he uses humour as a type of emotion-work to help sustain his son’s routines, and preserve positive closeness in a slightly frustrating situation, of being challenged by his son:</w:t>
      </w:r>
    </w:p>
    <w:p w:rsidR="004365B9" w:rsidRPr="00074B0A" w:rsidRDefault="004365B9" w:rsidP="00074B0A">
      <w:pPr>
        <w:pStyle w:val="Quote"/>
      </w:pPr>
      <w:r w:rsidRPr="00074B0A">
        <w:t xml:space="preserve">Sometimes rather than repeatedly saying something to the point of raising your voice, what I find is almost quite good is to distract them almost with something quite random. So I’ve this thing I do with </w:t>
      </w:r>
      <w:r w:rsidRPr="00074B0A">
        <w:lastRenderedPageBreak/>
        <w:t>Ethan if he’s not listening or answering I put on this funny voice so I</w:t>
      </w:r>
      <w:r w:rsidR="00074B0A" w:rsidRPr="00074B0A">
        <w:t xml:space="preserve"> say let’s see what I’m saying </w:t>
      </w:r>
      <w:r w:rsidR="00074B0A">
        <w:t>“</w:t>
      </w:r>
      <w:r w:rsidRPr="00074B0A">
        <w:t>Ethan, do you wan</w:t>
      </w:r>
      <w:r w:rsidR="00074B0A">
        <w:t>t to come brush your teeth now?”</w:t>
      </w:r>
      <w:r w:rsidRPr="00074B0A">
        <w:t xml:space="preserve"> If he doesn’t answer I say it again, then I put on this funny voice (...) I count down from 3 to 1 and I go “3,</w:t>
      </w:r>
      <w:r w:rsidR="005D1E0A">
        <w:t xml:space="preserve"> </w:t>
      </w:r>
      <w:r w:rsidRPr="00074B0A">
        <w:t>2,</w:t>
      </w:r>
      <w:r w:rsidR="005D1E0A">
        <w:t xml:space="preserve"> </w:t>
      </w:r>
      <w:r w:rsidRPr="00074B0A">
        <w:t>1, Ethan do you want to brush your teeth [quickly said]” and he quite likes tha</w:t>
      </w:r>
      <w:r w:rsidR="006A4B79" w:rsidRPr="00074B0A">
        <w:t xml:space="preserve">t, then he snaps back and says </w:t>
      </w:r>
      <w:r w:rsidR="00074B0A" w:rsidRPr="00074B0A">
        <w:t>“Why did you say that?”, “</w:t>
      </w:r>
      <w:r w:rsidRPr="00074B0A">
        <w:t>Because you wouldn’t answer me. Come on let’s go and brush your teeth” and he comes along. So this little sort of trick that you learn …you learn to know your child basically and what makes them tick and when they’re likely to start acting up.</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Ewan [Scottish, MC, resident] a </w:t>
      </w:r>
      <w:r w:rsidRPr="002C3A16">
        <w:rPr>
          <w:rFonts w:ascii="Times New Roman" w:hAnsi="Times New Roman" w:cs="Times New Roman"/>
          <w:i/>
          <w:color w:val="000000" w:themeColor="text1"/>
          <w:sz w:val="24"/>
          <w:szCs w:val="24"/>
        </w:rPr>
        <w:t>different</w:t>
      </w:r>
      <w:r w:rsidRPr="002C3A16">
        <w:rPr>
          <w:rFonts w:ascii="Times New Roman" w:hAnsi="Times New Roman" w:cs="Times New Roman"/>
          <w:color w:val="000000" w:themeColor="text1"/>
          <w:sz w:val="24"/>
          <w:szCs w:val="24"/>
        </w:rPr>
        <w:t xml:space="preserve"> father, recounts how to him a father’s involvement relies on an emotional commitment to wanting to know his daughter, which is expressed through embodied emotion work:</w:t>
      </w:r>
    </w:p>
    <w:p w:rsidR="004365B9" w:rsidRPr="002C3A16" w:rsidRDefault="004365B9" w:rsidP="004365B9">
      <w:pPr>
        <w:pStyle w:val="Quote"/>
      </w:pPr>
      <w:r w:rsidRPr="002C3A16">
        <w:t>You have to really intend to develop a relationship. Because they’re so small and their world is so limited, you have to really not intrude but get into their world and make sure that they know who you really are – so, on a practical level, just taking every opportunity. If you change her nappy you don’t do it like that [acts detached, as if he’s not touching what he’s supposed to touch] but change it like that [leans into the recorder and stares at it interested, while making quick movements with hands]. You make sure that it’s a positive experience. Every time you relate it’s a connecting, positive experience for both of you. So I think it has to be worked at (…) father’s love is down to how much effort fathers put in, and also practically how much dads have to. You know dads have to go back to work much sooner, so they can’t spend that much time with them bonding.</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sz w:val="24"/>
          <w:szCs w:val="24"/>
        </w:rPr>
        <w:t xml:space="preserve">In his account, it is not only </w:t>
      </w:r>
      <w:r w:rsidRPr="002C3A16">
        <w:rPr>
          <w:rFonts w:ascii="Times New Roman" w:hAnsi="Times New Roman" w:cs="Times New Roman"/>
          <w:i/>
          <w:sz w:val="24"/>
          <w:szCs w:val="24"/>
        </w:rPr>
        <w:t xml:space="preserve">what </w:t>
      </w:r>
      <w:r w:rsidRPr="002C3A16">
        <w:rPr>
          <w:rFonts w:ascii="Times New Roman" w:hAnsi="Times New Roman" w:cs="Times New Roman"/>
          <w:sz w:val="24"/>
          <w:szCs w:val="24"/>
        </w:rPr>
        <w:t xml:space="preserve">he does that matters but also </w:t>
      </w:r>
      <w:r w:rsidRPr="002C3A16">
        <w:rPr>
          <w:rFonts w:ascii="Times New Roman" w:hAnsi="Times New Roman" w:cs="Times New Roman"/>
          <w:i/>
          <w:sz w:val="24"/>
          <w:szCs w:val="24"/>
        </w:rPr>
        <w:t>how</w:t>
      </w:r>
      <w:r w:rsidRPr="002C3A16">
        <w:rPr>
          <w:rFonts w:ascii="Times New Roman" w:hAnsi="Times New Roman" w:cs="Times New Roman"/>
          <w:sz w:val="24"/>
          <w:szCs w:val="24"/>
        </w:rPr>
        <w:t xml:space="preserve"> he does it, which in his perspective has to be emotionally involved. Furthermore, fathers also described the importance of taking care of their own physical needs such as having eaten and having gotten enough rest.</w:t>
      </w:r>
      <w:r w:rsidRPr="002C3A16">
        <w:rPr>
          <w:rFonts w:ascii="Times New Roman" w:hAnsi="Times New Roman" w:cs="Times New Roman"/>
          <w:color w:val="000000" w:themeColor="text1"/>
          <w:sz w:val="24"/>
          <w:szCs w:val="24"/>
        </w:rPr>
        <w:t xml:space="preserve"> Gavin [Scottish, MC, resident] describes how the material practices of care-giving intersects with the emotional aspect of loving, or how emotion work goes hand-in-hand with domestic work and getting his children to do the right thing:</w:t>
      </w:r>
    </w:p>
    <w:p w:rsidR="004365B9" w:rsidRPr="002C3A16" w:rsidRDefault="004365B9" w:rsidP="004365B9">
      <w:pPr>
        <w:pStyle w:val="Quote"/>
      </w:pPr>
      <w:r w:rsidRPr="002C3A16">
        <w:t>You invest a lot of time and effort in trying to get them to do the right thing. A lot can be very repetitive and that can be quite hard work. Again it comes back again to how well rested you are, how well you cope with that. But I think you don’t ever lose sight of [the fact] that they are your children and you are doing it for a reason. You persevere at things.</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sz w:val="24"/>
          <w:szCs w:val="24"/>
        </w:rPr>
        <w:t>It has been shown previously that emotion work is performed through the body (Chandler, 2012). Fathering then doesn’t involve only tapping into e</w:t>
      </w:r>
      <w:r w:rsidRPr="002C3A16">
        <w:rPr>
          <w:rFonts w:ascii="Times New Roman" w:hAnsi="Times New Roman" w:cs="Times New Roman"/>
          <w:color w:val="000000" w:themeColor="text1"/>
          <w:sz w:val="24"/>
          <w:szCs w:val="24"/>
        </w:rPr>
        <w:t>motional responsibility, but also into physical and temporal resources, employed with the goal of raising children to fit into the wider society. Th</w:t>
      </w:r>
      <w:r w:rsidRPr="002C3A16">
        <w:rPr>
          <w:rFonts w:ascii="Times New Roman" w:hAnsi="Times New Roman" w:cs="Times New Roman"/>
          <w:sz w:val="24"/>
          <w:szCs w:val="24"/>
        </w:rPr>
        <w:t xml:space="preserve">is finding also connects to some of the health benefits, which children seem to bring to their fathers, presented in chapter III. </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color w:val="000000" w:themeColor="text1"/>
          <w:sz w:val="24"/>
          <w:szCs w:val="24"/>
        </w:rPr>
        <w:t xml:space="preserve">To resolve conflicts, calm their children down but also control their own potentially negative outbursts of emotion, fathers would reason through their children’s behaviour and contextualize it. In this sense, they took on the responsibility for the momentary charged emotional situation to preserve the notion of the child’s ‘purity of intention’ (Jamieson, 1998; Lupton, 2013), dismissing the potential of anything being inherently ‘bad’ about the child. They have also attributed bad days to their own lack of being able to make use of emotional </w:t>
      </w:r>
      <w:r w:rsidRPr="002C3A16">
        <w:rPr>
          <w:rFonts w:ascii="Times New Roman" w:hAnsi="Times New Roman" w:cs="Times New Roman"/>
          <w:color w:val="000000" w:themeColor="text1"/>
          <w:sz w:val="24"/>
          <w:szCs w:val="24"/>
        </w:rPr>
        <w:lastRenderedPageBreak/>
        <w:t>reflexivity, rather than their children’s especially bad behaviour or capacity to test the fathers on purpose. A strategy t</w:t>
      </w:r>
      <w:r w:rsidR="00BA2617">
        <w:rPr>
          <w:rFonts w:ascii="Times New Roman" w:hAnsi="Times New Roman" w:cs="Times New Roman"/>
          <w:color w:val="000000" w:themeColor="text1"/>
          <w:sz w:val="24"/>
          <w:szCs w:val="24"/>
        </w:rPr>
        <w:t>o resolve ‘emotionally heavy’ moments</w:t>
      </w:r>
      <w:r w:rsidRPr="002C3A16">
        <w:rPr>
          <w:rFonts w:ascii="Times New Roman" w:hAnsi="Times New Roman" w:cs="Times New Roman"/>
          <w:color w:val="000000" w:themeColor="text1"/>
          <w:sz w:val="24"/>
          <w:szCs w:val="24"/>
        </w:rPr>
        <w:t xml:space="preserve"> was remaining </w:t>
      </w:r>
      <w:r w:rsidRPr="002C3A16">
        <w:rPr>
          <w:rFonts w:ascii="Times New Roman" w:hAnsi="Times New Roman" w:cs="Times New Roman"/>
          <w:i/>
          <w:color w:val="000000" w:themeColor="text1"/>
          <w:sz w:val="24"/>
          <w:szCs w:val="24"/>
        </w:rPr>
        <w:t xml:space="preserve">patient and calm </w:t>
      </w:r>
      <w:r w:rsidRPr="002C3A16">
        <w:rPr>
          <w:rFonts w:ascii="Times New Roman" w:hAnsi="Times New Roman" w:cs="Times New Roman"/>
          <w:color w:val="000000" w:themeColor="text1"/>
          <w:sz w:val="24"/>
          <w:szCs w:val="24"/>
        </w:rPr>
        <w:t>and shifting to</w:t>
      </w:r>
      <w:r w:rsidRPr="002C3A16">
        <w:rPr>
          <w:rFonts w:ascii="Times New Roman" w:hAnsi="Times New Roman" w:cs="Times New Roman"/>
          <w:i/>
          <w:color w:val="000000" w:themeColor="text1"/>
          <w:sz w:val="24"/>
          <w:szCs w:val="24"/>
        </w:rPr>
        <w:t xml:space="preserve"> </w:t>
      </w:r>
      <w:r w:rsidRPr="002C3A16">
        <w:rPr>
          <w:rFonts w:ascii="Times New Roman" w:hAnsi="Times New Roman" w:cs="Times New Roman"/>
          <w:color w:val="000000" w:themeColor="text1"/>
          <w:sz w:val="24"/>
          <w:szCs w:val="24"/>
        </w:rPr>
        <w:t xml:space="preserve">physical displays of affection rather than verbal explanations. </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color w:val="000000" w:themeColor="text1"/>
          <w:sz w:val="24"/>
          <w:szCs w:val="24"/>
        </w:rPr>
        <w:t>Emotion work as a practice (Scheer, 2012) was necessary in situation</w:t>
      </w:r>
      <w:r w:rsidR="00BA2617">
        <w:rPr>
          <w:rFonts w:ascii="Times New Roman" w:hAnsi="Times New Roman" w:cs="Times New Roman"/>
          <w:color w:val="000000" w:themeColor="text1"/>
          <w:sz w:val="24"/>
          <w:szCs w:val="24"/>
        </w:rPr>
        <w:t>s</w:t>
      </w:r>
      <w:r w:rsidRPr="002C3A16">
        <w:rPr>
          <w:rFonts w:ascii="Times New Roman" w:hAnsi="Times New Roman" w:cs="Times New Roman"/>
          <w:color w:val="000000" w:themeColor="text1"/>
          <w:sz w:val="24"/>
          <w:szCs w:val="24"/>
        </w:rPr>
        <w:t xml:space="preserve"> where emotional reflexivity was temporarily stunted or not forthcoming. Contrary to Hochschild’s</w:t>
      </w:r>
      <w:r w:rsidR="005A1AB0" w:rsidRPr="002C3A16">
        <w:rPr>
          <w:rFonts w:ascii="Times New Roman" w:hAnsi="Times New Roman" w:cs="Times New Roman"/>
          <w:color w:val="000000" w:themeColor="text1"/>
          <w:sz w:val="24"/>
          <w:szCs w:val="24"/>
        </w:rPr>
        <w:t xml:space="preserve"> (1979; 1983/2003) </w:t>
      </w:r>
      <w:r w:rsidRPr="002C3A16">
        <w:rPr>
          <w:rFonts w:ascii="Times New Roman" w:hAnsi="Times New Roman" w:cs="Times New Roman"/>
          <w:color w:val="000000" w:themeColor="text1"/>
          <w:sz w:val="24"/>
          <w:szCs w:val="24"/>
        </w:rPr>
        <w:t>understanding of ‘surface’ and ‘deep’ acting what these episodes demonstrate is that it is difficult to establish such clear divisions between the two, in what is evidently a processual interaction. Social relationships are created as two social actors internalize and externalize their emotions and through communication and in embodied ways, in circumstantial and spontaneous ways. This is precisely why love and power can be conceived as both emotions and relationships (an argument I develop in chapter V). In this sense, emotion work becomes the work of intimately relating through emotions. It is for this reason that feeling rules are not just emotional rules ‘floating about’ in society; they are imposed by, and fine-tuned in social interactions with other people. They can be straightforwardly applied but can also emphasize tension points where there are differences in the interests of social actors, leading to misunderstandings in which emotions meet and cannot blend (for example, frustration and joy) and temporarily unbalancing a relationship.</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Ben [Scottish, WC, resident] a father who strongly considers himself </w:t>
      </w:r>
      <w:r w:rsidRPr="002C3A16">
        <w:rPr>
          <w:rFonts w:ascii="Times New Roman" w:hAnsi="Times New Roman" w:cs="Times New Roman"/>
          <w:i/>
          <w:sz w:val="24"/>
          <w:szCs w:val="24"/>
        </w:rPr>
        <w:t xml:space="preserve">different </w:t>
      </w:r>
      <w:r w:rsidRPr="002C3A16">
        <w:rPr>
          <w:rFonts w:ascii="Times New Roman" w:hAnsi="Times New Roman" w:cs="Times New Roman"/>
          <w:sz w:val="24"/>
          <w:szCs w:val="24"/>
        </w:rPr>
        <w:t xml:space="preserve">than his own father, admits to ‘drawing on inner reserves’ when his children are testing his patience in difficult moments. If he is angry with them, he resorts to </w:t>
      </w:r>
      <w:r w:rsidRPr="002C3A16">
        <w:rPr>
          <w:rFonts w:ascii="Times New Roman" w:hAnsi="Times New Roman" w:cs="Times New Roman"/>
          <w:i/>
          <w:sz w:val="24"/>
          <w:szCs w:val="24"/>
        </w:rPr>
        <w:t xml:space="preserve">apologizing </w:t>
      </w:r>
      <w:r w:rsidRPr="002C3A16">
        <w:rPr>
          <w:rFonts w:ascii="Times New Roman" w:hAnsi="Times New Roman" w:cs="Times New Roman"/>
          <w:color w:val="000000" w:themeColor="text1"/>
          <w:sz w:val="24"/>
          <w:szCs w:val="24"/>
        </w:rPr>
        <w:t xml:space="preserve">to his daughter, </w:t>
      </w:r>
      <w:r w:rsidRPr="002C3A16">
        <w:rPr>
          <w:rFonts w:ascii="Times New Roman" w:hAnsi="Times New Roman" w:cs="Times New Roman"/>
          <w:sz w:val="24"/>
          <w:szCs w:val="24"/>
        </w:rPr>
        <w:t>as a strategy of emotion work:</w:t>
      </w:r>
    </w:p>
    <w:p w:rsidR="004365B9" w:rsidRPr="002C3A16" w:rsidRDefault="004365B9" w:rsidP="004365B9">
      <w:pPr>
        <w:pStyle w:val="Quote"/>
      </w:pPr>
      <w:r w:rsidRPr="002C3A16">
        <w:t>It’s like drawing on reserves…you can lose it with your children, you can get angry and pissed off with them. You can and I think that’s fine. I think it’s important that you do actually, because I think they need to see that you are also a human with…you’re not a robot…and also apologize to each other. I mean I apologized to my daughter this morning. I was a bit grumpy with her ‘cause she just didn’t get her shoes on quick enough and we were late for school and it was my fault cause I dallied you know [deep intake of breath] and I got grumpy and she got grumpy and then she said “It was your fault” and she was actually right and I said “Well ok, I’m sorry” and then she said “Sorry” and I think that’s you know, an important of the process.</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color w:val="000000" w:themeColor="text1"/>
          <w:sz w:val="24"/>
          <w:szCs w:val="24"/>
        </w:rPr>
        <w:t xml:space="preserve">Ben describes above how guilt motivates both of them to create necessary readjustments, when closeness is compromised in their relationship. </w:t>
      </w:r>
      <w:r w:rsidRPr="002C3A16">
        <w:rPr>
          <w:rFonts w:ascii="Times New Roman" w:hAnsi="Times New Roman" w:cs="Times New Roman"/>
          <w:sz w:val="24"/>
          <w:szCs w:val="24"/>
        </w:rPr>
        <w:t xml:space="preserve">With older children, consistently more emotional reflexivity and self-disclosure is necessary in order to emotionally connect with them. For example, Mihai [Romanian, MC, resident] a </w:t>
      </w:r>
      <w:r w:rsidRPr="002C3A16">
        <w:rPr>
          <w:rFonts w:ascii="Times New Roman" w:hAnsi="Times New Roman" w:cs="Times New Roman"/>
          <w:i/>
          <w:sz w:val="24"/>
          <w:szCs w:val="24"/>
        </w:rPr>
        <w:t xml:space="preserve">similar </w:t>
      </w:r>
      <w:r w:rsidRPr="002C3A16">
        <w:rPr>
          <w:rFonts w:ascii="Times New Roman" w:hAnsi="Times New Roman" w:cs="Times New Roman"/>
          <w:sz w:val="24"/>
          <w:szCs w:val="24"/>
        </w:rPr>
        <w:t xml:space="preserve">father has learned to read his </w:t>
      </w:r>
      <w:r w:rsidRPr="002C3A16">
        <w:rPr>
          <w:rFonts w:ascii="Times New Roman" w:hAnsi="Times New Roman" w:cs="Times New Roman"/>
          <w:color w:val="000000" w:themeColor="text1"/>
          <w:sz w:val="24"/>
          <w:szCs w:val="24"/>
        </w:rPr>
        <w:t>son’s</w:t>
      </w:r>
      <w:r w:rsidRPr="002C3A16">
        <w:rPr>
          <w:rFonts w:ascii="Times New Roman" w:hAnsi="Times New Roman" w:cs="Times New Roman"/>
          <w:sz w:val="24"/>
          <w:szCs w:val="24"/>
        </w:rPr>
        <w:t xml:space="preserve"> moods and slowly bring out through patience and communication the relational dilemmas his son is experiencing:</w:t>
      </w:r>
    </w:p>
    <w:p w:rsidR="004365B9" w:rsidRPr="006A4B79" w:rsidRDefault="004365B9" w:rsidP="006A4B79">
      <w:pPr>
        <w:pStyle w:val="Quote"/>
      </w:pPr>
      <w:r w:rsidRPr="006A4B79">
        <w:lastRenderedPageBreak/>
        <w:t>Well, I try to let him simmer down. Recently, he also started to let me simmer down too [laughter] He understood. This seems to me to be the best method, because eventually it does happen that we all have some bad days […] For example, I sometimes pick him up from his grandma’s, because he goes there since the school is close to her place. I pick him up in the evening and I can see from how he walks down the stairs all the way until he reaches the car. And just by looking at him w</w:t>
      </w:r>
      <w:r w:rsidR="006A4B79">
        <w:t>alking [he can tell] and I say “</w:t>
      </w:r>
      <w:r w:rsidRPr="006A4B79">
        <w:t>How was it?” he goes „Mmmm, fine”. We drive and then halfway through our trip, he starts to tell me that today he spoke with I-don’t-know-whom and it made him really ups</w:t>
      </w:r>
      <w:r w:rsidR="006A4B79">
        <w:t>et. And I say “What has he done to you?”</w:t>
      </w:r>
      <w:r w:rsidRPr="006A4B79">
        <w:t>And then he tells me. If I would’ve forced him to speak to me on the spot, I wouldn’t have gotten anything from him.</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Therefore, emotion work is not only embodied but also reliant on a certain control of emotions which can be positively expressed as patience and planning. This included waiting for children to develop so they can do more age-appropriate things together, but also biding time and allowing their children to solve their own problems, by gently guiding them through conversation. This finding goes in line with research on the intergenerational transmission of emotional patterns between fathers and sons (Brannen, 2015), but contradicts the view that men seldom support one another through intimate communication, preferring instead to physically engage in shared activities </w:t>
      </w:r>
      <w:r w:rsidRPr="002C3A16">
        <w:rPr>
          <w:rFonts w:ascii="Times New Roman" w:hAnsi="Times New Roman" w:cs="Times New Roman"/>
          <w:color w:val="000000" w:themeColor="text1"/>
          <w:sz w:val="24"/>
          <w:szCs w:val="24"/>
        </w:rPr>
        <w:t xml:space="preserve">(Kimmel, 2009).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sz w:val="24"/>
          <w:szCs w:val="24"/>
        </w:rPr>
        <w:t>However contrary to Hochschild (1979; 1983/2003) emotion work does not always have to be difficult or emotionally draining work, exhausting the social actor</w:t>
      </w:r>
      <w:r w:rsidRPr="002C3A16">
        <w:rPr>
          <w:rFonts w:ascii="Times New Roman" w:hAnsi="Times New Roman" w:cs="Times New Roman"/>
          <w:color w:val="000000" w:themeColor="text1"/>
          <w:sz w:val="24"/>
          <w:szCs w:val="24"/>
        </w:rPr>
        <w:t>. It was reported that children had both a ‘soothing’ and an energising effect on fathers, especially after these have experienced bad feelings in other social settings, such as at work. Children were sensitive to their fathers’ emotional cues and engaged in their interpretation, as Mark [Scottish, MC, resident] exemplifies in his relationship to his son:</w:t>
      </w:r>
    </w:p>
    <w:p w:rsidR="004365B9" w:rsidRPr="002C3A16" w:rsidRDefault="004365B9" w:rsidP="004365B9">
      <w:pPr>
        <w:pStyle w:val="Quote"/>
      </w:pPr>
      <w:r w:rsidRPr="002C3A16">
        <w:t xml:space="preserve">[…] you can have the crappiest day at work - the both of us - but you can’t go an moan about it or start shouting about it because he’ll pick up on it. And he’s quite good at that he’ll know if you’re a bit annoyed about something. He’ll just come up to you and say ‘Why are you sad?’. I don’t quite know, how he knows but you can just tell I think.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There was therefore a two-way interaction taking place, similar to the ‘give and take’ fathers described in the first chapter. Liviu [Romanian, WC, resident] presents a similar example, by showing how his twins manage to emotionally involve him after a tiring day at work, by asking for his help:</w:t>
      </w:r>
    </w:p>
    <w:p w:rsidR="004365B9" w:rsidRPr="006A4B79" w:rsidRDefault="004365B9" w:rsidP="006A4B79">
      <w:pPr>
        <w:pStyle w:val="Quote"/>
      </w:pPr>
      <w:r w:rsidRPr="006A4B79">
        <w:t>Sometimes I can get irritated, and ca</w:t>
      </w:r>
      <w:r w:rsidR="006A4B79">
        <w:t>n say “</w:t>
      </w:r>
      <w:r w:rsidRPr="006A4B79">
        <w:t>George, leave me alone!” But then he comes next to you and he has comp</w:t>
      </w:r>
      <w:r w:rsidR="006A4B79">
        <w:t>letly discharged you [he says] “</w:t>
      </w:r>
      <w:r w:rsidRPr="006A4B79">
        <w:t>Dad, look here, I have something on the tablet”. That’s it, he has completly discharged the bomb! [laughs] They have their ways to come to me and release the pressure. He shows up</w:t>
      </w:r>
      <w:r w:rsidR="006A4B79">
        <w:t xml:space="preserve"> with stuff like this and says “</w:t>
      </w:r>
      <w:r w:rsidRPr="006A4B79">
        <w:t>Look something is not working” and no matter how tired you are, you can’t [refuse]. And my girl too, I think they’re made from the same dough</w:t>
      </w:r>
      <w:r w:rsidR="006A4B79">
        <w:rPr>
          <w:rStyle w:val="FootnoteReference"/>
        </w:rPr>
        <w:footnoteReference w:id="44"/>
      </w:r>
      <w:r w:rsidR="006A4B79">
        <w:t>.</w:t>
      </w:r>
      <w:r w:rsidRPr="006A4B79">
        <w:t xml:space="preserve"> When they see that I am upset or tired, they run to me to remind me that they have a sto</w:t>
      </w:r>
      <w:r w:rsidR="006A4B79">
        <w:t>ry on their tablet about a dog “</w:t>
      </w:r>
      <w:r w:rsidRPr="006A4B79">
        <w:t>Look dad!</w:t>
      </w:r>
      <w:r w:rsidR="006A4B79">
        <w:t>” and I go “Let me be with that dog” “</w:t>
      </w:r>
      <w:r w:rsidRPr="006A4B79">
        <w:t xml:space="preserve">But look, it’s not working” and then </w:t>
      </w:r>
      <w:r w:rsidR="006A4B79">
        <w:t>they get my attention and I go “</w:t>
      </w:r>
      <w:r w:rsidRPr="006A4B79">
        <w:t>Ok, let’s have a look” and then I forget. Yes, they have their ways.</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lastRenderedPageBreak/>
        <w:t>Similar to Romanian fathers, Scottish middle-class dads also feel that their children can help them overcome bad feelings of stress from work, as Fergus [Scottish, MC, resident] explains especially in relation to his daughter:</w:t>
      </w:r>
    </w:p>
    <w:p w:rsidR="004365B9" w:rsidRPr="002C3A16" w:rsidRDefault="004365B9" w:rsidP="004365B9">
      <w:pPr>
        <w:pStyle w:val="Quote"/>
      </w:pPr>
      <w:r w:rsidRPr="002C3A16">
        <w:t>When you’re having a difficult day and it isn’t them, it isn’t hard mainly because they are the ones that will cheer you up. You know coming hom</w:t>
      </w:r>
      <w:r w:rsidR="00876561">
        <w:t>e and getting a cuddle off Mia</w:t>
      </w:r>
      <w:r w:rsidRPr="002C3A16">
        <w:t xml:space="preserve"> is probably the best one. Finlay is a little bit too young. He’ll wriggle out of your arms [laughter] and </w:t>
      </w:r>
      <w:r w:rsidR="00876561">
        <w:t>then getting a cuddle off Katie</w:t>
      </w:r>
      <w:r w:rsidRPr="002C3A16">
        <w:t xml:space="preserve"> well that’s nice, but I’ve had that for 20 years so [laughter] So yeah g</w:t>
      </w:r>
      <w:r w:rsidR="00876561">
        <w:t>etting a cuddle out of Mia</w:t>
      </w:r>
      <w:r w:rsidRPr="002C3A16">
        <w:t xml:space="preserve"> is really, really nice.</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This shows not only how the give-and-take operates in the father-child loving relationship but also that children have a transforming effect, a certain influence on how fathers then resume their work in a capitalist economy. The fact that fathers could experience a range of emotions in the relationship with their children, both positive and negative emotions (sometimes simultaneously) was thought to give ‘strength’ and a certain type of ‘realness’ to their love, leading to the formation of what was believed to a life-long attachment to their children. Or put differently, fathers felt that emotional ‘rollercoaster moments’ solidified their love for their children. In this sense, living up to the challenges of parenting could sustain love, and men’s accounts show how this is done through emotional engagement, rather than detachment and stoicism.</w:t>
      </w:r>
    </w:p>
    <w:p w:rsidR="004365B9" w:rsidRPr="002C3A16" w:rsidRDefault="004365B9" w:rsidP="004365B9">
      <w:pPr>
        <w:pStyle w:val="Style3"/>
      </w:pPr>
      <w:bookmarkStart w:id="76" w:name="_Toc481667302"/>
      <w:r w:rsidRPr="002C3A16">
        <w:t>Partner’s support and emotional contagion</w:t>
      </w:r>
      <w:bookmarkEnd w:id="76"/>
    </w:p>
    <w:p w:rsidR="004365B9" w:rsidRPr="002C3A16" w:rsidRDefault="004365B9" w:rsidP="004365B9">
      <w:pPr>
        <w:pStyle w:val="CommentText"/>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sz w:val="24"/>
          <w:szCs w:val="24"/>
        </w:rPr>
        <w:t xml:space="preserve">Most Scottish middle-class fathers relied on their partners support and intervention during bad days. </w:t>
      </w:r>
      <w:r w:rsidRPr="002C3A16">
        <w:rPr>
          <w:rFonts w:ascii="Times New Roman" w:hAnsi="Times New Roman" w:cs="Times New Roman"/>
          <w:iCs/>
          <w:color w:val="000000" w:themeColor="text1"/>
          <w:sz w:val="24"/>
          <w:szCs w:val="24"/>
        </w:rPr>
        <w:t xml:space="preserve">Rod [Scottish, MC, resident] describes how he employed </w:t>
      </w:r>
      <w:r w:rsidRPr="002C3A16">
        <w:rPr>
          <w:rFonts w:ascii="Times New Roman" w:hAnsi="Times New Roman" w:cs="Times New Roman"/>
          <w:i/>
          <w:iCs/>
          <w:color w:val="000000" w:themeColor="text1"/>
          <w:sz w:val="24"/>
          <w:szCs w:val="24"/>
        </w:rPr>
        <w:t>waiting</w:t>
      </w:r>
      <w:r w:rsidRPr="002C3A16">
        <w:rPr>
          <w:rFonts w:ascii="Times New Roman" w:hAnsi="Times New Roman" w:cs="Times New Roman"/>
          <w:iCs/>
          <w:color w:val="000000" w:themeColor="text1"/>
          <w:sz w:val="24"/>
          <w:szCs w:val="24"/>
        </w:rPr>
        <w:t xml:space="preserve"> as a strategy of emotion work, done in collaboration with his wife, to help his son overcome his lack of confidence:</w:t>
      </w:r>
    </w:p>
    <w:p w:rsidR="004365B9" w:rsidRPr="002C3A16" w:rsidRDefault="004365B9" w:rsidP="004365B9">
      <w:pPr>
        <w:pStyle w:val="Quote"/>
        <w:rPr>
          <w:color w:val="4A442A" w:themeColor="background2" w:themeShade="40"/>
        </w:rPr>
      </w:pPr>
      <w:r w:rsidRPr="002C3A16">
        <w:t>The wonderful thing I’ve seen improving in the past year or so is his confidence. So I think naturally he’d be quite shy (...) in bigger groups of peers, at parties and such. He was quiet and quite hesitant in big social circles, for about a year it would seem (...) A good example is the school’s sports day. We had that on Saturday morning. He’s just in P1</w:t>
      </w:r>
      <w:r w:rsidRPr="002C3A16">
        <w:rPr>
          <w:rStyle w:val="FootnoteReference"/>
          <w:sz w:val="24"/>
          <w:szCs w:val="24"/>
        </w:rPr>
        <w:footnoteReference w:id="45"/>
      </w:r>
      <w:r w:rsidRPr="002C3A16">
        <w:t>, so effectively there’s the same sort of set up</w:t>
      </w:r>
      <w:r w:rsidRPr="002C3A16">
        <w:rPr>
          <w:rStyle w:val="FootnoteReference"/>
          <w:sz w:val="24"/>
          <w:szCs w:val="24"/>
        </w:rPr>
        <w:footnoteReference w:id="46"/>
      </w:r>
      <w:r w:rsidRPr="002C3A16">
        <w:t xml:space="preserve"> (...) A year ago it was over-whelming. It was too much for him, to the point that the teacher had to come and get him and ran up with him (...) And I was – wasn’t annoyed with him – but I was annoyed </w:t>
      </w:r>
      <w:r w:rsidRPr="002C3A16">
        <w:rPr>
          <w:i/>
        </w:rPr>
        <w:t>for him</w:t>
      </w:r>
      <w:r w:rsidRPr="002C3A16">
        <w:t xml:space="preserve"> that there were other kids, these keen 4 year-olds sprinting and I wanted him to be one of the enthusiastic ones. So twelve months ago there was him being over-whelmed, in tears and not being able to join in and enjoy it, and me feeling frustrated for him. While on Saturday he was amazing! He did all the races and he loved it and he came third in this, second during the races and he’s feeling full of smile and concentration. Even then little things in between the races, with his classmates and he’s just interacting and laughing and joking with them (...) to me it felt a huge sense of being pleased for </w:t>
      </w:r>
      <w:r w:rsidRPr="002C3A16">
        <w:lastRenderedPageBreak/>
        <w:t>him. The fear of a year ago was “He’s a quiet kid. He can’t join in” (...) and our conscious decision last year not to make a big deal out of it.</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What comes out of Rod’s quote and is relevant to an aesthetic understanding of emotions (Burkitt, 2014), was how Rod’s emotion work received the subtle support of his partner, in a mutual effort of emotionally navigating the relationship to their son. In addition, Rod also pinpoints that he had to work on his emotions as he felt frustrated, in relation to his son’s lack of achievements which are befitting to ‘concerted cultivation’ (Lareau, 2003).</w:t>
      </w:r>
      <w:r w:rsidR="00865100" w:rsidRPr="002C3A16">
        <w:rPr>
          <w:rFonts w:ascii="Times New Roman" w:hAnsi="Times New Roman" w:cs="Times New Roman"/>
          <w:sz w:val="24"/>
          <w:szCs w:val="24"/>
        </w:rPr>
        <w:t xml:space="preserve"> Moreover, Horia [Romanian, MC, resident] describes a similar strategy of</w:t>
      </w:r>
      <w:r w:rsidR="0010669F" w:rsidRPr="002C3A16">
        <w:rPr>
          <w:rFonts w:ascii="Times New Roman" w:hAnsi="Times New Roman" w:cs="Times New Roman"/>
          <w:sz w:val="24"/>
          <w:szCs w:val="24"/>
        </w:rPr>
        <w:t xml:space="preserve"> doing</w:t>
      </w:r>
      <w:r w:rsidR="00865100" w:rsidRPr="002C3A16">
        <w:rPr>
          <w:rFonts w:ascii="Times New Roman" w:hAnsi="Times New Roman" w:cs="Times New Roman"/>
          <w:sz w:val="24"/>
          <w:szCs w:val="24"/>
        </w:rPr>
        <w:t xml:space="preserve"> emotion work</w:t>
      </w:r>
      <w:r w:rsidR="0010669F" w:rsidRPr="002C3A16">
        <w:rPr>
          <w:rFonts w:ascii="Times New Roman" w:hAnsi="Times New Roman" w:cs="Times New Roman"/>
          <w:sz w:val="24"/>
          <w:szCs w:val="24"/>
        </w:rPr>
        <w:t>, collaboratively with his wife</w:t>
      </w:r>
      <w:r w:rsidR="00865100" w:rsidRPr="002C3A16">
        <w:rPr>
          <w:rFonts w:ascii="Times New Roman" w:hAnsi="Times New Roman" w:cs="Times New Roman"/>
          <w:sz w:val="24"/>
          <w:szCs w:val="24"/>
        </w:rPr>
        <w:t xml:space="preserve">, </w:t>
      </w:r>
      <w:r w:rsidR="0010669F" w:rsidRPr="002C3A16">
        <w:rPr>
          <w:rFonts w:ascii="Times New Roman" w:hAnsi="Times New Roman" w:cs="Times New Roman"/>
          <w:sz w:val="24"/>
          <w:szCs w:val="24"/>
        </w:rPr>
        <w:t xml:space="preserve">to help his </w:t>
      </w:r>
      <w:r w:rsidR="00865100" w:rsidRPr="002C3A16">
        <w:rPr>
          <w:rFonts w:ascii="Times New Roman" w:hAnsi="Times New Roman" w:cs="Times New Roman"/>
          <w:sz w:val="24"/>
          <w:szCs w:val="24"/>
        </w:rPr>
        <w:t>daughter</w:t>
      </w:r>
      <w:r w:rsidR="0010669F" w:rsidRPr="002C3A16">
        <w:rPr>
          <w:rFonts w:ascii="Times New Roman" w:hAnsi="Times New Roman" w:cs="Times New Roman"/>
          <w:sz w:val="24"/>
          <w:szCs w:val="24"/>
        </w:rPr>
        <w:t>’s shyness</w:t>
      </w:r>
      <w:r w:rsidR="00865100" w:rsidRPr="002C3A16">
        <w:rPr>
          <w:rFonts w:ascii="Times New Roman" w:hAnsi="Times New Roman" w:cs="Times New Roman"/>
          <w:sz w:val="24"/>
          <w:szCs w:val="24"/>
        </w:rPr>
        <w:t>:</w:t>
      </w:r>
    </w:p>
    <w:p w:rsidR="00865100" w:rsidRPr="002C3A16" w:rsidRDefault="00865100" w:rsidP="00865100">
      <w:pPr>
        <w:pStyle w:val="Quote"/>
      </w:pPr>
      <w:r w:rsidRPr="002C3A16">
        <w:t>From the beginning - Flaviu who is the first-born - grew up a little bit more sociable than Oana. He seems to have more charm: he speaks with anyone, greets, asks questions, he is curious, he’s not afraid that he is bothering someone. But Oana had an introverted period, of shyness, during which we couldn’t do much for her except allow her to come out of it slowly-slowly. Of course, we would talk to her, we would explain things, we gave her examples. But until the effort comes from within her, to make a step forward, to get out of there, and realize she is ok, that she can interact with people, then...There were 2 good years where she seemed to have had a shell around her, which instead of toughening up, it gradually dissolved.</w:t>
      </w:r>
    </w:p>
    <w:p w:rsidR="004365B9" w:rsidRPr="002C3A16" w:rsidRDefault="005E1892"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Both fathers emphasize that their emotion work was not sufficient in </w:t>
      </w:r>
      <w:proofErr w:type="gramStart"/>
      <w:r w:rsidRPr="002C3A16">
        <w:rPr>
          <w:rFonts w:ascii="Times New Roman" w:hAnsi="Times New Roman" w:cs="Times New Roman"/>
          <w:sz w:val="24"/>
          <w:szCs w:val="24"/>
        </w:rPr>
        <w:t>itself</w:t>
      </w:r>
      <w:proofErr w:type="gramEnd"/>
      <w:r w:rsidRPr="002C3A16">
        <w:rPr>
          <w:rFonts w:ascii="Times New Roman" w:hAnsi="Times New Roman" w:cs="Times New Roman"/>
          <w:sz w:val="24"/>
          <w:szCs w:val="24"/>
        </w:rPr>
        <w:t xml:space="preserve">, but relied on their children’s agency to ultimately help overcome their emotional obstacles. </w:t>
      </w:r>
      <w:r w:rsidR="004365B9" w:rsidRPr="002C3A16">
        <w:rPr>
          <w:rFonts w:ascii="Times New Roman" w:hAnsi="Times New Roman" w:cs="Times New Roman"/>
          <w:sz w:val="24"/>
          <w:szCs w:val="24"/>
        </w:rPr>
        <w:t>Interestingly, a number of Romanian fathers described how emotions are contagious</w:t>
      </w:r>
      <w:r w:rsidR="004365B9" w:rsidRPr="002C3A16">
        <w:rPr>
          <w:rStyle w:val="FootnoteReference"/>
          <w:rFonts w:ascii="Times New Roman" w:hAnsi="Times New Roman" w:cs="Times New Roman"/>
          <w:sz w:val="24"/>
          <w:szCs w:val="24"/>
        </w:rPr>
        <w:footnoteReference w:id="47"/>
      </w:r>
      <w:r w:rsidR="004365B9" w:rsidRPr="002C3A16">
        <w:rPr>
          <w:rFonts w:ascii="Times New Roman" w:hAnsi="Times New Roman" w:cs="Times New Roman"/>
          <w:sz w:val="24"/>
          <w:szCs w:val="24"/>
        </w:rPr>
        <w:t xml:space="preserve"> in such rollercoaster moments. They however described resisting being ‘contaminated’ by the child’s bad moods, while they believed their partners could not do the same, as mothers were described as being more empathetic to the child’s emotions even in more negative circumstances. As Nelu [Romanian, WC, resident] explains:</w:t>
      </w:r>
    </w:p>
    <w:p w:rsidR="004365B9" w:rsidRPr="002C3A16" w:rsidRDefault="004365B9" w:rsidP="004365B9">
      <w:pPr>
        <w:pStyle w:val="Quote"/>
      </w:pPr>
      <w:r w:rsidRPr="002C3A16">
        <w:t>I think he has the right to his bad days. We also have them and deal with them according to how we are. My wife gets affected and then she’s having a bad day if he’s having a bad day […] she’s much more empathetic, but in an unpleasant way to my mind. I mean if he has a bad day […] I try to make it as good as I can. When I can’t well that’s it […] at least I try to give him some support […]</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Nelu frames his son’s conduct as a ‘right’, describing it through a democratic discourse similar to the Anthony Giddens’s description of ‘pure relating’ (1992) while situating his wife’s ‘empathy’ as unpleasant, and different from his stoic resistance. This might have been because his partner’s emotional conduct, momentarily broke through the normative expectations of ‘pleasantness’ imposed on female emotionality (Graham, Green and Gentry, 1981), but also because his familial harmony was disturbed by the child’s emotional outburst. Nelu therefore detaches from the negative situation, differentiating himself from the image of the ‘nurturer’ while establishing a sense of ‘good-enough’ fathering by conferring stoic </w:t>
      </w:r>
      <w:r w:rsidRPr="002C3A16">
        <w:rPr>
          <w:rFonts w:ascii="Times New Roman" w:hAnsi="Times New Roman" w:cs="Times New Roman"/>
          <w:sz w:val="24"/>
          <w:szCs w:val="24"/>
        </w:rPr>
        <w:lastRenderedPageBreak/>
        <w:t>support. Through this he might be teaching his son how to emotionally detach from highly emotional social situations according to masculine prerogatives, and stoicism might serves as an emotional resource, handed down inter-generationally.</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Moreover, emotional contagion also saw fathers positioning themselves as an ‘emotional buffer’ between a mother and the child. They sometimes had to intervene when the mother was exhausted, ill or physically tired, and calm the child down through embodied practices, such as holding them in their arms. In this sense emotion work was performed through the body. Iustin [Romanian, MC, resident] describes how he intervenes during emotional contagion to keep his daughter calm by remaining stoic:</w:t>
      </w:r>
    </w:p>
    <w:p w:rsidR="004365B9" w:rsidRPr="002C3A16" w:rsidRDefault="004365B9" w:rsidP="004365B9">
      <w:pPr>
        <w:pStyle w:val="Quote"/>
      </w:pPr>
      <w:r w:rsidRPr="002C3A16">
        <w:t>I try not to have her empathise with me, only when maybe I’m really ill. But again when I’m with her, she doesn’t need to feel too much. She might just see that I’m a bit more moody and that’s about it […] Many times my wife takes on the feelings from the child and as in many families, I take her in my arms and with me she calms down. Because I try to impose myself a calm rhythm, so that we won’t have a problem.</w:t>
      </w:r>
    </w:p>
    <w:p w:rsidR="004365B9" w:rsidRPr="002C3A16" w:rsidRDefault="004365B9" w:rsidP="004365B9">
      <w:pPr>
        <w:pStyle w:val="Quote"/>
      </w:pPr>
      <w:r w:rsidRPr="002C3A16">
        <w:t xml:space="preserve">Int: And how does that feel for you then emotionally? </w:t>
      </w:r>
    </w:p>
    <w:p w:rsidR="004365B9" w:rsidRPr="002C3A16" w:rsidRDefault="004365B9" w:rsidP="004365B9">
      <w:pPr>
        <w:pStyle w:val="Quote"/>
      </w:pPr>
      <w:r w:rsidRPr="002C3A16">
        <w:t>Emotionally, I have no problems, I try and keep as rational as possible […] We try to balance our interaction, and to establish some rules.</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Iustin describes how he resorts to gendered feeling rules during a difficult emotional episode not only to enhance his own stoic bordering but also to veer his daughter’s emotions in the same direction and </w:t>
      </w:r>
      <w:r w:rsidR="008F7F6E">
        <w:rPr>
          <w:rFonts w:ascii="Times New Roman" w:hAnsi="Times New Roman" w:cs="Times New Roman"/>
          <w:sz w:val="24"/>
          <w:szCs w:val="24"/>
        </w:rPr>
        <w:t xml:space="preserve">to </w:t>
      </w:r>
      <w:r w:rsidRPr="002C3A16">
        <w:rPr>
          <w:rFonts w:ascii="Times New Roman" w:hAnsi="Times New Roman" w:cs="Times New Roman"/>
          <w:sz w:val="24"/>
          <w:szCs w:val="24"/>
        </w:rPr>
        <w:t xml:space="preserve">keep her calm. Therefore, emotional management is taught in moments when fathers border on </w:t>
      </w:r>
      <w:r w:rsidR="00D562DC" w:rsidRPr="002C3A16">
        <w:rPr>
          <w:rFonts w:ascii="Times New Roman" w:hAnsi="Times New Roman" w:cs="Times New Roman"/>
          <w:sz w:val="24"/>
          <w:szCs w:val="24"/>
        </w:rPr>
        <w:t>stoicism</w:t>
      </w:r>
      <w:r w:rsidRPr="002C3A16">
        <w:rPr>
          <w:rFonts w:ascii="Times New Roman" w:hAnsi="Times New Roman" w:cs="Times New Roman"/>
          <w:sz w:val="24"/>
          <w:szCs w:val="24"/>
        </w:rPr>
        <w:t xml:space="preserve">, to paradoxically increase intimacy and maintain a good relationship in spite of other disruptive </w:t>
      </w:r>
      <w:r w:rsidR="00D562DC" w:rsidRPr="002C3A16">
        <w:rPr>
          <w:rFonts w:ascii="Times New Roman" w:hAnsi="Times New Roman" w:cs="Times New Roman"/>
          <w:sz w:val="24"/>
          <w:szCs w:val="24"/>
        </w:rPr>
        <w:t>occurrences</w:t>
      </w:r>
      <w:r w:rsidRPr="002C3A16">
        <w:rPr>
          <w:rFonts w:ascii="Times New Roman" w:hAnsi="Times New Roman" w:cs="Times New Roman"/>
          <w:sz w:val="24"/>
          <w:szCs w:val="24"/>
        </w:rPr>
        <w:t>.</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Similarly and for sons as well, Ciprian [Romanian, WC, resident] describes instances of having to control his own emotions to help deal with his two boys’ feelings of fright, so as not to get the whole family anxious, thereby situating himself as the ‘rational centre’ in his family’s life:</w:t>
      </w:r>
    </w:p>
    <w:p w:rsidR="004365B9" w:rsidRPr="002C3A16" w:rsidRDefault="004365B9" w:rsidP="004365B9">
      <w:pPr>
        <w:pStyle w:val="Quote"/>
      </w:pPr>
      <w:r w:rsidRPr="002C3A16">
        <w:t>Often they get some big fright and their reaction is disproportionate. They get scared quite badly and they’ve developed […] something against blood and they say ‘Is that blood? It is blood!’ and I have to not panic and see what’s really happening. I have to speak calmly, to get a grip somehow, so that they won’t go, I don’t know where.</w:t>
      </w:r>
    </w:p>
    <w:p w:rsidR="004365B9" w:rsidRPr="002C3A16" w:rsidRDefault="004365B9" w:rsidP="004365B9">
      <w:pPr>
        <w:pStyle w:val="Quote"/>
      </w:pPr>
      <w:r w:rsidRPr="002C3A16">
        <w:t>Int: So if you’re calm, they’re also calmer in these kind of situations?</w:t>
      </w:r>
    </w:p>
    <w:p w:rsidR="004365B9" w:rsidRPr="002C3A16" w:rsidRDefault="004365B9" w:rsidP="004365B9">
      <w:pPr>
        <w:pStyle w:val="Quote"/>
      </w:pPr>
      <w:r w:rsidRPr="002C3A16">
        <w:t>Well, somehow you have to be. Because you don’t want panic in the entire household, and then we won’t know what to do [laughter].</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Interestingly, Ciprian’s working-class account seems to contradict the notion that only middle-class men are ‘men of reason’ (</w:t>
      </w:r>
      <w:r w:rsidRPr="002C3A16">
        <w:rPr>
          <w:rFonts w:ascii="Times New Roman" w:hAnsi="Times New Roman" w:cs="Times New Roman"/>
          <w:color w:val="000000" w:themeColor="text1"/>
          <w:sz w:val="24"/>
          <w:szCs w:val="24"/>
        </w:rPr>
        <w:t>Connell, 1995</w:t>
      </w:r>
      <w:r w:rsidRPr="002C3A16">
        <w:rPr>
          <w:rFonts w:ascii="Times New Roman" w:hAnsi="Times New Roman" w:cs="Times New Roman"/>
          <w:sz w:val="24"/>
          <w:szCs w:val="24"/>
        </w:rPr>
        <w:t xml:space="preserve">). Conceptions of emotions as a relational energy which is effervescent and contagious have been discussed by classical </w:t>
      </w:r>
      <w:r w:rsidRPr="002C3A16">
        <w:rPr>
          <w:rFonts w:ascii="Times New Roman" w:hAnsi="Times New Roman" w:cs="Times New Roman"/>
          <w:sz w:val="24"/>
          <w:szCs w:val="24"/>
        </w:rPr>
        <w:lastRenderedPageBreak/>
        <w:t xml:space="preserve">sociologists such as </w:t>
      </w:r>
      <w:r w:rsidRPr="002C3A16">
        <w:rPr>
          <w:rFonts w:ascii="Times New Roman" w:hAnsi="Times New Roman" w:cs="Times New Roman"/>
          <w:color w:val="000000" w:themeColor="text1"/>
          <w:sz w:val="24"/>
          <w:szCs w:val="24"/>
        </w:rPr>
        <w:t>Emile Durkheim and</w:t>
      </w:r>
      <w:r w:rsidRPr="002C3A16">
        <w:rPr>
          <w:rFonts w:ascii="Times New Roman" w:hAnsi="Times New Roman" w:cs="Times New Roman"/>
          <w:sz w:val="24"/>
          <w:szCs w:val="24"/>
        </w:rPr>
        <w:t xml:space="preserve"> Erving Goffman (in von Scheve, 2011), in the context of groups, in showing how facial expressions play a role in relational interactions, as people learn to read each other’s bodily cues. But the data above, rather than showing the establishment of a social connection, portrays the father detaching from a connection precisely because it is perceived as highly emotional, chaotic and therefore a threat to the stoic masculine border and the family’s wellbeing. Ciprian’s example portrays how by reinstating masculine rational control, the family is ‘saved’, but a resistance against the ‘feminization’ of feeling (Cancian, 1986) has been concomitantly asserted. </w:t>
      </w:r>
    </w:p>
    <w:p w:rsidR="004365B9" w:rsidRPr="002C3A16" w:rsidRDefault="004365B9" w:rsidP="004365B9">
      <w:pPr>
        <w:pStyle w:val="Style3"/>
      </w:pPr>
      <w:bookmarkStart w:id="77" w:name="_Toc481667303"/>
      <w:r w:rsidRPr="002C3A16">
        <w:t>Separations</w:t>
      </w:r>
      <w:bookmarkEnd w:id="77"/>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sz w:val="24"/>
          <w:szCs w:val="24"/>
        </w:rPr>
        <w:t xml:space="preserve">Other contexts which highlighted instances of emotion work were those of separations. </w:t>
      </w:r>
      <w:r w:rsidRPr="002C3A16">
        <w:rPr>
          <w:rFonts w:ascii="Times New Roman" w:hAnsi="Times New Roman" w:cs="Times New Roman"/>
          <w:color w:val="000000" w:themeColor="text1"/>
          <w:sz w:val="24"/>
          <w:szCs w:val="24"/>
        </w:rPr>
        <w:t xml:space="preserve">Since love for the child was described as an active, practical love, reliant on embodied interactions, I was curious to understand what fathers felt when they were away from their children, and if their love changed during such circumstances. Fathers across class and culture agreed that love was a constant feeling even if it wasn’t shown all of the time. Hugh [Scottish, MC, resident] described it as ‘ebbing and flowing’ in different ways, since his focus fell on other preoccupations such as work, when he wasn’t close to his family members. </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color w:val="000000" w:themeColor="text1"/>
          <w:sz w:val="24"/>
          <w:szCs w:val="24"/>
        </w:rPr>
        <w:t xml:space="preserve">Separations could be grouped into: daily expected </w:t>
      </w:r>
      <w:r w:rsidRPr="002C3A16">
        <w:rPr>
          <w:rFonts w:ascii="Times New Roman" w:hAnsi="Times New Roman" w:cs="Times New Roman"/>
          <w:sz w:val="24"/>
          <w:szCs w:val="24"/>
        </w:rPr>
        <w:t>separations (dropping them at nursery or school and being at work);  slightly longer ones (going on trips for work, children attending camping trips, or having separate holidays so parents could spend some time together); or permanent ones (divorce). In this context a father’s use of emotion work was more intensified or diminished according to the type of separation experienced. Distances influenced fathers’ emotional bordering, as missing their children gradually loosened the rigidity imposed by stoic bordering. Men relied on emotion work to prevent from feeling disconnected from their children, but also because any emotional anxieties created by such separations had to be kept at bay; worry would reinforce intimacy but the emotional anxiety it created, would invade the stoic construction of their masculine identities which was something men had to fence off against; the construction of masculinity based on the control of anxiety, has been previously discussed in the literature (Pleck, 1981).</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Ian [Scottish, MC, resident] kept any feelings of worry at bay by making sure everything is alright at home before departing on a work-related trip: </w:t>
      </w:r>
    </w:p>
    <w:p w:rsidR="004365B9" w:rsidRPr="002C3A16" w:rsidRDefault="004365B9" w:rsidP="004365B9">
      <w:pPr>
        <w:pStyle w:val="Quote"/>
        <w:rPr>
          <w:color w:val="4A442A" w:themeColor="background2" w:themeShade="40"/>
        </w:rPr>
      </w:pPr>
      <w:r w:rsidRPr="002C3A16">
        <w:t xml:space="preserve">I’ve been away for work for about 2 or 3 weeks at a time and yes it’s definitely there…though I think I can, I am able to compartmentalize it, if you’d like. For example, [when] I was in Australia last </w:t>
      </w:r>
      <w:r w:rsidRPr="002C3A16">
        <w:lastRenderedPageBreak/>
        <w:t>summer for 2 weeks, I wouldn’t say I physically missed them every minute of the day. When I came back I was so pleased to see them, but I never worried about them while I was away. I certainly didn’t feel any less love for them (…) Again, I think that’s kind of a symptom of building the environment at home. I feel like I can leave them there - obviously with their mum as well - and the whole everything is clock work (…) I feel they’re protected in the bubble I’ve created for them. I don’t feel that the emotional strain is there, if I have to leave them for any period of time.</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Ian was reproducing the masculine account of a middle-class man of reason (Connell, 1995)</w:t>
      </w:r>
      <w:proofErr w:type="gramStart"/>
      <w:r w:rsidRPr="002C3A16">
        <w:rPr>
          <w:rFonts w:ascii="Times New Roman" w:hAnsi="Times New Roman" w:cs="Times New Roman"/>
          <w:color w:val="000000" w:themeColor="text1"/>
          <w:sz w:val="24"/>
          <w:szCs w:val="24"/>
        </w:rPr>
        <w:t>,</w:t>
      </w:r>
      <w:proofErr w:type="gramEnd"/>
      <w:r w:rsidRPr="002C3A16">
        <w:rPr>
          <w:rFonts w:ascii="Times New Roman" w:hAnsi="Times New Roman" w:cs="Times New Roman"/>
          <w:color w:val="000000" w:themeColor="text1"/>
          <w:sz w:val="24"/>
          <w:szCs w:val="24"/>
        </w:rPr>
        <w:t xml:space="preserve"> while also letting me know he is a ‘good father’. Here what exists throughout his account is the invisible support of his wife, whose presence at home while he is away, ensures that the ‘bubble’ of protection he has created for his family is maintained. Ian also describes how a routinized stable home environment, helps him perform emotion work by keeping negative feelings such as worry at bay, and maintaining love.</w:t>
      </w:r>
    </w:p>
    <w:p w:rsidR="004365B9" w:rsidRPr="002C3A16" w:rsidRDefault="004365B9" w:rsidP="004365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jc w:val="both"/>
        <w:rPr>
          <w:rFonts w:ascii="Times New Roman" w:hAnsi="Times New Roman" w:cs="Times New Roman"/>
          <w:i/>
          <w:color w:val="000000" w:themeColor="text1"/>
          <w:sz w:val="24"/>
          <w:szCs w:val="24"/>
        </w:rPr>
      </w:pPr>
      <w:r w:rsidRPr="002C3A16">
        <w:rPr>
          <w:rFonts w:ascii="Times New Roman" w:hAnsi="Times New Roman" w:cs="Times New Roman"/>
          <w:color w:val="000000" w:themeColor="text1"/>
          <w:sz w:val="24"/>
          <w:szCs w:val="24"/>
        </w:rPr>
        <w:t xml:space="preserve">Nelu [Romanian, WC, resident] who was in a stable residential relationship with his wife and had close contact with his son, acknowledged that when he experiences separations from his son he </w:t>
      </w:r>
      <w:r w:rsidRPr="002C3A16">
        <w:rPr>
          <w:rFonts w:ascii="Times New Roman" w:hAnsi="Times New Roman" w:cs="Times New Roman"/>
          <w:i/>
          <w:color w:val="000000" w:themeColor="text1"/>
          <w:sz w:val="24"/>
          <w:szCs w:val="24"/>
        </w:rPr>
        <w:t>reasons through</w:t>
      </w:r>
      <w:r w:rsidRPr="002C3A16">
        <w:rPr>
          <w:rFonts w:ascii="Times New Roman" w:hAnsi="Times New Roman" w:cs="Times New Roman"/>
          <w:color w:val="000000" w:themeColor="text1"/>
          <w:sz w:val="24"/>
          <w:szCs w:val="24"/>
        </w:rPr>
        <w:t xml:space="preserve"> his feelings and comes to the conclusion that he’s not really missing his son, even if he continues to think of him:</w:t>
      </w:r>
    </w:p>
    <w:p w:rsidR="004365B9" w:rsidRPr="002C3A16" w:rsidRDefault="004365B9" w:rsidP="004365B9">
      <w:pPr>
        <w:pStyle w:val="Quote"/>
        <w:rPr>
          <w:color w:val="4A442A" w:themeColor="background2" w:themeShade="40"/>
        </w:rPr>
      </w:pPr>
      <w:r w:rsidRPr="002C3A16">
        <w:t>Yes, as long as I know that he is safe and ok, I don’t have...I mean the feeling of missing someone to me is just a state of anxiety. I hope nothing bad happens, and that our separation will not be a definitive one, that the child will allow me back into the home [grimaces] but aside from that as long as I know that that he is alright, that he’s playing [it’s fine]</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Nelu’s emotion work in relation to missing his son is </w:t>
      </w:r>
      <w:r w:rsidRPr="002C3A16">
        <w:rPr>
          <w:rFonts w:ascii="Times New Roman" w:hAnsi="Times New Roman" w:cs="Times New Roman"/>
          <w:color w:val="000000" w:themeColor="text1"/>
          <w:sz w:val="24"/>
          <w:szCs w:val="24"/>
        </w:rPr>
        <w:t>done</w:t>
      </w:r>
      <w:r w:rsidRPr="002C3A16">
        <w:rPr>
          <w:rFonts w:ascii="Times New Roman" w:hAnsi="Times New Roman" w:cs="Times New Roman"/>
          <w:color w:val="FF0000"/>
          <w:sz w:val="24"/>
          <w:szCs w:val="24"/>
        </w:rPr>
        <w:t xml:space="preserve"> </w:t>
      </w:r>
      <w:r w:rsidRPr="002C3A16">
        <w:rPr>
          <w:rFonts w:ascii="Times New Roman" w:hAnsi="Times New Roman" w:cs="Times New Roman"/>
          <w:sz w:val="24"/>
          <w:szCs w:val="24"/>
        </w:rPr>
        <w:t xml:space="preserve">to keep any anxiety at bay; he even marks the moment with a joke. By having prior emotional knowledge of generally being on good terms with his son and of the temporary nature of their separation, Nelu transforms any potential negative emotion into love. </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Even if some fathers were worried about the outcomes of the separations they were surprised to find out that their children reacted positively to the time spent apart. Working through a temporary feeling of loss, was done by reconsidering the child’s emotional detachment from them as a sign of a growth in their autonomy and a confirmation that stoic parenting gives rewards. Emil [Romanian, MC, resident] the father </w:t>
      </w:r>
      <w:r w:rsidR="000368BC" w:rsidRPr="002C3A16">
        <w:rPr>
          <w:rFonts w:ascii="Times New Roman" w:hAnsi="Times New Roman" w:cs="Times New Roman"/>
          <w:sz w:val="24"/>
          <w:szCs w:val="24"/>
        </w:rPr>
        <w:t>of two daughters, describes how this took place with Sabina, his eldest daughter</w:t>
      </w:r>
      <w:r w:rsidR="000368BC" w:rsidRPr="002C3A16">
        <w:rPr>
          <w:rStyle w:val="FootnoteReference"/>
          <w:rFonts w:ascii="Times New Roman" w:hAnsi="Times New Roman" w:cs="Times New Roman"/>
          <w:sz w:val="24"/>
          <w:szCs w:val="24"/>
        </w:rPr>
        <w:footnoteReference w:id="48"/>
      </w:r>
      <w:r w:rsidRPr="002C3A16">
        <w:rPr>
          <w:rFonts w:ascii="Times New Roman" w:hAnsi="Times New Roman" w:cs="Times New Roman"/>
          <w:sz w:val="24"/>
          <w:szCs w:val="24"/>
        </w:rPr>
        <w:t>:</w:t>
      </w:r>
    </w:p>
    <w:p w:rsidR="004365B9" w:rsidRPr="002C3A16" w:rsidRDefault="004365B9" w:rsidP="004365B9">
      <w:pPr>
        <w:pStyle w:val="Quote"/>
        <w:rPr>
          <w:color w:val="4A442A" w:themeColor="background2" w:themeShade="40"/>
        </w:rPr>
      </w:pPr>
      <w:r w:rsidRPr="002C3A16">
        <w:t>When she was 3 years old I sent her by herself to a camp. My girl went to a camp with other children and their nursery (…) she was the youngest kid in the group because all the other children were over 5 years-old and she was delighted to prepare her own luggage, to go there and make the fire. She didn’t even want to talk on the phone with us because she was feeling too good.</w:t>
      </w:r>
    </w:p>
    <w:p w:rsidR="004365B9" w:rsidRPr="002C3A16" w:rsidRDefault="004365B9" w:rsidP="004365B9">
      <w:pPr>
        <w:pStyle w:val="Quote"/>
      </w:pPr>
      <w:r w:rsidRPr="002C3A16">
        <w:t>Int: And how did you experience being away from her?</w:t>
      </w:r>
    </w:p>
    <w:p w:rsidR="004365B9" w:rsidRPr="006A4B79" w:rsidRDefault="004365B9" w:rsidP="006A4B79">
      <w:pPr>
        <w:pStyle w:val="Quote"/>
      </w:pPr>
      <w:r w:rsidRPr="006A4B79">
        <w:lastRenderedPageBreak/>
        <w:t>Difficult, very difficult […] but easy at the same time (…) we were those kin</w:t>
      </w:r>
      <w:r w:rsidR="00391C73" w:rsidRPr="006A4B79">
        <w:t xml:space="preserve">d of parents who took Sabina </w:t>
      </w:r>
      <w:r w:rsidRPr="006A4B79">
        <w:t>everywhere with us, all the time […] it wa</w:t>
      </w:r>
      <w:r w:rsidR="006A4B79">
        <w:t>s stressful because we thought “</w:t>
      </w:r>
      <w:r w:rsidRPr="006A4B79">
        <w:t>What is our child going to do? She has never been anywhere on her own without us, she hasn’t slept anywhere else”. But at the same time it was relaxing because we’ve managed for a week to go out, see some movies, take care of us (..</w:t>
      </w:r>
      <w:r w:rsidR="006A4B79">
        <w:t>.) For her, it was a moment of “</w:t>
      </w:r>
      <w:r w:rsidRPr="006A4B79">
        <w:t>Wow, I can do it!” (...) she came home grinning from ear to ear.</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In certain situations fathers were not comfortable with being away from their children. This seemed to be irrespective of child’s gender, although it appeared preponderantly with little children. Hamish [Scotti</w:t>
      </w:r>
      <w:r w:rsidR="00E154BE">
        <w:rPr>
          <w:rFonts w:ascii="Times New Roman" w:hAnsi="Times New Roman" w:cs="Times New Roman"/>
          <w:color w:val="000000" w:themeColor="text1"/>
          <w:sz w:val="24"/>
          <w:szCs w:val="24"/>
        </w:rPr>
        <w:t>sh, MC, resident] describes bel</w:t>
      </w:r>
      <w:r w:rsidRPr="002C3A16">
        <w:rPr>
          <w:rFonts w:ascii="Times New Roman" w:hAnsi="Times New Roman" w:cs="Times New Roman"/>
          <w:color w:val="000000" w:themeColor="text1"/>
          <w:sz w:val="24"/>
          <w:szCs w:val="24"/>
        </w:rPr>
        <w:t>ow what he experienced the first time his daughter and partner had to travel without him. The situation of being away from his daughter, made him realize how emotionally connected he was to her. This was not a comfortable realization as it came shrouded in anxiety:</w:t>
      </w:r>
    </w:p>
    <w:p w:rsidR="004365B9" w:rsidRPr="006A4B79" w:rsidRDefault="004365B9" w:rsidP="006A4B79">
      <w:pPr>
        <w:pStyle w:val="Quote"/>
      </w:pPr>
      <w:r w:rsidRPr="006A4B79">
        <w:t xml:space="preserve">I was going to meet them off the train when I first came back – and this was the first time I’ve been apart from her a long time - and it was just this incredible release of emotion just because I got to be missing her so much after so few days. So I think that was the most striking thing about it. It was the first time that I realized how emotionally tied I was to her. And I’ve gone through that again a couple of times since. I had to be apart for extended periods, but also there are some times you can get some crazy idea in your head which provokes completely irrational emotions. You have fears about terrible accidents which I was quite glad to hear that I’m not the first who goes through it. It’s that: </w:t>
      </w:r>
      <w:r w:rsidR="006A4B79">
        <w:t>“</w:t>
      </w:r>
      <w:r w:rsidRPr="006A4B79">
        <w:t>Will you get a grip man! You’ve just constructed that terrible situation in your head. There’s no reason to suspect that will ever happen, so just stop it.”</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Hamish portrays how the fear of losing someone he is connected to emotionally, w</w:t>
      </w:r>
      <w:r w:rsidR="00AC4BD4">
        <w:rPr>
          <w:rFonts w:ascii="Times New Roman" w:hAnsi="Times New Roman" w:cs="Times New Roman"/>
          <w:color w:val="000000" w:themeColor="text1"/>
          <w:sz w:val="24"/>
          <w:szCs w:val="24"/>
        </w:rPr>
        <w:t xml:space="preserve">as what created </w:t>
      </w:r>
      <w:r w:rsidRPr="002C3A16">
        <w:rPr>
          <w:rFonts w:ascii="Times New Roman" w:hAnsi="Times New Roman" w:cs="Times New Roman"/>
          <w:color w:val="000000" w:themeColor="text1"/>
          <w:sz w:val="24"/>
          <w:szCs w:val="24"/>
        </w:rPr>
        <w:t>the worry. Worry thus is constructed in an inter-dependent manner</w:t>
      </w:r>
      <w:r w:rsidR="00D562DC" w:rsidRPr="002C3A16">
        <w:rPr>
          <w:rFonts w:ascii="Times New Roman" w:hAnsi="Times New Roman" w:cs="Times New Roman"/>
          <w:color w:val="000000" w:themeColor="text1"/>
          <w:sz w:val="24"/>
          <w:szCs w:val="24"/>
        </w:rPr>
        <w:t xml:space="preserve">, as an emotion which supports </w:t>
      </w:r>
      <w:r w:rsidRPr="002C3A16">
        <w:rPr>
          <w:rFonts w:ascii="Times New Roman" w:hAnsi="Times New Roman" w:cs="Times New Roman"/>
          <w:color w:val="000000" w:themeColor="text1"/>
          <w:sz w:val="24"/>
          <w:szCs w:val="24"/>
        </w:rPr>
        <w:t xml:space="preserve">involvement. Therefore accounts </w:t>
      </w:r>
      <w:proofErr w:type="gramStart"/>
      <w:r w:rsidRPr="002C3A16">
        <w:rPr>
          <w:rFonts w:ascii="Times New Roman" w:hAnsi="Times New Roman" w:cs="Times New Roman"/>
          <w:color w:val="000000" w:themeColor="text1"/>
          <w:sz w:val="24"/>
          <w:szCs w:val="24"/>
        </w:rPr>
        <w:t>who</w:t>
      </w:r>
      <w:proofErr w:type="gramEnd"/>
      <w:r w:rsidRPr="002C3A16">
        <w:rPr>
          <w:rFonts w:ascii="Times New Roman" w:hAnsi="Times New Roman" w:cs="Times New Roman"/>
          <w:color w:val="000000" w:themeColor="text1"/>
          <w:sz w:val="24"/>
          <w:szCs w:val="24"/>
        </w:rPr>
        <w:t xml:space="preserve"> refer to male anxiety as something which is locked ‘within’ (Pleck, 1981) do not seem to be inclusive of fathers’ experiences as well.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On the other hand, Vlad [Romanian, MC, resident] admitted that he hasn’t grown accustomed to separating from his daughter (who is now 8 years old). Because of this he continues to include her in everything he does, such as bringing her along on trips with his friends, because it feels better to be together than apart. Therefore, by adhering to a collectivist strategy rather than more autonomous fathering practices, Vlad is protected from having to emotionally compromise in his relationship with his daughter. Moreover, in this situation he also preserves intimacy not only with his daughter, but also with his partner and friends. Even if apart, time spent away from the child has a certain limit, determined by feelings of impatience and missing the child, as Ovidiu [Romanian, MC, resident] describes:</w:t>
      </w:r>
    </w:p>
    <w:p w:rsidR="004365B9" w:rsidRPr="002C3A16" w:rsidRDefault="004365B9" w:rsidP="004365B9">
      <w:pPr>
        <w:pStyle w:val="Quote"/>
      </w:pPr>
      <w:r w:rsidRPr="002C3A16">
        <w:t>Last week we were away without him. We left on a Friday and came back on a Sunday. Already on Friday night it felt as if we tore away from him, and I know it sounds different – but it was good for us to be able to focus just on us as a couple. By Saturday we already missed him quite profoundly and by Sunday we were almost mad to see him.</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sz w:val="24"/>
          <w:szCs w:val="24"/>
        </w:rPr>
        <w:lastRenderedPageBreak/>
        <w:t xml:space="preserve">In other situations, the father acted as the main source of emotional support, when the child’s mother had to be away. Mark [Scottish, MC, resident] describes how because his partner had to tackle a personal family issue, he went through a period of taking on more involvement in his son’s life. This in turn not only helped him learn more about the level of his involvement as a father, but also liberated his wife from the weight of maternal expectations for intensive involvement </w:t>
      </w:r>
      <w:r w:rsidRPr="002C3A16">
        <w:rPr>
          <w:rFonts w:ascii="Times New Roman" w:hAnsi="Times New Roman" w:cs="Times New Roman"/>
          <w:color w:val="000000" w:themeColor="text1"/>
          <w:sz w:val="24"/>
          <w:szCs w:val="24"/>
        </w:rPr>
        <w:t>(Hays, 1996):</w:t>
      </w:r>
    </w:p>
    <w:p w:rsidR="004365B9" w:rsidRPr="002C3A16" w:rsidRDefault="004365B9" w:rsidP="004365B9">
      <w:pPr>
        <w:pStyle w:val="Quote"/>
        <w:rPr>
          <w:color w:val="4A442A" w:themeColor="background2" w:themeShade="40"/>
        </w:rPr>
      </w:pPr>
      <w:r w:rsidRPr="002C3A16">
        <w:t>My partner spent a lot of time away, sorting things out, going and seeing her mum every day before she died and all that kind of stuff. That was pretty emotional because my son […] at the time he couldn’t understand why his mum wasn’t there. It was the first time that she’d been away for more than a night or two. She was away for quite a few weeks. So that was a bit different and difficult and it got to the point where, he wouldn’t settle at night because his mom wasn’t there. So yeah that was pretty tough, but we got through it […] because of my job I have to be very organized and I just had that as part of his daily routine. I’d get all of his cloth</w:t>
      </w:r>
      <w:r w:rsidR="006A4B79">
        <w:t xml:space="preserve">es out, days in advance […] so </w:t>
      </w:r>
      <w:r w:rsidRPr="002C3A16">
        <w:t>I got into a routine very quickly: picked him up from nursery, got home,  gave him his dinner, put him in the bath and just changed in his room and get everything ready for him, doing little bits and bobs […] So yeah, that was quite a tough time but in the same way it’s quite a good thing because now she is a lot more confident and happier to be away from him.</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color w:val="000000" w:themeColor="text1"/>
          <w:sz w:val="24"/>
          <w:szCs w:val="24"/>
        </w:rPr>
        <w:t>In his wife’s absence, Mark then took on not only more domestic work but also more emotion work. He took on resolving his own emotional upheaval at seeing his son missing his mother, but resolved it and made his relationship to his son stronger, as Mark admits that ‘</w:t>
      </w:r>
      <w:r w:rsidRPr="002C3A16">
        <w:rPr>
          <w:rFonts w:ascii="Times New Roman" w:hAnsi="Times New Roman" w:cs="Times New Roman"/>
          <w:sz w:val="24"/>
          <w:szCs w:val="24"/>
        </w:rPr>
        <w:t>we got through it’. The aim of this emotions work was also to make his partner feel happier. This shows how father-child emotion work is embedded within larger practices of love in the family, such as those that involved the mother as well. It’s important to mention that unlike most Scottish middle-class fathers I talked to, Mark and his partner did not have support from their kin network, nor did they employ any child-minders.</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Distances could affect the emotional connections between fathers and their children, but reunions offered opportunities for relational reparations and re-stablishing intimacy. While describing in his interview that he is certainly able to ‘compartmentalize’ his emotions when away from his family, Rod [Scottish, MC, resident] found himself in the uncomfortable situation of having to ‘pay back’ emotionally for temporarily having lost touch with his children. He explains how the intensity of the emotional bond he shares with his eldest son seems to diminish once he is away and how he has to work at ‘rebuilding’ it: </w:t>
      </w:r>
    </w:p>
    <w:p w:rsidR="004365B9" w:rsidRPr="006A4B79" w:rsidRDefault="004365B9" w:rsidP="006A4B79">
      <w:pPr>
        <w:pStyle w:val="Quote"/>
      </w:pPr>
      <w:r w:rsidRPr="006A4B79">
        <w:t xml:space="preserve">[…] I don’t like being away, because then I come back and you definitely have to have a bonding rebuilding with the kids. And more so with Harry as well </w:t>
      </w:r>
      <w:r w:rsidR="006A4B79" w:rsidRPr="006A4B79">
        <w:t xml:space="preserve">‘cause I sense he has a bit of </w:t>
      </w:r>
      <w:r w:rsidR="006A4B79">
        <w:t>“</w:t>
      </w:r>
      <w:r w:rsidRPr="006A4B79">
        <w:t>Well you disappeared for a week. I’m fine so I get on, on</w:t>
      </w:r>
      <w:r w:rsidR="006A4B79">
        <w:t xml:space="preserve"> my own. Don’t feel you have to” So, </w:t>
      </w:r>
      <w:r w:rsidRPr="006A4B79">
        <w:t>we rebuild that again […] I feel you need to be physically there</w:t>
      </w:r>
      <w:r w:rsidR="006A4B79">
        <w:t>,</w:t>
      </w:r>
      <w:r w:rsidRPr="006A4B79">
        <w:t xml:space="preserve"> for it to stay on a constant high.</w:t>
      </w:r>
    </w:p>
    <w:p w:rsidR="004365B9" w:rsidRPr="002C3A16" w:rsidRDefault="004365B9" w:rsidP="004365B9">
      <w:pPr>
        <w:pStyle w:val="CommentText"/>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Rod’s quote points towards the demands of intimate fathering which rub against the provider’s role, and the need to keep working at maintain</w:t>
      </w:r>
      <w:r w:rsidR="00AC4BD4">
        <w:rPr>
          <w:rFonts w:ascii="Times New Roman" w:hAnsi="Times New Roman" w:cs="Times New Roman"/>
          <w:color w:val="000000" w:themeColor="text1"/>
          <w:sz w:val="24"/>
          <w:szCs w:val="24"/>
        </w:rPr>
        <w:t>ing</w:t>
      </w:r>
      <w:r w:rsidRPr="002C3A16">
        <w:rPr>
          <w:rFonts w:ascii="Times New Roman" w:hAnsi="Times New Roman" w:cs="Times New Roman"/>
          <w:color w:val="000000" w:themeColor="text1"/>
          <w:sz w:val="24"/>
          <w:szCs w:val="24"/>
        </w:rPr>
        <w:t xml:space="preserve"> a positive and close emotional </w:t>
      </w:r>
      <w:r w:rsidRPr="002C3A16">
        <w:rPr>
          <w:rFonts w:ascii="Times New Roman" w:hAnsi="Times New Roman" w:cs="Times New Roman"/>
          <w:color w:val="000000" w:themeColor="text1"/>
          <w:sz w:val="24"/>
          <w:szCs w:val="24"/>
        </w:rPr>
        <w:lastRenderedPageBreak/>
        <w:t>connection to his son. Intimacy might then be rejected by some fathers who not only feel it is threatening their stoic emotional bordering and by extension a sense of their masculine self, but because the amount of emotion work and emotional reflexivity required to foster intimate connections, contradicts the rational demands of their work-load and the emotional detachment necessary to their work-mobility.</w:t>
      </w:r>
    </w:p>
    <w:p w:rsidR="004365B9" w:rsidRPr="002C3A16" w:rsidRDefault="004365B9" w:rsidP="004365B9">
      <w:pPr>
        <w:pStyle w:val="CommentText"/>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Other involved fathers bridged separations through media devices, such as smart-phones and laptops. Using media devices served to blur class boundaries as the majority of fathers had access to technology (whether internet, mobile-phones or IPads) and could employ them to keep in touch with their children. What I have referred to as a ‘fathering from afar’ practice, was also replete with emotional contradictions. Logan [Scottish, MC, resident] discusses the tensions implicit in trying to find time for himself and time with his daughter, as he both misses her when he is away and yet feels simultaneously relieved from the responsibility of having to be engaged in fathering:</w:t>
      </w:r>
    </w:p>
    <w:p w:rsidR="004365B9" w:rsidRPr="002C3A16" w:rsidRDefault="004365B9" w:rsidP="004365B9">
      <w:pPr>
        <w:pStyle w:val="Quote"/>
      </w:pPr>
      <w:r w:rsidRPr="002C3A16">
        <w:t>Occasionally I get sent to Dublin for a day or two. The first time that happened - that would’ve been when she was about 4 months - and at that point I really wasn’t getting a lot of sleep, because she was up every two or three hours in the night all the time (...) so actually on an objective level I was really looking forward to being away for a couple of nights and getting a full night’s sleep [and] what I actually did with myself when I was away, was sit and look at photos of her on my phone. That was odd and I was really aware of it (.</w:t>
      </w:r>
      <w:r w:rsidR="00FA0748">
        <w:t>..) so I face-timed home to Rosie</w:t>
      </w:r>
      <w:r w:rsidRPr="002C3A16">
        <w:t xml:space="preserve"> and </w:t>
      </w:r>
      <w:r w:rsidR="00FA0748">
        <w:t>Maeve</w:t>
      </w:r>
      <w:r w:rsidRPr="002C3A16">
        <w:t>. It’s funny because we show her videos on phones and Ipads and (...) she watches them, which means that instantly she doesn’t realize when we do Face-time, whether it’s a video or it’s real. When she realizes that she’s interacting with you she completely lights up, starts shouting at you and point and scream. She runs off with the Ipad or the phone, she runs off with you (...) and then she’ll kiss the screen and it’s just really nice. So I find that for even being away for a day, you miss her.</w:t>
      </w:r>
    </w:p>
    <w:p w:rsidR="004365B9" w:rsidRPr="002C3A16" w:rsidRDefault="004365B9" w:rsidP="004365B9">
      <w:pPr>
        <w:pStyle w:val="CommentText"/>
        <w:spacing w:line="360" w:lineRule="auto"/>
        <w:jc w:val="both"/>
        <w:rPr>
          <w:rFonts w:ascii="Times New Roman" w:hAnsi="Times New Roman" w:cs="Times New Roman"/>
          <w:color w:val="000000"/>
          <w:sz w:val="24"/>
          <w:szCs w:val="24"/>
          <w:shd w:val="clear" w:color="auto" w:fill="FFFFFF"/>
        </w:rPr>
      </w:pPr>
      <w:r w:rsidRPr="002C3A16">
        <w:rPr>
          <w:rFonts w:ascii="Times New Roman" w:hAnsi="Times New Roman" w:cs="Times New Roman"/>
          <w:sz w:val="24"/>
          <w:szCs w:val="24"/>
        </w:rPr>
        <w:t>Media devices certainly help in fostering emotional connections between social actors, in shifting and uncertain times (van Dijik, 2013) but it can also function as a double-edged pathway, since it can entail the parents’ higher surveillance of their children</w:t>
      </w:r>
      <w:r w:rsidRPr="002C3A16">
        <w:rPr>
          <w:rFonts w:ascii="Times New Roman" w:hAnsi="Times New Roman" w:cs="Times New Roman"/>
          <w:color w:val="000000"/>
          <w:sz w:val="24"/>
          <w:szCs w:val="24"/>
          <w:shd w:val="clear" w:color="auto" w:fill="FFFFFF"/>
        </w:rPr>
        <w:t>. Physical distance was also described in relation to a f</w:t>
      </w:r>
      <w:r w:rsidRPr="002C3A16">
        <w:rPr>
          <w:rFonts w:ascii="Times New Roman" w:hAnsi="Times New Roman" w:cs="Times New Roman"/>
          <w:sz w:val="24"/>
          <w:szCs w:val="24"/>
        </w:rPr>
        <w:t>eeling that love was slowly ‘dying’, which added to situations of permanent relationship-breakdown the disappointment of not living up to expectations of intimate involvement. In such cases father’s emotion work was essential in bridging the divide and maintaining the loving relationship. Sergiu [Romanian, WC, non-resident] a recently divorced father who has to commute for work between Scotland and Romania, describes how his provider role worked against establishing closeness to his daughter:</w:t>
      </w:r>
    </w:p>
    <w:p w:rsidR="004365B9" w:rsidRPr="002C3A16" w:rsidRDefault="004365B9" w:rsidP="004365B9">
      <w:pPr>
        <w:pStyle w:val="Quote"/>
        <w:rPr>
          <w:color w:val="4A442A" w:themeColor="background2" w:themeShade="40"/>
        </w:rPr>
      </w:pPr>
      <w:r w:rsidRPr="002C3A16">
        <w:t xml:space="preserve">I realize that they are distancing themselves from me, being away from me as they are. I’m really sorry that they are distancing themselves from me, but this is how it is. This distance kills everything. It [love] probably diminishes in time. I don’t know if it’s constant. I somehow think it diminishes in time. When I see them again, well it depends on their behavious as well, but they are children so I try not to </w:t>
      </w:r>
      <w:r w:rsidRPr="002C3A16">
        <w:lastRenderedPageBreak/>
        <w:t xml:space="preserve">judge them. If they are also happy when they see me, even if for a little while? I don’t know. Who knows? Probably they are feeling less and less happier. </w:t>
      </w:r>
    </w:p>
    <w:p w:rsidR="004365B9" w:rsidRPr="002C3A16" w:rsidRDefault="004365B9" w:rsidP="004365B9">
      <w:pPr>
        <w:pStyle w:val="CommentText"/>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Sergiu is however resisting this separation, and through emotion work (he now phones his children weekly to tell them he loves them) he is reconstructing a good, intimate father role. This goes in line with what the literature has suggested that “culture enters in as the medium in which human development, injury and repair take place” (Hochschild, 1998 in Bendelow, p.5), and that in the wake of relationship breakdown people resort to culture to reco</w:t>
      </w:r>
      <w:r w:rsidR="00DE2383" w:rsidRPr="002C3A16">
        <w:rPr>
          <w:rFonts w:ascii="Times New Roman" w:hAnsi="Times New Roman" w:cs="Times New Roman"/>
          <w:color w:val="000000" w:themeColor="text1"/>
          <w:sz w:val="24"/>
          <w:szCs w:val="24"/>
        </w:rPr>
        <w:t xml:space="preserve">nstruct their identity (Swidler, </w:t>
      </w:r>
      <w:r w:rsidRPr="002C3A16">
        <w:rPr>
          <w:rFonts w:ascii="Times New Roman" w:hAnsi="Times New Roman" w:cs="Times New Roman"/>
          <w:color w:val="000000" w:themeColor="text1"/>
          <w:sz w:val="24"/>
          <w:szCs w:val="24"/>
        </w:rPr>
        <w:t>2001). In some of these situations it seems that geographical borders or obstacles in the ways of more embodied ways of relating, have the capacity not only to push some men to be more emotionally reflexive (Holmes, 2014b) but also loosen father’s emotional borders and determine them to become more engaged, as other research with fathers from non-Western cultures has shown (Choi and Peng, 2016). One thing to note is that this is not at all a ‘heroic’ (Kaufman, 2015) and always successful process, but is based on consistent anxieties which have to be emotionally managed.</w:t>
      </w:r>
    </w:p>
    <w:p w:rsidR="004365B9" w:rsidRPr="002C3A16" w:rsidRDefault="004365B9" w:rsidP="004365B9">
      <w:pPr>
        <w:pStyle w:val="Style2"/>
      </w:pPr>
      <w:bookmarkStart w:id="78" w:name="_Toc468700925"/>
      <w:bookmarkStart w:id="79" w:name="_Toc481667304"/>
      <w:r w:rsidRPr="002C3A16">
        <w:t>Conclusio</w:t>
      </w:r>
      <w:bookmarkEnd w:id="78"/>
      <w:r w:rsidRPr="002C3A16">
        <w:t>n</w:t>
      </w:r>
      <w:bookmarkEnd w:id="79"/>
    </w:p>
    <w:p w:rsidR="004365B9" w:rsidRPr="002C3A16" w:rsidRDefault="004365B9" w:rsidP="004365B9">
      <w:pPr>
        <w:pStyle w:val="CommentText"/>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This chapter has presented how everyday moments of high emotional intensity or ‘rollercoaster moments’, occurring in the everyday, can highlight involved fathers strategies of emotion work in maintaining closeness and preserving the love that they feel for their children. Their emotion work becomes evident when children are moody or sick, when their partner is in some form incapacitated, and when there are different kinds of separations experienced. </w:t>
      </w:r>
      <w:r w:rsidRPr="002C3A16">
        <w:rPr>
          <w:rFonts w:ascii="Times New Roman" w:hAnsi="Times New Roman" w:cs="Times New Roman"/>
          <w:sz w:val="24"/>
          <w:szCs w:val="24"/>
        </w:rPr>
        <w:t>Practices of emotion work are to varying degrees inter-generationally adopted and resisted by involved fathers and can create three possible fathering identities according to the emotional bordering between stoicism and intimacy: ambivalent, different and similar. Identifying in such a way with their father’s emotionality, sets the scene for how emotional bordering will be employed, as men do emotion work according to such identifications. With their children thus they can use humour, physical touch, apologies and patience or waiting. Their children in turn, respond by distracting their fathers and energizing them when these bring into the private realm negative feelings from other social contexts (such as work). Such findings, c</w:t>
      </w:r>
      <w:r w:rsidRPr="002C3A16">
        <w:rPr>
          <w:rFonts w:ascii="Times New Roman" w:hAnsi="Times New Roman" w:cs="Times New Roman"/>
          <w:color w:val="000000" w:themeColor="text1"/>
          <w:sz w:val="24"/>
          <w:szCs w:val="24"/>
        </w:rPr>
        <w:t xml:space="preserve">hallenge Arlie Hochschild’ conception that emotion work is emotionally draining (1990; 2001), and I have shown that involved fathers can be emotionally revived by their children. </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With their partner however, this transmission of practices is s</w:t>
      </w:r>
      <w:r w:rsidR="00AC4BD4">
        <w:rPr>
          <w:rFonts w:ascii="Times New Roman" w:hAnsi="Times New Roman" w:cs="Times New Roman"/>
          <w:sz w:val="24"/>
          <w:szCs w:val="24"/>
        </w:rPr>
        <w:t>ho</w:t>
      </w:r>
      <w:r w:rsidR="002B44D5">
        <w:rPr>
          <w:rFonts w:ascii="Times New Roman" w:hAnsi="Times New Roman" w:cs="Times New Roman"/>
          <w:sz w:val="24"/>
          <w:szCs w:val="24"/>
        </w:rPr>
        <w:t xml:space="preserve">wn in how men </w:t>
      </w:r>
      <w:r w:rsidR="00AC4BD4">
        <w:rPr>
          <w:rFonts w:ascii="Times New Roman" w:hAnsi="Times New Roman" w:cs="Times New Roman"/>
          <w:sz w:val="24"/>
          <w:szCs w:val="24"/>
        </w:rPr>
        <w:t>b</w:t>
      </w:r>
      <w:r w:rsidRPr="002C3A16">
        <w:rPr>
          <w:rFonts w:ascii="Times New Roman" w:hAnsi="Times New Roman" w:cs="Times New Roman"/>
          <w:sz w:val="24"/>
          <w:szCs w:val="24"/>
        </w:rPr>
        <w:t xml:space="preserve">order </w:t>
      </w:r>
      <w:r w:rsidR="00AC4BD4">
        <w:rPr>
          <w:rFonts w:ascii="Times New Roman" w:hAnsi="Times New Roman" w:cs="Times New Roman"/>
          <w:sz w:val="24"/>
          <w:szCs w:val="24"/>
        </w:rPr>
        <w:t xml:space="preserve">emotionally in intense relational </w:t>
      </w:r>
      <w:r w:rsidRPr="002C3A16">
        <w:rPr>
          <w:rFonts w:ascii="Times New Roman" w:hAnsi="Times New Roman" w:cs="Times New Roman"/>
          <w:sz w:val="24"/>
          <w:szCs w:val="24"/>
        </w:rPr>
        <w:t xml:space="preserve">situations. Even if both Scottish and Romanian fathers relied </w:t>
      </w:r>
      <w:r w:rsidRPr="002C3A16">
        <w:rPr>
          <w:rFonts w:ascii="Times New Roman" w:hAnsi="Times New Roman" w:cs="Times New Roman"/>
          <w:sz w:val="24"/>
          <w:szCs w:val="24"/>
        </w:rPr>
        <w:lastRenderedPageBreak/>
        <w:t xml:space="preserve">on their partner’s support, it was this latter group of both classes, which described the appearance of emotional contagion and their efforts in resisting it through stoic bordering. </w:t>
      </w:r>
      <w:r w:rsidRPr="002C3A16">
        <w:rPr>
          <w:rFonts w:ascii="Times New Roman" w:hAnsi="Times New Roman" w:cs="Times New Roman"/>
          <w:color w:val="000000" w:themeColor="text1"/>
          <w:sz w:val="24"/>
          <w:szCs w:val="24"/>
        </w:rPr>
        <w:t xml:space="preserve">Fathers do emotion work in slightly different ways than mothers, because this work is tied in with their masculinity. However, the emotional involvement necessary to </w:t>
      </w:r>
      <w:r w:rsidR="00683B96" w:rsidRPr="002C3A16">
        <w:rPr>
          <w:rFonts w:ascii="Times New Roman" w:hAnsi="Times New Roman" w:cs="Times New Roman"/>
          <w:color w:val="000000" w:themeColor="text1"/>
          <w:sz w:val="24"/>
          <w:szCs w:val="24"/>
        </w:rPr>
        <w:t>fulfil</w:t>
      </w:r>
      <w:r w:rsidRPr="002C3A16">
        <w:rPr>
          <w:rFonts w:ascii="Times New Roman" w:hAnsi="Times New Roman" w:cs="Times New Roman"/>
          <w:color w:val="000000" w:themeColor="text1"/>
          <w:sz w:val="24"/>
          <w:szCs w:val="24"/>
        </w:rPr>
        <w:t xml:space="preserve"> the intimate father’s role is perturbed by the recreation of masculine identity upon unequal emotional expectations, and through power plays.</w:t>
      </w:r>
      <w:r w:rsidRPr="002C3A16">
        <w:rPr>
          <w:rFonts w:ascii="Times New Roman" w:hAnsi="Times New Roman" w:cs="Times New Roman"/>
          <w:sz w:val="24"/>
          <w:szCs w:val="24"/>
        </w:rPr>
        <w:t xml:space="preserve"> </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color w:val="000000" w:themeColor="text1"/>
          <w:sz w:val="24"/>
          <w:szCs w:val="24"/>
        </w:rPr>
        <w:t>Moreover, media devices were routinely used to mediated emotional distances and maintain closeness. If involved fathers’ love is mainly understood as a set of emotional practices, and t</w:t>
      </w:r>
      <w:r w:rsidRPr="002C3A16">
        <w:rPr>
          <w:rFonts w:ascii="Times New Roman" w:hAnsi="Times New Roman" w:cs="Times New Roman"/>
          <w:sz w:val="24"/>
          <w:szCs w:val="24"/>
        </w:rPr>
        <w:t>hese practices are inter-generationally transmitted, then different and similar</w:t>
      </w:r>
      <w:r w:rsidRPr="002C3A16">
        <w:rPr>
          <w:rFonts w:ascii="Times New Roman" w:hAnsi="Times New Roman" w:cs="Times New Roman"/>
          <w:color w:val="000000" w:themeColor="text1"/>
          <w:sz w:val="24"/>
          <w:szCs w:val="24"/>
        </w:rPr>
        <w:t xml:space="preserve"> fathers were more comfortable than others in expressing their emotions to family members, while ambivalent fathers acknowledged that they have learned to do so in time. A focus on father’s emotion work is important since it shows how positive and negative emotions co-exist in the father-child close relationship, and that in order to maintain love and intensify it, the negative ones such as worry and </w:t>
      </w:r>
      <w:r w:rsidR="00683B96" w:rsidRPr="002C3A16">
        <w:rPr>
          <w:rFonts w:ascii="Times New Roman" w:hAnsi="Times New Roman" w:cs="Times New Roman"/>
          <w:color w:val="000000" w:themeColor="text1"/>
          <w:sz w:val="24"/>
          <w:szCs w:val="24"/>
        </w:rPr>
        <w:t>anxiety</w:t>
      </w:r>
      <w:r w:rsidRPr="002C3A16">
        <w:rPr>
          <w:rFonts w:ascii="Times New Roman" w:hAnsi="Times New Roman" w:cs="Times New Roman"/>
          <w:color w:val="000000" w:themeColor="text1"/>
          <w:sz w:val="24"/>
          <w:szCs w:val="24"/>
        </w:rPr>
        <w:t xml:space="preserve"> need to be felt and worked upon. Such findings support Ian Burkitt’s view of emotions as constituting a </w:t>
      </w:r>
      <w:r w:rsidRPr="002C3A16">
        <w:rPr>
          <w:rFonts w:ascii="Times New Roman" w:hAnsi="Times New Roman" w:cs="Times New Roman"/>
          <w:i/>
          <w:color w:val="000000" w:themeColor="text1"/>
          <w:sz w:val="24"/>
          <w:szCs w:val="24"/>
        </w:rPr>
        <w:t xml:space="preserve">complex </w:t>
      </w:r>
      <w:r w:rsidRPr="002C3A16">
        <w:rPr>
          <w:rFonts w:ascii="Times New Roman" w:hAnsi="Times New Roman" w:cs="Times New Roman"/>
          <w:color w:val="000000" w:themeColor="text1"/>
          <w:sz w:val="24"/>
          <w:szCs w:val="24"/>
        </w:rPr>
        <w:t xml:space="preserve">(2014), since the examples given by fathers’ show how their emotions are created in sets of different relationships with each family member and involve reason, control, creativity and bodily strategies. Masculine emotionality appears then as </w:t>
      </w:r>
      <w:r w:rsidR="00963FFF">
        <w:rPr>
          <w:rFonts w:ascii="Times New Roman" w:hAnsi="Times New Roman" w:cs="Times New Roman"/>
          <w:color w:val="000000" w:themeColor="text1"/>
          <w:sz w:val="24"/>
          <w:szCs w:val="24"/>
        </w:rPr>
        <w:t>more plastic than the restrictive</w:t>
      </w:r>
      <w:r w:rsidRPr="002C3A16">
        <w:rPr>
          <w:rFonts w:ascii="Times New Roman" w:hAnsi="Times New Roman" w:cs="Times New Roman"/>
          <w:color w:val="000000" w:themeColor="text1"/>
          <w:sz w:val="24"/>
          <w:szCs w:val="24"/>
        </w:rPr>
        <w:t xml:space="preserve"> model </w:t>
      </w:r>
      <w:r w:rsidR="00E31F13">
        <w:rPr>
          <w:rFonts w:ascii="Times New Roman" w:hAnsi="Times New Roman" w:cs="Times New Roman"/>
          <w:color w:val="000000" w:themeColor="text1"/>
          <w:sz w:val="24"/>
          <w:szCs w:val="24"/>
        </w:rPr>
        <w:t xml:space="preserve">of emotionality </w:t>
      </w:r>
      <w:r w:rsidRPr="002C3A16">
        <w:rPr>
          <w:rFonts w:ascii="Times New Roman" w:hAnsi="Times New Roman" w:cs="Times New Roman"/>
          <w:color w:val="000000" w:themeColor="text1"/>
          <w:sz w:val="24"/>
          <w:szCs w:val="24"/>
        </w:rPr>
        <w:t xml:space="preserve">has described it. In the next chapter, I then explore how power and love are experienced in involved fathers’ relationships with their children. </w:t>
      </w:r>
    </w:p>
    <w:p w:rsidR="004365B9" w:rsidRPr="002C3A16" w:rsidRDefault="004365B9" w:rsidP="004365B9"/>
    <w:p w:rsidR="004365B9" w:rsidRPr="002C3A16" w:rsidRDefault="004365B9" w:rsidP="004365B9">
      <w:pPr>
        <w:rPr>
          <w:rFonts w:ascii="Times New Roman" w:hAnsi="Times New Roman" w:cs="Times New Roman"/>
          <w:sz w:val="24"/>
          <w:szCs w:val="24"/>
        </w:rPr>
        <w:sectPr w:rsidR="004365B9" w:rsidRPr="002C3A16" w:rsidSect="002F7B48">
          <w:pgSz w:w="11907" w:h="16839" w:code="9"/>
          <w:pgMar w:top="1440" w:right="1440" w:bottom="1440" w:left="1440" w:header="720" w:footer="720" w:gutter="0"/>
          <w:cols w:space="720"/>
          <w:docGrid w:linePitch="360"/>
        </w:sectPr>
      </w:pPr>
    </w:p>
    <w:bookmarkEnd w:id="54"/>
    <w:p w:rsidR="004365B9" w:rsidRPr="002C3A16" w:rsidRDefault="004365B9" w:rsidP="004365B9">
      <w:pPr>
        <w:pStyle w:val="Style1"/>
        <w:numPr>
          <w:ilvl w:val="0"/>
          <w:numId w:val="0"/>
        </w:numPr>
        <w:ind w:left="360"/>
      </w:pPr>
    </w:p>
    <w:p w:rsidR="004365B9" w:rsidRPr="002C3A16" w:rsidRDefault="004365B9" w:rsidP="004365B9">
      <w:pPr>
        <w:pStyle w:val="Style1"/>
      </w:pPr>
      <w:bookmarkStart w:id="80" w:name="_Toc481667305"/>
      <w:r w:rsidRPr="002C3A16">
        <w:t>Power, Love and Fathering</w:t>
      </w:r>
      <w:bookmarkEnd w:id="80"/>
    </w:p>
    <w:p w:rsidR="004365B9" w:rsidRPr="002C3A16" w:rsidRDefault="004365B9" w:rsidP="004365B9"/>
    <w:p w:rsidR="004365B9" w:rsidRPr="002C3A16" w:rsidRDefault="004365B9" w:rsidP="004365B9">
      <w:pPr>
        <w:pStyle w:val="Quote"/>
      </w:pPr>
      <w:r w:rsidRPr="002C3A16">
        <w:t xml:space="preserve">‘(…) the hardest thing in parenting, to me, is that balance between I’m her dad not her friend. But it would be nice to be her friend too’ </w:t>
      </w:r>
    </w:p>
    <w:p w:rsidR="004365B9" w:rsidRPr="002C3A16" w:rsidRDefault="004365B9" w:rsidP="004365B9">
      <w:pPr>
        <w:jc w:val="right"/>
        <w:rPr>
          <w:rFonts w:ascii="Times New Roman" w:hAnsi="Times New Roman" w:cs="Times New Roman"/>
          <w:sz w:val="20"/>
          <w:szCs w:val="20"/>
        </w:rPr>
      </w:pPr>
      <w:r w:rsidRPr="002C3A16">
        <w:rPr>
          <w:rFonts w:ascii="Times New Roman" w:hAnsi="Times New Roman" w:cs="Times New Roman"/>
          <w:sz w:val="20"/>
          <w:szCs w:val="20"/>
        </w:rPr>
        <w:t>Lewis [Scottish, MC, resident]</w:t>
      </w:r>
    </w:p>
    <w:p w:rsidR="004365B9" w:rsidRPr="002C3A16" w:rsidRDefault="004365B9" w:rsidP="004365B9">
      <w:pPr>
        <w:pStyle w:val="Style2"/>
        <w:spacing w:line="480" w:lineRule="auto"/>
      </w:pPr>
      <w:bookmarkStart w:id="81" w:name="_Toc468700927"/>
      <w:bookmarkStart w:id="82" w:name="_Toc481667306"/>
      <w:r w:rsidRPr="002C3A16">
        <w:t>Introduction</w:t>
      </w:r>
      <w:bookmarkEnd w:id="81"/>
      <w:bookmarkEnd w:id="82"/>
    </w:p>
    <w:p w:rsidR="004365B9" w:rsidRPr="002C3A16" w:rsidRDefault="004365B9" w:rsidP="004365B9">
      <w:pPr>
        <w:spacing w:line="360" w:lineRule="auto"/>
        <w:jc w:val="both"/>
        <w:rPr>
          <w:rFonts w:ascii="Times New Roman" w:hAnsi="Times New Roman" w:cs="Times New Roman"/>
          <w:sz w:val="24"/>
          <w:szCs w:val="24"/>
        </w:rPr>
      </w:pPr>
      <w:bookmarkStart w:id="83" w:name="_Toc468700930"/>
      <w:r w:rsidRPr="002C3A16">
        <w:rPr>
          <w:rFonts w:ascii="Times New Roman" w:hAnsi="Times New Roman" w:cs="Times New Roman"/>
          <w:sz w:val="24"/>
          <w:szCs w:val="24"/>
        </w:rPr>
        <w:t xml:space="preserve">This chapter sets the scene for the consideration of power as a complex emotion (Burkitt, 2014) which is interdependently linked to love in the father-child relationship. Previous relational accounts of power such as those of Michel Foucault and Norbert Elias </w:t>
      </w:r>
      <w:r w:rsidR="00A34838" w:rsidRPr="002C3A16">
        <w:rPr>
          <w:rFonts w:ascii="Times New Roman" w:hAnsi="Times New Roman" w:cs="Times New Roman"/>
          <w:sz w:val="24"/>
          <w:szCs w:val="24"/>
        </w:rPr>
        <w:t xml:space="preserve">(in Heaney, 2011) </w:t>
      </w:r>
      <w:r w:rsidRPr="002C3A16">
        <w:rPr>
          <w:rFonts w:ascii="Times New Roman" w:hAnsi="Times New Roman" w:cs="Times New Roman"/>
          <w:sz w:val="24"/>
          <w:szCs w:val="24"/>
        </w:rPr>
        <w:t>understood power as a force, existing within, and permeating a wide</w:t>
      </w:r>
      <w:r w:rsidR="00BB32E2" w:rsidRPr="002C3A16">
        <w:rPr>
          <w:rFonts w:ascii="Times New Roman" w:hAnsi="Times New Roman" w:cs="Times New Roman"/>
          <w:sz w:val="24"/>
          <w:szCs w:val="24"/>
        </w:rPr>
        <w:t xml:space="preserve"> array of social relationships, </w:t>
      </w:r>
      <w:r w:rsidRPr="002C3A16">
        <w:rPr>
          <w:rFonts w:ascii="Times New Roman" w:hAnsi="Times New Roman" w:cs="Times New Roman"/>
          <w:sz w:val="24"/>
          <w:szCs w:val="24"/>
        </w:rPr>
        <w:t xml:space="preserve">but such frameworks have yet to situate it as an emotion. Drawing from </w:t>
      </w:r>
      <w:r w:rsidRPr="002C3A16">
        <w:rPr>
          <w:rFonts w:ascii="Times New Roman" w:hAnsi="Times New Roman" w:cs="Times New Roman"/>
          <w:color w:val="000000" w:themeColor="text1"/>
          <w:sz w:val="24"/>
          <w:szCs w:val="24"/>
        </w:rPr>
        <w:t xml:space="preserve">Norbert Elias’s work (1939/2000) in particular </w:t>
      </w:r>
      <w:r w:rsidRPr="002C3A16">
        <w:rPr>
          <w:rFonts w:ascii="Times New Roman" w:hAnsi="Times New Roman" w:cs="Times New Roman"/>
          <w:sz w:val="24"/>
          <w:szCs w:val="24"/>
        </w:rPr>
        <w:t xml:space="preserve">and based on empirical data, I put forth a relational account of love and power as emotions, processually </w:t>
      </w:r>
      <w:r w:rsidRPr="002C3A16">
        <w:rPr>
          <w:rFonts w:ascii="Times New Roman" w:hAnsi="Times New Roman" w:cs="Times New Roman"/>
          <w:i/>
          <w:sz w:val="24"/>
          <w:szCs w:val="24"/>
        </w:rPr>
        <w:t>constructed in</w:t>
      </w:r>
      <w:r w:rsidRPr="002C3A16">
        <w:rPr>
          <w:rFonts w:ascii="Times New Roman" w:hAnsi="Times New Roman" w:cs="Times New Roman"/>
          <w:sz w:val="24"/>
          <w:szCs w:val="24"/>
        </w:rPr>
        <w:t xml:space="preserve"> and </w:t>
      </w:r>
      <w:r w:rsidRPr="002C3A16">
        <w:rPr>
          <w:rFonts w:ascii="Times New Roman" w:hAnsi="Times New Roman" w:cs="Times New Roman"/>
          <w:i/>
          <w:sz w:val="24"/>
          <w:szCs w:val="24"/>
        </w:rPr>
        <w:t>constructing</w:t>
      </w:r>
      <w:r w:rsidRPr="002C3A16">
        <w:rPr>
          <w:rFonts w:ascii="Times New Roman" w:hAnsi="Times New Roman" w:cs="Times New Roman"/>
          <w:sz w:val="24"/>
          <w:szCs w:val="24"/>
        </w:rPr>
        <w:t xml:space="preserve"> social relationships. To highlight this idea, I begin by critically assessing </w:t>
      </w:r>
      <w:r w:rsidRPr="002C3A16">
        <w:rPr>
          <w:rFonts w:ascii="Times New Roman" w:hAnsi="Times New Roman" w:cs="Times New Roman"/>
          <w:color w:val="000000" w:themeColor="text1"/>
          <w:sz w:val="24"/>
          <w:szCs w:val="24"/>
        </w:rPr>
        <w:t>Theodore Kemper’s (1978) theory of power, status and love to show that in the realm of family relationships, power and love as emotions, are deeply interwoven with the agency of each family member, and can mutually sustain each other rather than act against one another. Kemper’s theory mistakenly assumed that love is an emotion existing within relationships of power and status, which subordinate this emotion by constraining its expression. However, the empirical data describes love and power as emotions, which are both emerging from and reproducing social relationships</w:t>
      </w:r>
      <w:r w:rsidRPr="002C3A16">
        <w:rPr>
          <w:rFonts w:ascii="Times New Roman" w:hAnsi="Times New Roman" w:cs="Times New Roman"/>
          <w:sz w:val="24"/>
          <w:szCs w:val="24"/>
        </w:rPr>
        <w:t>.</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I </w:t>
      </w:r>
      <w:r w:rsidR="00BB32E2" w:rsidRPr="002C3A16">
        <w:rPr>
          <w:rFonts w:ascii="Times New Roman" w:hAnsi="Times New Roman" w:cs="Times New Roman"/>
          <w:sz w:val="24"/>
          <w:szCs w:val="24"/>
        </w:rPr>
        <w:t xml:space="preserve">bring into the discussion several theorizations </w:t>
      </w:r>
      <w:r w:rsidRPr="002C3A16">
        <w:rPr>
          <w:rFonts w:ascii="Times New Roman" w:hAnsi="Times New Roman" w:cs="Times New Roman"/>
          <w:sz w:val="24"/>
          <w:szCs w:val="24"/>
        </w:rPr>
        <w:t xml:space="preserve">on power, such as Marx Weber’s (1978), Theodore Kemper’s (1978) </w:t>
      </w:r>
      <w:r w:rsidR="00BB32E2" w:rsidRPr="002C3A16">
        <w:rPr>
          <w:rFonts w:ascii="Times New Roman" w:hAnsi="Times New Roman" w:cs="Times New Roman"/>
          <w:sz w:val="24"/>
          <w:szCs w:val="24"/>
        </w:rPr>
        <w:t>and Norbert Elias’ (1939/2000) in connection to</w:t>
      </w:r>
      <w:r w:rsidRPr="002C3A16">
        <w:rPr>
          <w:rFonts w:ascii="Times New Roman" w:hAnsi="Times New Roman" w:cs="Times New Roman"/>
          <w:sz w:val="24"/>
          <w:szCs w:val="24"/>
        </w:rPr>
        <w:t xml:space="preserve"> the empirical data.</w:t>
      </w:r>
      <w:r w:rsidR="00BB32E2" w:rsidRPr="002C3A16">
        <w:rPr>
          <w:rFonts w:ascii="Times New Roman" w:hAnsi="Times New Roman" w:cs="Times New Roman"/>
          <w:sz w:val="24"/>
          <w:szCs w:val="24"/>
        </w:rPr>
        <w:t xml:space="preserve"> This is because, a</w:t>
      </w:r>
      <w:r w:rsidRPr="002C3A16">
        <w:rPr>
          <w:rFonts w:ascii="Times New Roman" w:hAnsi="Times New Roman" w:cs="Times New Roman"/>
          <w:sz w:val="24"/>
          <w:szCs w:val="24"/>
        </w:rPr>
        <w:t xml:space="preserve">s they border between stoicism and intimacy, </w:t>
      </w:r>
      <w:r w:rsidR="00BB32E2" w:rsidRPr="002C3A16">
        <w:rPr>
          <w:rFonts w:ascii="Times New Roman" w:hAnsi="Times New Roman" w:cs="Times New Roman"/>
          <w:sz w:val="24"/>
          <w:szCs w:val="24"/>
        </w:rPr>
        <w:t xml:space="preserve">some involved fathers’ accounts </w:t>
      </w:r>
      <w:r w:rsidRPr="002C3A16">
        <w:rPr>
          <w:rFonts w:ascii="Times New Roman" w:hAnsi="Times New Roman" w:cs="Times New Roman"/>
          <w:sz w:val="24"/>
          <w:szCs w:val="24"/>
        </w:rPr>
        <w:t xml:space="preserve">show a progression from a Weberian concept of power (which Kemper draws from as well) to an Eliasian concept of power. </w:t>
      </w:r>
      <w:r w:rsidRPr="002C3A16">
        <w:rPr>
          <w:rFonts w:ascii="Times New Roman" w:hAnsi="Times New Roman" w:cs="Times New Roman"/>
          <w:color w:val="000000" w:themeColor="text1"/>
          <w:sz w:val="24"/>
          <w:szCs w:val="24"/>
        </w:rPr>
        <w:t xml:space="preserve">To this extent, love can be a powerful emotion motivating father’s involvement and power’s effect on love is to restrain and secure it through paternal control strategies and worry. Emotional bordering in this </w:t>
      </w:r>
      <w:r w:rsidRPr="002C3A16">
        <w:rPr>
          <w:rFonts w:ascii="Times New Roman" w:hAnsi="Times New Roman" w:cs="Times New Roman"/>
          <w:sz w:val="24"/>
          <w:szCs w:val="24"/>
        </w:rPr>
        <w:t xml:space="preserve">context shows how father’s love continues to incorporate the usual characteristics associated with male power, but can also contest the ‘myth of male invincibility’ (Pleck, 1981) by emphasizing emotional vulnerability as the main limitation to men’s power. </w:t>
      </w:r>
    </w:p>
    <w:p w:rsidR="004365B9" w:rsidRPr="002C3A16" w:rsidRDefault="004365B9" w:rsidP="004365B9">
      <w:pPr>
        <w:pStyle w:val="Style2"/>
      </w:pPr>
      <w:bookmarkStart w:id="84" w:name="_Toc481667307"/>
      <w:r w:rsidRPr="002C3A16">
        <w:lastRenderedPageBreak/>
        <w:t xml:space="preserve">Love’s power </w:t>
      </w:r>
      <w:bookmarkEnd w:id="83"/>
      <w:r w:rsidRPr="002C3A16">
        <w:t>and Power as love</w:t>
      </w:r>
      <w:bookmarkEnd w:id="84"/>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In previous chapters, I have presented data on how involved fathers consider love to be both an emotion and a relationship. From the accounts that Scottish and Romanian fathers have provided, love and power were presented as intermingled emotions, which adds empirical strength to the argument that ‘emotion is always interwoven in power relations, both shaping and being shaped by them’ (Burkitt, 2014, p.150). First of all, love could take on the character of a very powerful emotion, as Charlie [Scottish, MC, resident] details:</w:t>
      </w:r>
    </w:p>
    <w:p w:rsidR="004365B9" w:rsidRPr="002C3A16" w:rsidRDefault="004365B9" w:rsidP="004365B9">
      <w:pPr>
        <w:pStyle w:val="Quote"/>
      </w:pPr>
      <w:r w:rsidRPr="002C3A16">
        <w:t>Love is many, many different things and I think often the love of a father for his children certainly can be an extremely powerful and very life-changing thing [clears throat] […]  the concept of a father’s love being all-consuming and all powerful, if very difficult, is not new. But perhaps the way that it’s expressed, or the way that that relationship’s changed, I think is new and changing (...) I think fathers have the option  now to become much more involved in their children and not just being an authority figure and a providing figure, but to actually provide a greater degree of childcare and take more of the traditionally maternal roles and most of maternal responsibilities that go with that. It isn’t just about getting them out to do things and to keep discipline right, but to listen, to be there, to [sighs] be more gentle I guess, than traditional roles would suggest.</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For Charlie love has a continuous intensity which is shifting only in the way in which it is allowed to be expressed, as he considers that social expectations for fathers have changed. The imperative to be more ‘gentle’ seems to act as an emotional burden (evidenced by his sigh) on the reproduction of a more dominant form of masculinity, as bordering between intimacy and stoicism leaves the modern father’s role open to relative uncertainty, to the extent to which traditional roles do not. The emphasis falls however on the word ‘choice’ which denotes how he understands social expectations predicated on an emotional rather than on a structural level and are relatively lax since they have not yet passed into the domain of a social norm (Elias, 1939/2000).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By comparison, Kemper argued that power and status act as external structures with a force capable enough to destroy love in an intimate couple (through the enactment of manipulation and power games). In his view, status and power are voluntarily conferred by the loving person to the ‘loved subject’, but can be withdrawn when other, much better social options appear. Therefore, a constant appraisal of the standards of the ‘love object’ (Kemper and Bologh, 1980) was necessary to continue attributing it a high status. But even if an involved father seems to have the choice as to whether he opts in or out of his fathering responsibilities, ‘opting out’ of parenting would not reproduce the good father’s role, nor live up to intimate prerogatives, and would diminish a man’s social status, conscribing him to the category of ‘deadbeat dad’ (Edin and Nelson, 2013).</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lastRenderedPageBreak/>
        <w:t xml:space="preserve">Returning to the point on power as embedded in social structures, it is not the disjuncture between love and power but rather their interdependency which can move an involved father to handle the prosaic everyday. For example, Horia [Romanian, MC, resident] describes how love empowers him to deal with the mundane and oftentimes frustrating contradictions existing within the bureaucratic Romanian system of public administration: </w:t>
      </w:r>
    </w:p>
    <w:p w:rsidR="004365B9" w:rsidRPr="002C3A16" w:rsidRDefault="001E6EAB" w:rsidP="004365B9">
      <w:pPr>
        <w:pStyle w:val="Quote"/>
      </w:pPr>
      <w:r w:rsidRPr="002C3A16">
        <w:t>When Flaviu</w:t>
      </w:r>
      <w:r w:rsidR="004365B9" w:rsidRPr="002C3A16">
        <w:t xml:space="preserve"> was born, our first son, there was an administrative thing I had to do with the papers, his birth certificate and an application for parental leave and so on, and I was in charge of this, since my wife was still in the maternity ward and she couldn’t deal with those things. I remember that I had such a </w:t>
      </w:r>
      <w:r w:rsidR="004365B9" w:rsidRPr="002C3A16">
        <w:rPr>
          <w:i/>
        </w:rPr>
        <w:t>feeling of power</w:t>
      </w:r>
      <w:r w:rsidR="004365B9" w:rsidRPr="002C3A16">
        <w:rPr>
          <w:rStyle w:val="FootnoteReference"/>
          <w:i/>
        </w:rPr>
        <w:footnoteReference w:id="49"/>
      </w:r>
      <w:r w:rsidR="004365B9" w:rsidRPr="002C3A16">
        <w:t xml:space="preserve">. I think that it’s not only typical of Romania, but sometimes when you have to deal with a civil servant, with the system and the bureaucracy, it’s a process that can consume you to a certain extent, because something is always not right: you need to bring extra documents, you need to go to different places because you’re somehow not in the right one and so on. Somehow if you would have asked me before I would have said “Wow it’s such an ordeal, do we really have to do that?” Well in the moment when my son was born, I felt like I was given an energy and a strength to do almost anything. Because my motivation was all of a sudden different. It changed. I had a human being, an extra human being in the household for whom I was responsible and for whom I felt I could do everything I had to do, easily. I wouldn’t allow myself to fall back into the prejudices which I would have had without him. And the way that I feel love, on a personal level, it’s just something that fill you up, it fills you with something new and pleasant, and it’s </w:t>
      </w:r>
      <w:r w:rsidR="004365B9" w:rsidRPr="002C3A16">
        <w:rPr>
          <w:i/>
        </w:rPr>
        <w:t>a power</w:t>
      </w:r>
      <w:r w:rsidR="004365B9" w:rsidRPr="002C3A16">
        <w:t>.</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Love gave Horia, the energy and strength to deal with the bureaucratic demands of an elaborate and generally unpleasant administrative system. In this way it had not only a powerful effect ‘within’ him but it proceed externally to motivate him to do something in his relation to such an institution. In this sense, love had the power to overcome Horia’s apathy, transforming it into determination, and reenergising his agency. This echoes a similar study on the British organization man (Roper, 1994), who enacted power through creating a colourful emotional life in the office, and by imposing certain organizational feeling rules ‘amidst the monochrome structures of bureaucracy’ (p.6). Horia on the other hand, retreated into family intimacy w</w:t>
      </w:r>
      <w:r w:rsidR="00487993">
        <w:rPr>
          <w:rFonts w:ascii="Times New Roman" w:hAnsi="Times New Roman" w:cs="Times New Roman"/>
          <w:color w:val="000000" w:themeColor="text1"/>
          <w:sz w:val="24"/>
          <w:szCs w:val="24"/>
        </w:rPr>
        <w:t>h</w:t>
      </w:r>
      <w:r w:rsidRPr="002C3A16">
        <w:rPr>
          <w:rFonts w:ascii="Times New Roman" w:hAnsi="Times New Roman" w:cs="Times New Roman"/>
          <w:color w:val="000000" w:themeColor="text1"/>
          <w:sz w:val="24"/>
          <w:szCs w:val="24"/>
        </w:rPr>
        <w:t>ere he gathered energy to participate in the disempowering bureaucratic processes of some Romanian public institutions. This echoes very well Burkitt’s viewpoint that social actors are moved by emotions, while concomitantly emotions are influencing social actors’ ways of expression (2014). Surprisingly, the power Horia felt did not stem from his location in the patriarchal hierarchy as a White, middle-class, heterosexual and employed man (as the precepts of hegemonic masculinity would account him to), but it came about from the inter-dependent relationships he shared with his new-born son and wife, and into which he had entered as he transitioned into a new role: that of a father.</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shd w:val="clear" w:color="auto" w:fill="FFFFFF"/>
        </w:rPr>
        <w:t>Kemper</w:t>
      </w:r>
      <w:r w:rsidRPr="002C3A16">
        <w:rPr>
          <w:rFonts w:ascii="Times New Roman" w:hAnsi="Times New Roman" w:cs="Times New Roman"/>
          <w:i/>
          <w:color w:val="000000" w:themeColor="text1"/>
          <w:sz w:val="24"/>
          <w:szCs w:val="24"/>
          <w:shd w:val="clear" w:color="auto" w:fill="FFFFFF"/>
        </w:rPr>
        <w:t xml:space="preserve"> </w:t>
      </w:r>
      <w:r w:rsidRPr="002C3A16">
        <w:rPr>
          <w:rFonts w:ascii="Times New Roman" w:hAnsi="Times New Roman" w:cs="Times New Roman"/>
          <w:color w:val="000000" w:themeColor="text1"/>
          <w:sz w:val="24"/>
          <w:szCs w:val="24"/>
          <w:shd w:val="clear" w:color="auto" w:fill="FFFFFF"/>
        </w:rPr>
        <w:t xml:space="preserve">thought that power works from the outside in, as external power structures (institutions) influence a romantic relationship. Therefore, two social actors would exchange </w:t>
      </w:r>
      <w:r w:rsidRPr="002C3A16">
        <w:rPr>
          <w:rFonts w:ascii="Times New Roman" w:hAnsi="Times New Roman" w:cs="Times New Roman"/>
          <w:color w:val="000000" w:themeColor="text1"/>
          <w:sz w:val="24"/>
          <w:szCs w:val="24"/>
          <w:shd w:val="clear" w:color="auto" w:fill="FFFFFF"/>
        </w:rPr>
        <w:lastRenderedPageBreak/>
        <w:t>either their status withdrawal or status conference, according to the strength of their love, which was based on having the partner live up to certain standards. By withdrawing status, the couple would engage in power plays that would ultimately destroy love, and dissolve their mutual admiration and approval, which according to Kemper formed the basis of love. I</w:t>
      </w:r>
      <w:r w:rsidRPr="002C3A16">
        <w:rPr>
          <w:rFonts w:ascii="Times New Roman" w:hAnsi="Times New Roman" w:cs="Times New Roman"/>
          <w:color w:val="000000" w:themeColor="text1"/>
          <w:sz w:val="24"/>
          <w:szCs w:val="24"/>
        </w:rPr>
        <w:t xml:space="preserve">n a romantic relationship there needs to be a match between one person’s setting of certain standards and the other person’s rising to these standards, which forms the dynamic of status conferral. In judging value, individuals train themselves to acquire standards of appreciation. This implies a number of characteristics such as approval, respect and esteem, and satisfies the aim of attributing value to the loved person. But as standards are transient they can affects the stability of the relationship. Kemper further asserts that because the uses of power engender fear, depression guilt and shame, love is ultimately destroyed in an intimate relationship. </w:t>
      </w:r>
    </w:p>
    <w:p w:rsidR="004365B9" w:rsidRPr="002C3A16" w:rsidRDefault="004365B9" w:rsidP="004365B9">
      <w:pPr>
        <w:pStyle w:val="Style3"/>
      </w:pPr>
      <w:bookmarkStart w:id="85" w:name="_Toc481667308"/>
      <w:r w:rsidRPr="002C3A16">
        <w:t>Anger and the role of the disciplinarian</w:t>
      </w:r>
      <w:bookmarkEnd w:id="85"/>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In order to highlight, the relational interdependencies between love and power, I bring the discussion the analysis of an emotion, which has been many times considered in relation to men’s power: anger (Kimmel, 2013; Seidler, 1998; Hearn, 2013). Anger is thought of not only representing masculine power, but also reproducing it, and it occupied the main role in the performance of hegemonic masculinity. What I would propose is that rather than status, experiencing frustration </w:t>
      </w:r>
      <w:r w:rsidR="00683B96" w:rsidRPr="002C3A16">
        <w:rPr>
          <w:rFonts w:ascii="Times New Roman" w:hAnsi="Times New Roman" w:cs="Times New Roman"/>
          <w:color w:val="000000" w:themeColor="text1"/>
          <w:sz w:val="24"/>
          <w:szCs w:val="24"/>
        </w:rPr>
        <w:t>can lead</w:t>
      </w:r>
      <w:r w:rsidRPr="002C3A16">
        <w:rPr>
          <w:rFonts w:ascii="Times New Roman" w:hAnsi="Times New Roman" w:cs="Times New Roman"/>
          <w:color w:val="000000" w:themeColor="text1"/>
          <w:sz w:val="24"/>
          <w:szCs w:val="24"/>
        </w:rPr>
        <w:t xml:space="preserve"> to an angry episode in the father-child relationship, and increase the expression of power, precisely because love is temporarily suspended (or not the main focus); emotionally, however these two </w:t>
      </w:r>
      <w:r w:rsidR="00683B96" w:rsidRPr="002C3A16">
        <w:rPr>
          <w:rFonts w:ascii="Times New Roman" w:hAnsi="Times New Roman" w:cs="Times New Roman"/>
          <w:color w:val="000000" w:themeColor="text1"/>
          <w:sz w:val="24"/>
          <w:szCs w:val="24"/>
        </w:rPr>
        <w:t>emotions</w:t>
      </w:r>
      <w:r w:rsidRPr="002C3A16">
        <w:rPr>
          <w:rFonts w:ascii="Times New Roman" w:hAnsi="Times New Roman" w:cs="Times New Roman"/>
          <w:color w:val="000000" w:themeColor="text1"/>
          <w:sz w:val="24"/>
          <w:szCs w:val="24"/>
        </w:rPr>
        <w:t xml:space="preserve"> unleash a lot of emotional energy between social actors. Thus, even if this situation then is likely to invade status conferral (decreasing love), it does not completely destroy it, as a loving relationship can survive the exercise of power, but it </w:t>
      </w:r>
      <w:r w:rsidR="00683B96" w:rsidRPr="002C3A16">
        <w:rPr>
          <w:rFonts w:ascii="Times New Roman" w:hAnsi="Times New Roman" w:cs="Times New Roman"/>
          <w:color w:val="000000" w:themeColor="text1"/>
          <w:sz w:val="24"/>
          <w:szCs w:val="24"/>
        </w:rPr>
        <w:t>seldom</w:t>
      </w:r>
      <w:r w:rsidRPr="002C3A16">
        <w:rPr>
          <w:rFonts w:ascii="Times New Roman" w:hAnsi="Times New Roman" w:cs="Times New Roman"/>
          <w:color w:val="000000" w:themeColor="text1"/>
          <w:sz w:val="24"/>
          <w:szCs w:val="24"/>
        </w:rPr>
        <w:t xml:space="preserve"> does in the absence of any kind of emotional connection. </w:t>
      </w:r>
    </w:p>
    <w:p w:rsidR="00950602"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Elias</w:t>
      </w:r>
      <w:r w:rsidR="00F95408">
        <w:rPr>
          <w:rFonts w:ascii="Times New Roman" w:hAnsi="Times New Roman" w:cs="Times New Roman"/>
          <w:sz w:val="24"/>
          <w:szCs w:val="24"/>
        </w:rPr>
        <w:t xml:space="preserve"> (1939/2000)</w:t>
      </w:r>
      <w:r w:rsidRPr="002C3A16">
        <w:rPr>
          <w:rFonts w:ascii="Times New Roman" w:hAnsi="Times New Roman" w:cs="Times New Roman"/>
          <w:sz w:val="24"/>
          <w:szCs w:val="24"/>
        </w:rPr>
        <w:t xml:space="preserve"> argued that social norms have the power to constrain human conducts and ‘civilize’ them accordingly – people learn self-restraint, which takes place with the control of violence and through knowledge. For Elias, power worked in relation to agency, self and individualization, as human agency is networked, supported by members of a close group, based on interdependencies and asymmetries. The author especially underlines how the act of providing is connected to power: “A group’s capacity to provide, perhaps to ration or to withdraw and </w:t>
      </w:r>
      <w:r w:rsidR="00683B96" w:rsidRPr="002C3A16">
        <w:rPr>
          <w:rFonts w:ascii="Times New Roman" w:hAnsi="Times New Roman" w:cs="Times New Roman"/>
          <w:sz w:val="24"/>
          <w:szCs w:val="24"/>
        </w:rPr>
        <w:t>generally</w:t>
      </w:r>
      <w:r w:rsidRPr="002C3A16">
        <w:rPr>
          <w:rFonts w:ascii="Times New Roman" w:hAnsi="Times New Roman" w:cs="Times New Roman"/>
          <w:sz w:val="24"/>
          <w:szCs w:val="24"/>
        </w:rPr>
        <w:t xml:space="preserve"> to control the means of fulfilling social requirements of a survival unit (and thus of other groups) is the mainstay of that group’s power ration” (Elias, 1987, </w:t>
      </w:r>
      <w:r w:rsidRPr="002C3A16">
        <w:rPr>
          <w:rFonts w:ascii="Times New Roman" w:hAnsi="Times New Roman" w:cs="Times New Roman"/>
          <w:sz w:val="24"/>
          <w:szCs w:val="24"/>
        </w:rPr>
        <w:lastRenderedPageBreak/>
        <w:t xml:space="preserve">p.235). If one conceives </w:t>
      </w:r>
      <w:r w:rsidR="00487993">
        <w:rPr>
          <w:rFonts w:ascii="Times New Roman" w:hAnsi="Times New Roman" w:cs="Times New Roman"/>
          <w:sz w:val="24"/>
          <w:szCs w:val="24"/>
        </w:rPr>
        <w:t>of the family as a group, then the</w:t>
      </w:r>
      <w:r w:rsidRPr="002C3A16">
        <w:rPr>
          <w:rFonts w:ascii="Times New Roman" w:hAnsi="Times New Roman" w:cs="Times New Roman"/>
          <w:sz w:val="24"/>
          <w:szCs w:val="24"/>
        </w:rPr>
        <w:t xml:space="preserve"> one who usually fulfils the role of the provider has the most power</w:t>
      </w:r>
      <w:r w:rsidR="00487993">
        <w:rPr>
          <w:rFonts w:ascii="Times New Roman" w:hAnsi="Times New Roman" w:cs="Times New Roman"/>
          <w:sz w:val="24"/>
          <w:szCs w:val="24"/>
        </w:rPr>
        <w:t>,</w:t>
      </w:r>
      <w:r w:rsidRPr="002C3A16">
        <w:rPr>
          <w:rFonts w:ascii="Times New Roman" w:hAnsi="Times New Roman" w:cs="Times New Roman"/>
          <w:sz w:val="24"/>
          <w:szCs w:val="24"/>
        </w:rPr>
        <w:t xml:space="preserve"> but also can </w:t>
      </w:r>
      <w:r w:rsidRPr="00487993">
        <w:rPr>
          <w:rFonts w:ascii="Times New Roman" w:hAnsi="Times New Roman" w:cs="Times New Roman"/>
          <w:i/>
          <w:sz w:val="24"/>
          <w:szCs w:val="24"/>
        </w:rPr>
        <w:t>share</w:t>
      </w:r>
      <w:r w:rsidR="00487993">
        <w:rPr>
          <w:rFonts w:ascii="Times New Roman" w:hAnsi="Times New Roman" w:cs="Times New Roman"/>
          <w:sz w:val="24"/>
          <w:szCs w:val="24"/>
        </w:rPr>
        <w:t xml:space="preserve"> the most power; such</w:t>
      </w:r>
      <w:r w:rsidRPr="002C3A16">
        <w:rPr>
          <w:rFonts w:ascii="Times New Roman" w:hAnsi="Times New Roman" w:cs="Times New Roman"/>
          <w:sz w:val="24"/>
          <w:szCs w:val="24"/>
        </w:rPr>
        <w:t xml:space="preserve"> power is strongly linked to ensur</w:t>
      </w:r>
      <w:r w:rsidR="00487993">
        <w:rPr>
          <w:rFonts w:ascii="Times New Roman" w:hAnsi="Times New Roman" w:cs="Times New Roman"/>
          <w:sz w:val="24"/>
          <w:szCs w:val="24"/>
        </w:rPr>
        <w:t>ing the survival of the family. However,</w:t>
      </w:r>
      <w:r w:rsidRPr="002C3A16">
        <w:rPr>
          <w:rFonts w:ascii="Times New Roman" w:hAnsi="Times New Roman" w:cs="Times New Roman"/>
          <w:sz w:val="24"/>
          <w:szCs w:val="24"/>
        </w:rPr>
        <w:t xml:space="preserve"> intimacy is </w:t>
      </w:r>
      <w:r w:rsidR="00683B96" w:rsidRPr="002C3A16">
        <w:rPr>
          <w:rFonts w:ascii="Times New Roman" w:hAnsi="Times New Roman" w:cs="Times New Roman"/>
          <w:sz w:val="24"/>
          <w:szCs w:val="24"/>
        </w:rPr>
        <w:t>not connected</w:t>
      </w:r>
      <w:r w:rsidRPr="002C3A16">
        <w:rPr>
          <w:rFonts w:ascii="Times New Roman" w:hAnsi="Times New Roman" w:cs="Times New Roman"/>
          <w:sz w:val="24"/>
          <w:szCs w:val="24"/>
        </w:rPr>
        <w:t xml:space="preserve"> to survival</w:t>
      </w:r>
      <w:r w:rsidR="00487993">
        <w:rPr>
          <w:rFonts w:ascii="Times New Roman" w:hAnsi="Times New Roman" w:cs="Times New Roman"/>
          <w:sz w:val="24"/>
          <w:szCs w:val="24"/>
        </w:rPr>
        <w:t>,</w:t>
      </w:r>
      <w:r w:rsidRPr="002C3A16">
        <w:rPr>
          <w:rFonts w:ascii="Times New Roman" w:hAnsi="Times New Roman" w:cs="Times New Roman"/>
          <w:sz w:val="24"/>
          <w:szCs w:val="24"/>
        </w:rPr>
        <w:t xml:space="preserve"> and therefore it might not ever become as important as </w:t>
      </w:r>
      <w:r w:rsidR="00950602">
        <w:rPr>
          <w:rFonts w:ascii="Times New Roman" w:hAnsi="Times New Roman" w:cs="Times New Roman"/>
          <w:sz w:val="24"/>
          <w:szCs w:val="24"/>
        </w:rPr>
        <w:t xml:space="preserve">providing.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For example, Charlie [Scottish, MC, resident], the father of two daughters, is aware of and clearly asserts that “</w:t>
      </w:r>
      <w:r w:rsidRPr="002C3A16">
        <w:rPr>
          <w:rFonts w:ascii="Times New Roman" w:hAnsi="Times New Roman" w:cs="Times New Roman"/>
          <w:i/>
          <w:color w:val="000000" w:themeColor="text1"/>
          <w:sz w:val="24"/>
          <w:szCs w:val="24"/>
        </w:rPr>
        <w:t>gender equality is important for me</w:t>
      </w:r>
      <w:r w:rsidRPr="002C3A16">
        <w:rPr>
          <w:rFonts w:ascii="Times New Roman" w:hAnsi="Times New Roman" w:cs="Times New Roman"/>
          <w:color w:val="000000" w:themeColor="text1"/>
          <w:sz w:val="24"/>
          <w:szCs w:val="24"/>
        </w:rPr>
        <w:t xml:space="preserve">”. Although rationally this seems ideal, emotionally Charlie experiences tensions. He works through this ambivalence by resorting to emotional reflexivity in </w:t>
      </w:r>
      <w:r w:rsidR="00683B96" w:rsidRPr="002C3A16">
        <w:rPr>
          <w:rFonts w:ascii="Times New Roman" w:hAnsi="Times New Roman" w:cs="Times New Roman"/>
          <w:color w:val="000000" w:themeColor="text1"/>
          <w:sz w:val="24"/>
          <w:szCs w:val="24"/>
        </w:rPr>
        <w:t>fine</w:t>
      </w:r>
      <w:r w:rsidRPr="002C3A16">
        <w:rPr>
          <w:rFonts w:ascii="Times New Roman" w:hAnsi="Times New Roman" w:cs="Times New Roman"/>
          <w:color w:val="000000" w:themeColor="text1"/>
          <w:sz w:val="24"/>
          <w:szCs w:val="24"/>
        </w:rPr>
        <w:t>-tuning his emotional bordering. He describes how an angry outburst has made him reassess his high standards for being a perfect parent and a good provider, and the high expectations he had of his daughters. Spending long hours in his stressful job, had the advantage of furthering his career but was also disconnecting him from his family. What alerted him to this course of action, were the changes he noticed in his youngest daughter’s behaviour towards him:</w:t>
      </w:r>
    </w:p>
    <w:p w:rsidR="004365B9" w:rsidRPr="002C3A16" w:rsidRDefault="004365B9" w:rsidP="004365B9">
      <w:pPr>
        <w:pStyle w:val="Quote"/>
      </w:pPr>
      <w:r w:rsidRPr="002C3A16">
        <w:t xml:space="preserve">I think due to fatigue, lack of sleep, general amount of stress, I was very short-fused and I remember once just losing my temper shouting at the eldest one, and the smallest one took herself away (...) that was the real trigger for me. It was like “Why are you away?” she said “You’re scaring me” I said “Well that’s it. I’m not doing that, I’m not being a scary dad”. So that’s taught me…and I think that was very…that was probably one of the most emotional, sort of negative emotional aspects in the last year I think (...) it was a real catalyst for change. I do not want my child finishing this, to go away from me, </w:t>
      </w:r>
      <w:r w:rsidRPr="002C3A16">
        <w:rPr>
          <w:i/>
        </w:rPr>
        <w:t>ever</w:t>
      </w:r>
      <w:r w:rsidRPr="002C3A16">
        <w:t xml:space="preserve"> [his emphasis]</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As the father of two daughters aged 5 and 7, he initially experienced a lot of stress, but decided to just enjoy spending time with his daughters while cutting back on work. The changes he has made were propelled by a series of emotional moments where he couldn’t continue to uphold emotional stoicism. To Charlie, expressing anger was not the problem but the fact that he noticed that unloading his negative emotions onto his children might damage the quality of the relationship with them, and thereby would reduce closeness. In that moment, as well as being branded a ‘scary dad’, he failed to live up to the idea of the ‘good father’. In spite of the fact that Charlie </w:t>
      </w:r>
      <w:r w:rsidRPr="002C3A16">
        <w:rPr>
          <w:rFonts w:ascii="Times New Roman" w:hAnsi="Times New Roman" w:cs="Times New Roman"/>
          <w:i/>
          <w:color w:val="000000" w:themeColor="text1"/>
          <w:sz w:val="24"/>
          <w:szCs w:val="24"/>
        </w:rPr>
        <w:t>thinks</w:t>
      </w:r>
      <w:r w:rsidRPr="002C3A16">
        <w:rPr>
          <w:rFonts w:ascii="Times New Roman" w:hAnsi="Times New Roman" w:cs="Times New Roman"/>
          <w:color w:val="000000" w:themeColor="text1"/>
          <w:sz w:val="24"/>
          <w:szCs w:val="24"/>
        </w:rPr>
        <w:t xml:space="preserve"> it’s good for the girls to have their mother as female model with a strong work ethic (as he would like his children to have similar options when they reach adulthood) the account above denotes the emotional ambivalence he experiences in the process of changing emotionally towards more gender equal and democratic </w:t>
      </w:r>
      <w:r w:rsidR="00CF058F">
        <w:rPr>
          <w:rFonts w:ascii="Times New Roman" w:hAnsi="Times New Roman" w:cs="Times New Roman"/>
          <w:color w:val="000000" w:themeColor="text1"/>
          <w:sz w:val="24"/>
          <w:szCs w:val="24"/>
        </w:rPr>
        <w:t>forms of relating to</w:t>
      </w:r>
      <w:r w:rsidRPr="002C3A16">
        <w:rPr>
          <w:rFonts w:ascii="Times New Roman" w:hAnsi="Times New Roman" w:cs="Times New Roman"/>
          <w:color w:val="000000" w:themeColor="text1"/>
          <w:sz w:val="24"/>
          <w:szCs w:val="24"/>
        </w:rPr>
        <w:t xml:space="preserve"> his daughters.</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Similarly, i</w:t>
      </w:r>
      <w:r w:rsidRPr="002C3A16">
        <w:rPr>
          <w:rFonts w:ascii="Times New Roman" w:hAnsi="Times New Roman" w:cs="Times New Roman"/>
          <w:sz w:val="24"/>
          <w:szCs w:val="24"/>
        </w:rPr>
        <w:t xml:space="preserve">n Malcolm’s account [Scottish, MC, resident] in spite of his best intentions, there is a layer of finding a justification for his emotional outbursts in front of his children. He goes on to explain that the reason for losing control is the fact that he cares so much (‘because you </w:t>
      </w:r>
      <w:r w:rsidRPr="002C3A16">
        <w:rPr>
          <w:rFonts w:ascii="Times New Roman" w:hAnsi="Times New Roman" w:cs="Times New Roman"/>
          <w:sz w:val="24"/>
          <w:szCs w:val="24"/>
        </w:rPr>
        <w:lastRenderedPageBreak/>
        <w:t>love them’), denoting a breach in his stoic emotional border brought on by emotionally intense situations, such as his children finding themselves in danger:</w:t>
      </w:r>
    </w:p>
    <w:p w:rsidR="004365B9" w:rsidRPr="002C3A16" w:rsidRDefault="004365B9" w:rsidP="004365B9">
      <w:pPr>
        <w:pStyle w:val="Quote"/>
      </w:pPr>
      <w:r w:rsidRPr="002C3A16">
        <w:t>I don’t think they’re bad just for the sake of being bad. And similarly as parents I think you need to know when to step out or step back and realize that you’re not yourself. So I’d probably do things differently if I was more or less emotional (…) and it depends, I mean probably the times when I’ve shouted at them or when I got very angry is normally a reaction to them doing something which puts them at risk - when you see these horrible situations and you’re so wrapped up in them and because you love them so much you don’t want to see anything bad happen to them. When you do, you overreact [shifts in chair] See, it’s all tied up in one reason, which is how you react to what they’re doing, because you love them, yeah.</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As Malcolm describes, it’s all a matter of seeing things from your child’s perspective, but through this he is also reinforcing his stoic bordering. He employs a certain emotional reflexivity in trying to understand how his own self interacts with that of his children, by legitimizing his anger through </w:t>
      </w:r>
      <w:r w:rsidR="00F04707">
        <w:rPr>
          <w:rFonts w:ascii="Times New Roman" w:hAnsi="Times New Roman" w:cs="Times New Roman"/>
          <w:sz w:val="24"/>
          <w:szCs w:val="24"/>
        </w:rPr>
        <w:t>the</w:t>
      </w:r>
      <w:r w:rsidRPr="002C3A16">
        <w:rPr>
          <w:rFonts w:ascii="Times New Roman" w:hAnsi="Times New Roman" w:cs="Times New Roman"/>
          <w:sz w:val="24"/>
          <w:szCs w:val="24"/>
        </w:rPr>
        <w:t xml:space="preserve"> discourse of </w:t>
      </w:r>
      <w:r w:rsidR="00F04707">
        <w:rPr>
          <w:rFonts w:ascii="Times New Roman" w:hAnsi="Times New Roman" w:cs="Times New Roman"/>
          <w:sz w:val="24"/>
          <w:szCs w:val="24"/>
        </w:rPr>
        <w:t>‘</w:t>
      </w:r>
      <w:r w:rsidRPr="002C3A16">
        <w:rPr>
          <w:rFonts w:ascii="Times New Roman" w:hAnsi="Times New Roman" w:cs="Times New Roman"/>
          <w:sz w:val="24"/>
          <w:szCs w:val="24"/>
        </w:rPr>
        <w:t>the vulnerable child</w:t>
      </w:r>
      <w:r w:rsidR="00F04707">
        <w:rPr>
          <w:rFonts w:ascii="Times New Roman" w:hAnsi="Times New Roman" w:cs="Times New Roman"/>
          <w:sz w:val="24"/>
          <w:szCs w:val="24"/>
        </w:rPr>
        <w:t>’</w:t>
      </w:r>
      <w:r w:rsidRPr="002C3A16">
        <w:rPr>
          <w:rFonts w:ascii="Times New Roman" w:hAnsi="Times New Roman" w:cs="Times New Roman"/>
          <w:sz w:val="24"/>
          <w:szCs w:val="24"/>
        </w:rPr>
        <w:t>. He recreates himself on a position of power in what was an emotional and chaotic moment which momentarily contravened his role of a rational middle-class man. By lowering the emotional border into a justification of love, Malcolm regained a sense of power.</w:t>
      </w:r>
    </w:p>
    <w:p w:rsidR="004365B9" w:rsidRPr="002C3A16" w:rsidRDefault="004365B9" w:rsidP="004365B9">
      <w:pPr>
        <w:spacing w:line="360" w:lineRule="auto"/>
        <w:jc w:val="both"/>
        <w:rPr>
          <w:rFonts w:ascii="Times New Roman" w:hAnsi="Times New Roman" w:cs="Times New Roman"/>
          <w:color w:val="FF0000"/>
          <w:sz w:val="24"/>
          <w:szCs w:val="24"/>
        </w:rPr>
      </w:pPr>
      <w:r w:rsidRPr="002C3A16">
        <w:rPr>
          <w:rFonts w:ascii="Times New Roman" w:hAnsi="Times New Roman" w:cs="Times New Roman"/>
          <w:color w:val="000000" w:themeColor="text1"/>
          <w:sz w:val="24"/>
          <w:szCs w:val="24"/>
        </w:rPr>
        <w:t>In contrast, Sergiu [Romanian, WC, non-resident] explains his adherence to a traditional type of fathering, where according to him he is more of less consciously engaged in adopting the role of the disciplinarian:</w:t>
      </w:r>
    </w:p>
    <w:p w:rsidR="004365B9" w:rsidRPr="002C3A16" w:rsidRDefault="004365B9" w:rsidP="004365B9">
      <w:pPr>
        <w:pStyle w:val="Quote"/>
      </w:pPr>
      <w:r w:rsidRPr="002C3A16">
        <w:t xml:space="preserve">[I was] very strict. I don’t know, I tried to raise them through education. I mean I see parents who allow their children to do whatever they want, but I used to tell them - perhaps far too many times - “Do this, do that”. When I saw that they wouldn’t do it, I would get angry and when I got angry I would scream. I used to get very cross. I’ve been reprimanded, but that’s the way it is, I’m just that kind of person. When I started seeing that parents here [in Scotland] allow their children to tumble down, have fits and roll on the ground, and the parent won’t even budge, won’t even say anything…I don’t know, I mean I used to tell my own that this kind of thing is not civilized “Don’t do this, be good”. So yeah I’m not the type […] I also think it had to do with how I was raised, badly, and without realising I gathered all these habits. I used to be told the same “Don’t do this, don’t do that”, even if I wasn’t a particularly badly behaved child. It was mostly at school that I would misbehave, rather than at home where I was kept under control.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Sergiu has described how he became disenchanted with the role of the breadwinner in the wake of his divorce and subsequent separation from his children. Commuting for work in a different culture, he is currently reassessing whether raising children in a disciplined way is actually ‘raising them well’. Migrating from one culture to another can create shifts in how people relate to each other (Beck-Gerhnsheim, 2014). Sergiu now tries to educate himself</w:t>
      </w:r>
      <w:r w:rsidR="00BF5ACE">
        <w:rPr>
          <w:rFonts w:ascii="Times New Roman" w:hAnsi="Times New Roman" w:cs="Times New Roman"/>
          <w:color w:val="000000" w:themeColor="text1"/>
          <w:sz w:val="24"/>
          <w:szCs w:val="24"/>
        </w:rPr>
        <w:t xml:space="preserve"> to be a more emotionally open</w:t>
      </w:r>
      <w:r w:rsidRPr="002C3A16">
        <w:rPr>
          <w:rFonts w:ascii="Times New Roman" w:hAnsi="Times New Roman" w:cs="Times New Roman"/>
          <w:color w:val="000000" w:themeColor="text1"/>
          <w:sz w:val="24"/>
          <w:szCs w:val="24"/>
        </w:rPr>
        <w:t xml:space="preserve"> father, and rebuild his relationship with his adolescent children, by communicating daily with them and telling them he loves them. According to him, as a moral ‘educator’, Sergiu took control over his children’s socializing practices when they were younger, by overseeing their homework and participation in formal education, denoting the </w:t>
      </w:r>
      <w:r w:rsidRPr="002C3A16">
        <w:rPr>
          <w:rFonts w:ascii="Times New Roman" w:hAnsi="Times New Roman" w:cs="Times New Roman"/>
          <w:color w:val="000000" w:themeColor="text1"/>
          <w:sz w:val="24"/>
          <w:szCs w:val="24"/>
        </w:rPr>
        <w:lastRenderedPageBreak/>
        <w:t xml:space="preserve">inherently patriarchal quality of his previous role in spite of more recent changes he made towards increased intimacy. Sergiu explained his power as exerting </w:t>
      </w:r>
      <w:r w:rsidRPr="002C3A16">
        <w:rPr>
          <w:rFonts w:ascii="Times New Roman" w:hAnsi="Times New Roman" w:cs="Times New Roman"/>
          <w:i/>
          <w:color w:val="000000" w:themeColor="text1"/>
          <w:sz w:val="24"/>
          <w:szCs w:val="24"/>
        </w:rPr>
        <w:t>control over</w:t>
      </w:r>
      <w:r w:rsidRPr="002C3A16">
        <w:rPr>
          <w:rFonts w:ascii="Times New Roman" w:hAnsi="Times New Roman" w:cs="Times New Roman"/>
          <w:color w:val="000000" w:themeColor="text1"/>
          <w:sz w:val="24"/>
          <w:szCs w:val="24"/>
        </w:rPr>
        <w:t xml:space="preserve"> children, following the traditional model in Weber’s tripartite theory of power (1978). His account also shows that perhaps processes of de-traditionalization might not be conducive to negative consequences in the wake of relational break-down, as Sergiu’s power over his children was reduced in the wake of a divorce, so he also had to reduce his control and had to develop alternative means to relate to them which are more affectionate (even if performed at a distance).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Remus [Romanian, MC, resident] on the other hand, describes how he continues to </w:t>
      </w:r>
      <w:r w:rsidR="000C4AE1">
        <w:rPr>
          <w:rFonts w:ascii="Times New Roman" w:hAnsi="Times New Roman" w:cs="Times New Roman"/>
          <w:color w:val="000000" w:themeColor="text1"/>
          <w:sz w:val="24"/>
          <w:szCs w:val="24"/>
        </w:rPr>
        <w:t xml:space="preserve">apply </w:t>
      </w:r>
      <w:r w:rsidRPr="002C3A16">
        <w:rPr>
          <w:rFonts w:ascii="Times New Roman" w:hAnsi="Times New Roman" w:cs="Times New Roman"/>
          <w:color w:val="000000" w:themeColor="text1"/>
          <w:sz w:val="24"/>
          <w:szCs w:val="24"/>
        </w:rPr>
        <w:t>strict father</w:t>
      </w:r>
      <w:r w:rsidR="000C4AE1">
        <w:rPr>
          <w:rFonts w:ascii="Times New Roman" w:hAnsi="Times New Roman" w:cs="Times New Roman"/>
          <w:color w:val="000000" w:themeColor="text1"/>
          <w:sz w:val="24"/>
          <w:szCs w:val="24"/>
        </w:rPr>
        <w:t xml:space="preserve">ing, </w:t>
      </w:r>
      <w:r w:rsidRPr="002C3A16">
        <w:rPr>
          <w:rFonts w:ascii="Times New Roman" w:hAnsi="Times New Roman" w:cs="Times New Roman"/>
          <w:color w:val="000000" w:themeColor="text1"/>
          <w:sz w:val="24"/>
          <w:szCs w:val="24"/>
        </w:rPr>
        <w:t xml:space="preserve">not </w:t>
      </w:r>
      <w:r w:rsidR="000C4AE1">
        <w:rPr>
          <w:rFonts w:ascii="Times New Roman" w:hAnsi="Times New Roman" w:cs="Times New Roman"/>
          <w:color w:val="000000" w:themeColor="text1"/>
          <w:sz w:val="24"/>
          <w:szCs w:val="24"/>
        </w:rPr>
        <w:t>with the purpose to discipline his daughters, but in order to provide them with challenges, so as to</w:t>
      </w:r>
      <w:r w:rsidRPr="002C3A16">
        <w:rPr>
          <w:rFonts w:ascii="Times New Roman" w:hAnsi="Times New Roman" w:cs="Times New Roman"/>
          <w:color w:val="000000" w:themeColor="text1"/>
          <w:sz w:val="24"/>
          <w:szCs w:val="24"/>
        </w:rPr>
        <w:t xml:space="preserve"> help them grow:</w:t>
      </w:r>
    </w:p>
    <w:p w:rsidR="004365B9" w:rsidRPr="006A4B79" w:rsidRDefault="004365B9" w:rsidP="006A4B79">
      <w:pPr>
        <w:pStyle w:val="Quote"/>
      </w:pPr>
      <w:r w:rsidRPr="006A4B79">
        <w:t>I’m strict with boundary-setting. Just like I listen to them, I also expect them to listen to me. Of course this doesn’t always pan out, and I never punish them for that, but in any case (...) I try to have an adult-to-adult conversation with them, not that of an adult to a child. And I mean whatever sticks in this situation sticks</w:t>
      </w:r>
      <w:r w:rsidRPr="006A4B79">
        <w:footnoteReference w:id="50"/>
      </w:r>
      <w:r w:rsidRPr="006A4B79">
        <w:t>. When we try to play, I’m a little strict, in that...with riding the bicycle for example (...) I told them some weeks ago befor</w:t>
      </w:r>
      <w:r w:rsidR="006A4B79">
        <w:t>e [the little one] turned five “</w:t>
      </w:r>
      <w:r w:rsidRPr="006A4B79">
        <w:t>You can ride your bike with the support wheels on, for as long as you want. But when you turn 5, we will th</w:t>
      </w:r>
      <w:r w:rsidR="006A4B79">
        <w:t xml:space="preserve">row them out. So, </w:t>
      </w:r>
      <w:r w:rsidRPr="006A4B79">
        <w:t xml:space="preserve">better to take them off from time to time to practice, so you can learn how to ride </w:t>
      </w:r>
      <w:r w:rsidR="006A4B79">
        <w:t>it”And when they turned five: “</w:t>
      </w:r>
      <w:r w:rsidRPr="006A4B79">
        <w:t xml:space="preserve">Jap!” [makes a noise and movement with hands as if quickly removing something], I didn’t sit and talk about it [laughter]. Just like I push my own limits and I encourage my wife to do the same, that’s what I want for my children: to challenge their limits so that they can see that they can truly do anything. That’s what I think, that if you truly want to do something, it’s impossible not to do it. No matter how much you fail along the way. But even then you will still be closer to achieving your aim. So you won’t be sitting still.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Above Remus constructs a narrative of ‘good fathering’, by presenting his authoritarian fathering practice, and then shifting the focus away from it, by focusing on how such practices transmit to his daughters certain important modern values: resilience, autonomy, and self-affirmation through mastering skills (such as riding a bike). Through this he dispels whatever criticism his example might provoke, and reaffirms a conviction that his strict parenting matters situated in the context of intimate communication, is done for not only his children’s but his entire family’s own good, as they are pushed into ‘growth’ through Remus’ exertion of his agency in the family; the fact that his behaviour might not be entirely democratic, does not seem to concern him.</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Male intimate violence whether verbal or physical (Braines, Connell and Eide, 2000; Edwards, 2006; Hearn and Pringle, 2006; Hearn, 2013) in family contexts can exist through </w:t>
      </w:r>
      <w:r w:rsidRPr="002C3A16">
        <w:rPr>
          <w:rFonts w:ascii="Times New Roman" w:hAnsi="Times New Roman" w:cs="Times New Roman"/>
          <w:sz w:val="24"/>
          <w:szCs w:val="24"/>
        </w:rPr>
        <w:lastRenderedPageBreak/>
        <w:t>an understanding of masculinity as powerful and needing to be reinforced when its authority is weakened. A reversal of men’s power positioning can give way to the rage and frustration they might feel in close relationships, therefore father’s rage tells us something about how the father’s power - or its absence – operates in intimate relationships. The mention of such angry episodes were a discursive device employed by middle-class fathers to inform me that the reproduction of a courteous demeanour was not far from the reinstating a dominant masculinity whenever necessary in their close relationships.</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But the emotion of anger is not maintained on a static, stable basis; it suffers transformations, and one of them is its turning into warmth and love, as the rigid emotional border is lowered into intimacy, through subsequent interactions. In this sense, </w:t>
      </w:r>
      <w:r w:rsidRPr="002C3A16">
        <w:rPr>
          <w:rFonts w:ascii="Times New Roman" w:hAnsi="Times New Roman" w:cs="Times New Roman"/>
          <w:color w:val="000000" w:themeColor="text1"/>
          <w:sz w:val="24"/>
          <w:szCs w:val="24"/>
        </w:rPr>
        <w:t xml:space="preserve">child’s emotionality could thwart father’s attempts to exert power. Martin [Scottish, MC, resident] took 6 months off to be with his new-born son in his first year of life, as part of a caring arrangement with his partner who is also working full-time. He took on the responsibility of care as he explained that this was based on his rather than his partner’s strong desire to have a child. In the quote below, he describes how his attempts at being strict are interrupted </w:t>
      </w:r>
      <w:r w:rsidR="00C37890">
        <w:rPr>
          <w:rFonts w:ascii="Times New Roman" w:hAnsi="Times New Roman" w:cs="Times New Roman"/>
          <w:color w:val="000000" w:themeColor="text1"/>
          <w:sz w:val="24"/>
          <w:szCs w:val="24"/>
        </w:rPr>
        <w:t xml:space="preserve">by </w:t>
      </w:r>
      <w:r w:rsidRPr="002C3A16">
        <w:rPr>
          <w:rFonts w:ascii="Times New Roman" w:hAnsi="Times New Roman" w:cs="Times New Roman"/>
          <w:color w:val="000000" w:themeColor="text1"/>
          <w:sz w:val="24"/>
          <w:szCs w:val="24"/>
        </w:rPr>
        <w:t>his son’s age and crying:</w:t>
      </w:r>
    </w:p>
    <w:p w:rsidR="004365B9" w:rsidRPr="002C3A16" w:rsidRDefault="004365B9" w:rsidP="004365B9">
      <w:pPr>
        <w:pStyle w:val="Quote"/>
      </w:pPr>
      <w:r w:rsidRPr="002C3A16">
        <w:t>I try to be strict but it’s quite hard with a baby so young, because they don’t really understand. You can find yourself getting quite frustrated and shouting at him, but that usually has the effect of making him cry, as opposed to making him do what you want him to do.</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Momentarily his position of full-time caregiver (although an enjoyable and chosen role) is not aligned with his masculine image (that of an ‘active’ man who enjoys going rock-climbing). By responding to his son’s tears with aggression (normally considered a masculine strategy to reinstate power), Martin finds that this is not an appropriate strategy. He is also not fully comfortable to react with the tenderness apparently befitting a nurturing father, since this would pose an ongoing challenge to Martin’s definition of self, as a proponent of traditional Scottish masculinity. However, through such interactions with his son, a process of change is underway, within which his </w:t>
      </w:r>
      <w:r w:rsidRPr="002C3A16">
        <w:rPr>
          <w:rFonts w:ascii="Times New Roman" w:hAnsi="Times New Roman" w:cs="Times New Roman"/>
          <w:i/>
          <w:color w:val="000000" w:themeColor="text1"/>
          <w:sz w:val="24"/>
          <w:szCs w:val="24"/>
        </w:rPr>
        <w:t>power over</w:t>
      </w:r>
      <w:r w:rsidRPr="002C3A16">
        <w:rPr>
          <w:rFonts w:ascii="Times New Roman" w:hAnsi="Times New Roman" w:cs="Times New Roman"/>
          <w:color w:val="000000" w:themeColor="text1"/>
          <w:sz w:val="24"/>
          <w:szCs w:val="24"/>
        </w:rPr>
        <w:t xml:space="preserve"> his son, becomes a </w:t>
      </w:r>
      <w:r w:rsidRPr="002C3A16">
        <w:rPr>
          <w:rFonts w:ascii="Times New Roman" w:hAnsi="Times New Roman" w:cs="Times New Roman"/>
          <w:i/>
          <w:color w:val="000000" w:themeColor="text1"/>
          <w:sz w:val="24"/>
          <w:szCs w:val="24"/>
        </w:rPr>
        <w:t xml:space="preserve">power with </w:t>
      </w:r>
      <w:r w:rsidR="00623D7A" w:rsidRPr="002C3A16">
        <w:rPr>
          <w:rFonts w:ascii="Times New Roman" w:hAnsi="Times New Roman" w:cs="Times New Roman"/>
          <w:color w:val="000000" w:themeColor="text1"/>
          <w:sz w:val="24"/>
          <w:szCs w:val="24"/>
        </w:rPr>
        <w:t>(Allen, 1998</w:t>
      </w:r>
      <w:r w:rsidRPr="002C3A16">
        <w:rPr>
          <w:rFonts w:ascii="Times New Roman" w:hAnsi="Times New Roman" w:cs="Times New Roman"/>
          <w:color w:val="000000" w:themeColor="text1"/>
          <w:sz w:val="24"/>
          <w:szCs w:val="24"/>
        </w:rPr>
        <w:t>)</w:t>
      </w:r>
      <w:r w:rsidRPr="002C3A16">
        <w:rPr>
          <w:rFonts w:ascii="Times New Roman" w:hAnsi="Times New Roman" w:cs="Times New Roman"/>
          <w:i/>
          <w:color w:val="000000" w:themeColor="text1"/>
          <w:sz w:val="24"/>
          <w:szCs w:val="24"/>
        </w:rPr>
        <w:t xml:space="preserve"> </w:t>
      </w:r>
      <w:r w:rsidRPr="002C3A16">
        <w:rPr>
          <w:rFonts w:ascii="Times New Roman" w:hAnsi="Times New Roman" w:cs="Times New Roman"/>
          <w:color w:val="000000" w:themeColor="text1"/>
          <w:sz w:val="24"/>
          <w:szCs w:val="24"/>
        </w:rPr>
        <w:t>(and ideally</w:t>
      </w:r>
      <w:r w:rsidR="00C37890">
        <w:rPr>
          <w:rFonts w:ascii="Times New Roman" w:hAnsi="Times New Roman" w:cs="Times New Roman"/>
          <w:color w:val="000000" w:themeColor="text1"/>
          <w:sz w:val="24"/>
          <w:szCs w:val="24"/>
        </w:rPr>
        <w:t>,</w:t>
      </w:r>
      <w:r w:rsidRPr="002C3A16">
        <w:rPr>
          <w:rFonts w:ascii="Times New Roman" w:hAnsi="Times New Roman" w:cs="Times New Roman"/>
          <w:color w:val="000000" w:themeColor="text1"/>
          <w:sz w:val="24"/>
          <w:szCs w:val="24"/>
        </w:rPr>
        <w:t xml:space="preserve"> would shift from control to cooperation).</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sz w:val="24"/>
          <w:szCs w:val="24"/>
        </w:rPr>
        <w:t xml:space="preserve">Not all middle-class fathers were that comfortable expressing emotions, even if negative. </w:t>
      </w:r>
      <w:r w:rsidRPr="002C3A16">
        <w:rPr>
          <w:rFonts w:ascii="Times New Roman" w:hAnsi="Times New Roman" w:cs="Times New Roman"/>
          <w:color w:val="000000" w:themeColor="text1"/>
          <w:sz w:val="24"/>
          <w:szCs w:val="24"/>
        </w:rPr>
        <w:t>Rather surprising for a man who works in a professional field were displays of traditional stoic masculinity are still prevalent, and who also self-describes as a traditional father, Nicholas [Scottish, MC, resident] finds expressing anger more problematic:</w:t>
      </w:r>
    </w:p>
    <w:p w:rsidR="004365B9" w:rsidRPr="002C3A16" w:rsidRDefault="004365B9" w:rsidP="004365B9">
      <w:pPr>
        <w:pStyle w:val="Quote"/>
      </w:pPr>
      <w:r w:rsidRPr="002C3A16">
        <w:lastRenderedPageBreak/>
        <w:t xml:space="preserve">I definitely do, except for anger. I can’t express anger. I’ve always been very bad at being angry. But joyous love, that kind of thing in itself, yeah […] I just bottle it up and then it sort of blurts out in an incoherent nonsense [laughter]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Nicholas seems emotionally uncommitted to hegemonic displays of masculinity, finding it easier to suppress his negative emotions and express sarcasm instead. He does transform his feelings according to the polite and civilized behaviour, or what has been calle</w:t>
      </w:r>
      <w:r w:rsidR="00C22675" w:rsidRPr="002C3A16">
        <w:rPr>
          <w:rFonts w:ascii="Times New Roman" w:hAnsi="Times New Roman" w:cs="Times New Roman"/>
          <w:color w:val="000000" w:themeColor="text1"/>
          <w:sz w:val="24"/>
          <w:szCs w:val="24"/>
        </w:rPr>
        <w:t>d ‘the rationalizing ethos’ (Bra</w:t>
      </w:r>
      <w:r w:rsidRPr="002C3A16">
        <w:rPr>
          <w:rFonts w:ascii="Times New Roman" w:hAnsi="Times New Roman" w:cs="Times New Roman"/>
          <w:color w:val="000000" w:themeColor="text1"/>
          <w:sz w:val="24"/>
          <w:szCs w:val="24"/>
        </w:rPr>
        <w:t>ntlinger, 2003), expected from members of his particular social group, the middle-class. In the process of socialization, becoming ‘good’ and therefore capable of functioning in the social world according to social norms of conduct requires a certain amount of learning and coercing biological determinants into a predetermined form of what is desirable during the civilizing process (feeling rules; gender norms etc.). It has been argued that conditioning habits are intertwined with the rise of the middle-classes, as Elias explains:</w:t>
      </w:r>
    </w:p>
    <w:p w:rsidR="004365B9" w:rsidRPr="002C3A16" w:rsidRDefault="004365B9" w:rsidP="004365B9">
      <w:pPr>
        <w:pStyle w:val="Quote"/>
      </w:pPr>
      <w:r w:rsidRPr="002C3A16">
        <w:t xml:space="preserve">In this way, socially undesirable impulses or inclinations become more radically suppressed. They become associated with embarrassment, fear, shame or guile, even when one is alone. Much of what we call "morality" or "moral " reasons has the same function as " hygiene" or "hygienic" reasons: to condition children to a certain social standards. Moulding by such means aims in making socially desirable behaviour automatic, a matter of self-control , causing it to appear in the consciousness of individuals as the result of their own free will, and in the interests of their own health or human dignity.’ (1939/2000, p. 127)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The ethos of the middle-class is used as a regulating source for working-class conducts. Power then operates hierarchically, in setting the emotional tone of parenting practices, and in prescribing the adequate ‘frames’ through which the sanctions of the social gaze are employed. The majority of working class fathers revealed they felt comfortable expressing positive emotions, preferring to handle relational difficulties stoically by enduring or through humour rather than through anger. Unlike the rest of the working-class fathers included in this study, Tim [Scottish, WC, non-resident] is singular in admitting he is feeling more comfortable expressing negative emotions rather than positive ones, while also demonstrating how he has learned to ‘conserve power’ by not divulging too much:</w:t>
      </w:r>
    </w:p>
    <w:p w:rsidR="004365B9" w:rsidRPr="002C3A16" w:rsidRDefault="004365B9" w:rsidP="004365B9">
      <w:pPr>
        <w:pStyle w:val="Quote"/>
      </w:pPr>
      <w:r w:rsidRPr="002C3A16">
        <w:t xml:space="preserve">Certain emotions [pause] probably more negative emotions then positive ones. Sometimes I’ve learned that it’s better to keep your mouth quiet rather than speak […] Aye, it’s generally negative emotions I think I can express easily.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Acting ‘tough’ and ‘keeping silent’ are two strategies Tim employs to preserve stoicism in respect to his class and to his gender. Since his relationship with his father, his work-mates and his ex-partner are all described as </w:t>
      </w:r>
      <w:r w:rsidR="00683B96" w:rsidRPr="002C3A16">
        <w:rPr>
          <w:rFonts w:ascii="Times New Roman" w:hAnsi="Times New Roman" w:cs="Times New Roman"/>
          <w:color w:val="000000" w:themeColor="text1"/>
          <w:sz w:val="24"/>
          <w:szCs w:val="24"/>
        </w:rPr>
        <w:t>helping him preserve the stoic border, Tim resolves to</w:t>
      </w:r>
      <w:r w:rsidR="0069671D"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color w:val="000000" w:themeColor="text1"/>
          <w:sz w:val="24"/>
          <w:szCs w:val="24"/>
        </w:rPr>
        <w:t xml:space="preserve">maintain it. For Tim it could be that the most emotional reprieve he experiences is the one he </w:t>
      </w:r>
      <w:r w:rsidRPr="002C3A16">
        <w:rPr>
          <w:rFonts w:ascii="Times New Roman" w:hAnsi="Times New Roman" w:cs="Times New Roman"/>
          <w:color w:val="000000" w:themeColor="text1"/>
          <w:sz w:val="24"/>
          <w:szCs w:val="24"/>
        </w:rPr>
        <w:lastRenderedPageBreak/>
        <w:t xml:space="preserve">finds in the relationship with </w:t>
      </w:r>
      <w:r w:rsidR="00B7237A">
        <w:rPr>
          <w:rFonts w:ascii="Times New Roman" w:hAnsi="Times New Roman" w:cs="Times New Roman"/>
          <w:color w:val="000000" w:themeColor="text1"/>
          <w:sz w:val="24"/>
          <w:szCs w:val="24"/>
        </w:rPr>
        <w:t xml:space="preserve">his son, were allows himself to feel love and enthusiasm and </w:t>
      </w:r>
      <w:r w:rsidRPr="002C3A16">
        <w:rPr>
          <w:rFonts w:ascii="Times New Roman" w:hAnsi="Times New Roman" w:cs="Times New Roman"/>
          <w:color w:val="000000" w:themeColor="text1"/>
          <w:sz w:val="24"/>
          <w:szCs w:val="24"/>
        </w:rPr>
        <w:t>this is why it</w:t>
      </w:r>
      <w:r w:rsidR="00B7237A">
        <w:rPr>
          <w:rFonts w:ascii="Times New Roman" w:hAnsi="Times New Roman" w:cs="Times New Roman"/>
          <w:color w:val="000000" w:themeColor="text1"/>
          <w:sz w:val="24"/>
          <w:szCs w:val="24"/>
        </w:rPr>
        <w:t xml:space="preserve"> might be </w:t>
      </w:r>
      <w:r w:rsidRPr="002C3A16">
        <w:rPr>
          <w:rFonts w:ascii="Times New Roman" w:hAnsi="Times New Roman" w:cs="Times New Roman"/>
          <w:color w:val="000000" w:themeColor="text1"/>
          <w:sz w:val="24"/>
          <w:szCs w:val="24"/>
        </w:rPr>
        <w:t xml:space="preserve">so emotionally meaningful to him. </w:t>
      </w:r>
    </w:p>
    <w:p w:rsidR="004365B9" w:rsidRPr="002C3A16" w:rsidRDefault="004365B9" w:rsidP="004365B9">
      <w:pPr>
        <w:pStyle w:val="Style2"/>
        <w:spacing w:line="480" w:lineRule="auto"/>
      </w:pPr>
      <w:bookmarkStart w:id="86" w:name="_Toc468700932"/>
      <w:bookmarkStart w:id="87" w:name="_Toc481667309"/>
      <w:r w:rsidRPr="002C3A16">
        <w:t>Control Strategies</w:t>
      </w:r>
      <w:bookmarkEnd w:id="86"/>
      <w:bookmarkEnd w:id="87"/>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Max Weber (1978) thought that power was exercised through domination, through roles of authority. In his view, the most important form that power could take was economic power, because this resulted from possessing a wide range of resources, and this conferred social dominance to an individual. According to Weber, middle-class men are dominant because they engage in and control bureaucratic work and have a high degree of economic power. His theory described 3 forms of powers: charismatic, traditional and rational/legal. According to some on my participants, the father’s role falls into the traditional one, because it is imposed as exerting a power over their children through controlling their homework, their food and social schedules. </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color w:val="000000" w:themeColor="text1"/>
          <w:sz w:val="24"/>
          <w:szCs w:val="24"/>
        </w:rPr>
        <w:t xml:space="preserve">Data </w:t>
      </w:r>
      <w:r w:rsidR="00B70FA3" w:rsidRPr="002C3A16">
        <w:rPr>
          <w:rFonts w:ascii="Times New Roman" w:hAnsi="Times New Roman" w:cs="Times New Roman"/>
          <w:color w:val="000000" w:themeColor="text1"/>
          <w:sz w:val="24"/>
          <w:szCs w:val="24"/>
        </w:rPr>
        <w:t>revealed</w:t>
      </w:r>
      <w:r w:rsidRPr="002C3A16">
        <w:rPr>
          <w:rFonts w:ascii="Times New Roman" w:hAnsi="Times New Roman" w:cs="Times New Roman"/>
          <w:color w:val="000000" w:themeColor="text1"/>
          <w:sz w:val="24"/>
          <w:szCs w:val="24"/>
        </w:rPr>
        <w:t xml:space="preserve"> that fathers did consider power as an emotion, which was exercised through control strategies. These were however impeded by discourses of intimate relating, further illuminating how i</w:t>
      </w:r>
      <w:r w:rsidRPr="002C3A16">
        <w:rPr>
          <w:rFonts w:ascii="Times New Roman" w:eastAsia="Times New Roman" w:hAnsi="Times New Roman" w:cs="Times New Roman"/>
          <w:color w:val="000000"/>
          <w:sz w:val="24"/>
          <w:szCs w:val="24"/>
        </w:rPr>
        <w:t xml:space="preserve">nvolved fathers where emotionally bordering between stoicism and intimacy, in trying to strike a balance in how to discipline and how to employ democracy in their relationships with their children. Accounts of being on friendly terms, of maintaining fun and a good relationship were underscored by the use of discipline as a last resort in moments when other intimate strategies failed. Middle-class fathers however preferred to border on stoicism and reinforce the role of the patriarch if necessary, but this was done in an emotionally reflexive and concerned manner. For example, </w:t>
      </w:r>
      <w:r w:rsidRPr="002C3A16">
        <w:rPr>
          <w:rFonts w:ascii="Times New Roman" w:hAnsi="Times New Roman" w:cs="Times New Roman"/>
          <w:color w:val="000000" w:themeColor="text1"/>
          <w:sz w:val="24"/>
          <w:szCs w:val="24"/>
        </w:rPr>
        <w:t xml:space="preserve">Lewis [Scottish, MC, resident] - who was quoted at the beginning of this </w:t>
      </w:r>
      <w:r w:rsidR="00B70FA3" w:rsidRPr="002C3A16">
        <w:rPr>
          <w:rFonts w:ascii="Times New Roman" w:hAnsi="Times New Roman" w:cs="Times New Roman"/>
          <w:color w:val="000000" w:themeColor="text1"/>
          <w:sz w:val="24"/>
          <w:szCs w:val="24"/>
        </w:rPr>
        <w:t>section</w:t>
      </w:r>
      <w:r w:rsidRPr="002C3A16">
        <w:rPr>
          <w:rFonts w:ascii="Times New Roman" w:hAnsi="Times New Roman" w:cs="Times New Roman"/>
          <w:color w:val="000000" w:themeColor="text1"/>
          <w:sz w:val="24"/>
          <w:szCs w:val="24"/>
        </w:rPr>
        <w:t xml:space="preserve"> - explains the reflexive process he undergoes in considering the balance between guiding and pushing his daughter, in giving her </w:t>
      </w:r>
      <w:r w:rsidRPr="002C3A16">
        <w:rPr>
          <w:rFonts w:ascii="Times New Roman" w:hAnsi="Times New Roman" w:cs="Times New Roman"/>
          <w:i/>
          <w:color w:val="000000" w:themeColor="text1"/>
          <w:sz w:val="24"/>
          <w:szCs w:val="24"/>
        </w:rPr>
        <w:t>directives</w:t>
      </w:r>
      <w:r w:rsidRPr="002C3A16">
        <w:rPr>
          <w:rFonts w:ascii="Times New Roman" w:hAnsi="Times New Roman" w:cs="Times New Roman"/>
          <w:color w:val="000000" w:themeColor="text1"/>
          <w:sz w:val="24"/>
          <w:szCs w:val="24"/>
        </w:rPr>
        <w:t xml:space="preserve"> and sometimes breaking them:</w:t>
      </w:r>
    </w:p>
    <w:p w:rsidR="004365B9" w:rsidRPr="006A4B79" w:rsidRDefault="004365B9" w:rsidP="006A4B79">
      <w:pPr>
        <w:pStyle w:val="Quote"/>
      </w:pPr>
      <w:r w:rsidRPr="006A4B79">
        <w:t xml:space="preserve">(...) it’s very hard as a parent to get the right balance between guiding and pushing. I think </w:t>
      </w:r>
      <w:r w:rsidR="006A4B79">
        <w:t xml:space="preserve">that’s one of the hardest thing, </w:t>
      </w:r>
      <w:r w:rsidRPr="006A4B79">
        <w:t>as a parent, because if you push they will push back and you create a rift. But if you don’t guide, you know you don’t want your child to go off the rails. So I guess we’ve tried to sort of set things up in terms of educational base and opportunities, ‘cause the only way you really learn anything is by experiencing it and messing up yourself. Which is apparently very hard ‘cause you want to protect and nurture them and move away - but again it’s guidance versus pushing (...) I’m her dad, not her friend. As much as you want to have a wee playmate and go and play the games, I now ha</w:t>
      </w:r>
      <w:r w:rsidR="006A4B79">
        <w:t>ve to play the bad and be like “</w:t>
      </w:r>
      <w:r w:rsidRPr="006A4B79">
        <w:t>Right, it’s time for bed” and just having to have that discipline yourself. It’s quite difficult to say “No, no” but at the same time saying stuff that would break the rules “C’mon  now. We’ll be 15 minutes l</w:t>
      </w:r>
      <w:r w:rsidR="006A4B79">
        <w:t xml:space="preserve">ate but let’s play, it’s fun!” </w:t>
      </w:r>
      <w:r w:rsidRPr="006A4B79">
        <w:t>There are rules and expectations.</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Lewis mentions how through the practice of self-disciplining himself he can also discipline his daughter to match social rules and expectations of appropriate conduct. Here is where the </w:t>
      </w:r>
      <w:r w:rsidRPr="002C3A16">
        <w:rPr>
          <w:rFonts w:ascii="Times New Roman" w:hAnsi="Times New Roman" w:cs="Times New Roman"/>
          <w:color w:val="000000" w:themeColor="text1"/>
          <w:sz w:val="24"/>
          <w:szCs w:val="24"/>
        </w:rPr>
        <w:lastRenderedPageBreak/>
        <w:t xml:space="preserve">role of the disciplinarian is actually supplying the function of ‘good parenting’. Detached parenting might actually be interpreted as contravening this and allowing for far too permissive parenting. He is bordering in the middle of stoic and </w:t>
      </w:r>
      <w:r w:rsidR="00B70FA3" w:rsidRPr="002C3A16">
        <w:rPr>
          <w:rFonts w:ascii="Times New Roman" w:hAnsi="Times New Roman" w:cs="Times New Roman"/>
          <w:color w:val="000000" w:themeColor="text1"/>
          <w:sz w:val="24"/>
          <w:szCs w:val="24"/>
        </w:rPr>
        <w:t>nurturing</w:t>
      </w:r>
      <w:r w:rsidRPr="002C3A16">
        <w:rPr>
          <w:rFonts w:ascii="Times New Roman" w:hAnsi="Times New Roman" w:cs="Times New Roman"/>
          <w:color w:val="000000" w:themeColor="text1"/>
          <w:sz w:val="24"/>
          <w:szCs w:val="24"/>
        </w:rPr>
        <w:t xml:space="preserve"> expectations, showing that rather than being opposite models, love and power reinforce each other in achieving ‘good fathering’. Therefore, b</w:t>
      </w:r>
      <w:r w:rsidRPr="002C3A16">
        <w:rPr>
          <w:rFonts w:ascii="Times New Roman" w:hAnsi="Times New Roman" w:cs="Times New Roman"/>
          <w:sz w:val="24"/>
          <w:szCs w:val="24"/>
        </w:rPr>
        <w:t>orders can be understood as a way of following feeling rules but also denote the limiting constraints imposed on contemporary ‘options’ of doing masculinity.</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In chapter III, I’ve shown how embodiment plays a big part in how fathers establish closeness with their children. Here I would like to show that embodied interactions could also have a negative side in relation to how power as an emotion is expressed through physical discipline. For example and mostly in Romanian father’s accounts, instances of smacking were mentioned. Remus [Romanian, MC, resident] describes how he occasionally employs smacking and rationalizes it by emphasizing the importance of a civilizing norm that has been broken:</w:t>
      </w:r>
    </w:p>
    <w:p w:rsidR="004365B9" w:rsidRPr="002C3A16" w:rsidRDefault="004365B9" w:rsidP="004365B9">
      <w:pPr>
        <w:pStyle w:val="Quote"/>
      </w:pPr>
      <w:r w:rsidRPr="002C3A16">
        <w:t>I’m a little strict. But anyway I like to think I’m a continuation of my wife who is really not that strict and we somehow complete each other. I really feel like all this thing that came over us with „Don’t shout at your child, don’t smack your child” is relative. I mean if I smack their bottoms, that doesn’t mean that I beat them up, it just means that I drew their attention to something and I had to underline it somehow.</w:t>
      </w:r>
    </w:p>
    <w:p w:rsidR="004365B9" w:rsidRPr="002C3A16" w:rsidRDefault="004365B9" w:rsidP="00D038D1">
      <w:pPr>
        <w:pStyle w:val="CommentText"/>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sz w:val="24"/>
          <w:szCs w:val="24"/>
        </w:rPr>
        <w:t xml:space="preserve">Remus locates the responsibility of enforcing discipline into a collective ‚we’, as he sees his fathering connected to his partner’s mothering in complementing ways: he can therefore remain stoic, all while reinforcing the good and intimate father discourse through an occasional delegation of his disciplinarian role. </w:t>
      </w:r>
      <w:r w:rsidRPr="002C3A16">
        <w:rPr>
          <w:rFonts w:ascii="Times New Roman" w:hAnsi="Times New Roman" w:cs="Times New Roman"/>
          <w:color w:val="000000" w:themeColor="text1"/>
          <w:sz w:val="24"/>
          <w:szCs w:val="24"/>
        </w:rPr>
        <w:t xml:space="preserve">Although working-class fathers seemed aware of some potential negative consequences of divulging the fact that </w:t>
      </w:r>
      <w:r w:rsidR="00B70FA3" w:rsidRPr="002C3A16">
        <w:rPr>
          <w:rFonts w:ascii="Times New Roman" w:hAnsi="Times New Roman" w:cs="Times New Roman"/>
          <w:color w:val="000000" w:themeColor="text1"/>
          <w:sz w:val="24"/>
          <w:szCs w:val="24"/>
        </w:rPr>
        <w:t>occasionally</w:t>
      </w:r>
      <w:r w:rsidRPr="002C3A16">
        <w:rPr>
          <w:rFonts w:ascii="Times New Roman" w:hAnsi="Times New Roman" w:cs="Times New Roman"/>
          <w:color w:val="000000" w:themeColor="text1"/>
          <w:sz w:val="24"/>
          <w:szCs w:val="24"/>
        </w:rPr>
        <w:t xml:space="preserve"> they do smack their children to discipline them, they were the ones mentioning it more often. </w:t>
      </w:r>
      <w:r w:rsidRPr="002C3A16">
        <w:rPr>
          <w:rFonts w:ascii="Times New Roman" w:hAnsi="Times New Roman" w:cs="Times New Roman"/>
          <w:sz w:val="24"/>
          <w:szCs w:val="24"/>
        </w:rPr>
        <w:t>Sergiu [Romanian, WC, resident] remembers having learned about physical chastisement within social institutions such as the school, and comments on the changing this social norms is currently experiencing in the Romanian culture:</w:t>
      </w:r>
    </w:p>
    <w:p w:rsidR="004365B9" w:rsidRPr="006A4B79" w:rsidRDefault="004365B9" w:rsidP="006A4B79">
      <w:pPr>
        <w:pStyle w:val="Quote"/>
      </w:pPr>
      <w:r w:rsidRPr="006A4B79">
        <w:t>Yes, it’s changing. Now everything is different. Nowdays parents are more loving [smirks] they’re a bit more protective of their children. When I was small, I thought it was normal to get a sma</w:t>
      </w:r>
      <w:r w:rsidR="006A4B79">
        <w:t>ck from your teacher at school “</w:t>
      </w:r>
      <w:r w:rsidRPr="006A4B79">
        <w:t>Well that happened because you were naughty. That’s why. The teacher was always right”. Well, now things went to the other extreme: the teacher is never right, only the child.</w:t>
      </w:r>
    </w:p>
    <w:p w:rsidR="004365B9" w:rsidRPr="002C3A16" w:rsidRDefault="004365B9" w:rsidP="004365B9">
      <w:pPr>
        <w:pStyle w:val="CommentText"/>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But if social institutions are sanctioning such conducts, they might still persist in the private, in the form of physical and verbal control. Echoes of authoritarian upbringing persist in fathering practices, even if nowadays it seems that simply the threat of impending violence - shown in shouting at children - is deemed strong enough to discipline ‘unruly’ behaviours. In </w:t>
      </w:r>
      <w:r w:rsidRPr="002C3A16">
        <w:rPr>
          <w:rFonts w:ascii="Times New Roman" w:hAnsi="Times New Roman" w:cs="Times New Roman"/>
          <w:iCs/>
          <w:color w:val="000000" w:themeColor="text1"/>
          <w:sz w:val="24"/>
          <w:szCs w:val="24"/>
        </w:rPr>
        <w:lastRenderedPageBreak/>
        <w:t xml:space="preserve">Scotland the traditional idea that the father was the disciplinarian who delivered the serious punishment upon his arrival at home is now circumscribed to the realm of folk memory according to Lynn Jamieson, (personal correspondence, November 18, 2016). This could also be </w:t>
      </w:r>
      <w:r w:rsidR="00B70FA3" w:rsidRPr="002C3A16">
        <w:rPr>
          <w:rFonts w:ascii="Times New Roman" w:hAnsi="Times New Roman" w:cs="Times New Roman"/>
          <w:iCs/>
          <w:color w:val="000000" w:themeColor="text1"/>
          <w:sz w:val="24"/>
          <w:szCs w:val="24"/>
        </w:rPr>
        <w:t>also</w:t>
      </w:r>
      <w:r w:rsidRPr="002C3A16">
        <w:rPr>
          <w:rFonts w:ascii="Times New Roman" w:hAnsi="Times New Roman" w:cs="Times New Roman"/>
          <w:iCs/>
          <w:color w:val="000000" w:themeColor="text1"/>
          <w:sz w:val="24"/>
          <w:szCs w:val="24"/>
        </w:rPr>
        <w:t xml:space="preserve"> due to the rising strength of the judicial protection of children’s rights in the UK (Children and Young Peoples Scotland Act, 2014). </w:t>
      </w:r>
      <w:r w:rsidRPr="002C3A16">
        <w:rPr>
          <w:rFonts w:ascii="Times New Roman" w:hAnsi="Times New Roman" w:cs="Times New Roman"/>
          <w:color w:val="000000" w:themeColor="text1"/>
          <w:sz w:val="24"/>
          <w:szCs w:val="24"/>
        </w:rPr>
        <w:t xml:space="preserve">The child as it is constituted in modern discourse is increasingly seen as a person with agency and human rights, particularly in the Western world. Of course this conceptualizing of what a child is, is culturally-dependent, where there are other cultures who continue to use physical and verbal violence to discipline their children, as this is considered the normative practice of good parenting (Selin, 2013). </w:t>
      </w:r>
      <w:r w:rsidRPr="002C3A16">
        <w:rPr>
          <w:rFonts w:ascii="Times New Roman" w:hAnsi="Times New Roman" w:cs="Times New Roman"/>
          <w:iCs/>
          <w:color w:val="000000" w:themeColor="text1"/>
          <w:sz w:val="24"/>
          <w:szCs w:val="24"/>
        </w:rPr>
        <w:t xml:space="preserve">It is however difficult to know how restrained such conducts actually are in the private realm of personal lives, in spite of media coverage and feminist activist work </w:t>
      </w:r>
      <w:r w:rsidR="00B70FA3" w:rsidRPr="002C3A16">
        <w:rPr>
          <w:rFonts w:ascii="Times New Roman" w:hAnsi="Times New Roman" w:cs="Times New Roman"/>
          <w:iCs/>
          <w:color w:val="000000" w:themeColor="text1"/>
          <w:sz w:val="24"/>
          <w:szCs w:val="24"/>
        </w:rPr>
        <w:t>persistently</w:t>
      </w:r>
      <w:r w:rsidRPr="002C3A16">
        <w:rPr>
          <w:rFonts w:ascii="Times New Roman" w:hAnsi="Times New Roman" w:cs="Times New Roman"/>
          <w:iCs/>
          <w:color w:val="000000" w:themeColor="text1"/>
          <w:sz w:val="24"/>
          <w:szCs w:val="24"/>
        </w:rPr>
        <w:t xml:space="preserve"> reporting on such cases of abuse (Powell and Scanlon, 2014).</w:t>
      </w:r>
      <w:r w:rsidRPr="002C3A16">
        <w:rPr>
          <w:rFonts w:ascii="Times New Roman" w:hAnsi="Times New Roman" w:cs="Times New Roman"/>
          <w:color w:val="000000" w:themeColor="text1"/>
          <w:sz w:val="24"/>
          <w:szCs w:val="24"/>
        </w:rPr>
        <w:t xml:space="preserve"> </w:t>
      </w:r>
    </w:p>
    <w:p w:rsidR="004365B9" w:rsidRPr="002C3A16" w:rsidRDefault="004365B9" w:rsidP="004365B9">
      <w:pPr>
        <w:pStyle w:val="CommentText"/>
        <w:spacing w:line="360" w:lineRule="auto"/>
        <w:jc w:val="both"/>
        <w:rPr>
          <w:rFonts w:ascii="Times New Roman" w:hAnsi="Times New Roman" w:cs="Times New Roman"/>
          <w:sz w:val="24"/>
          <w:szCs w:val="24"/>
        </w:rPr>
      </w:pPr>
      <w:r w:rsidRPr="002C3A16">
        <w:rPr>
          <w:rFonts w:ascii="Times New Roman" w:hAnsi="Times New Roman" w:cs="Times New Roman"/>
          <w:color w:val="000000" w:themeColor="text1"/>
          <w:sz w:val="24"/>
          <w:szCs w:val="24"/>
        </w:rPr>
        <w:t>Returning to the data at hand, observations revealed that if the child would misbehave, and communication could not produce a positive change, then involved fathers’ would resort to physical control to manage their children’s emotional outbursts. This control was expressed in picking children up, holding them, and distracting them; it did not need to be negatively coloured. It was also echoed in the interviews, such as in Gavin’s and Iustin’s accounts as their physical power was needed to pick the children up, play with them and carry them when their partners were not able to do so. Embodied involvement with the intimate father prerogatives also showed that through certain ‘body techniques’ men would reinforce their power and the general expectation that men are strong (Ranson, 2015). Control was not necessarily limited to the body but could also be employed verbally through humour. Stephen [Scottish, WC, non-resident] describes how he interacts with his 5 year-old daughter Mi</w:t>
      </w:r>
      <w:r w:rsidR="006860FF">
        <w:rPr>
          <w:rFonts w:ascii="Times New Roman" w:hAnsi="Times New Roman" w:cs="Times New Roman"/>
          <w:color w:val="000000" w:themeColor="text1"/>
          <w:sz w:val="24"/>
          <w:szCs w:val="24"/>
        </w:rPr>
        <w:t>chelle</w:t>
      </w:r>
      <w:r w:rsidRPr="002C3A16">
        <w:rPr>
          <w:rFonts w:ascii="Times New Roman" w:hAnsi="Times New Roman" w:cs="Times New Roman"/>
          <w:color w:val="000000" w:themeColor="text1"/>
          <w:sz w:val="24"/>
          <w:szCs w:val="24"/>
        </w:rPr>
        <w:t>:</w:t>
      </w:r>
    </w:p>
    <w:p w:rsidR="004365B9" w:rsidRPr="002C3A16" w:rsidRDefault="004365B9" w:rsidP="004365B9">
      <w:pPr>
        <w:pStyle w:val="Quote"/>
      </w:pPr>
      <w:r w:rsidRPr="002C3A16">
        <w:t>I don’t believe in chastising your child. I believe my dad never did it</w:t>
      </w:r>
      <w:r w:rsidR="00F75204">
        <w:rPr>
          <w:rStyle w:val="FootnoteReference"/>
        </w:rPr>
        <w:footnoteReference w:id="51"/>
      </w:r>
      <w:r w:rsidRPr="002C3A16">
        <w:t xml:space="preserve">, and my mum she was slippers, brushes when she had a drink. But my dad never raised his hand to us at all, so I don’t believe in raising a hand to my child. And I believe I can say to her “Right you’re being naughty mister and I will be telling Santy about you” and she’ll come around. But they do try testing you. </w:t>
      </w:r>
    </w:p>
    <w:p w:rsidR="004365B9" w:rsidRPr="002C3A16" w:rsidRDefault="004365B9" w:rsidP="004365B9">
      <w:pPr>
        <w:pStyle w:val="CommentText"/>
        <w:spacing w:line="360" w:lineRule="auto"/>
        <w:jc w:val="both"/>
        <w:rPr>
          <w:rFonts w:ascii="Times New Roman" w:hAnsi="Times New Roman" w:cs="Times New Roman"/>
          <w:sz w:val="24"/>
          <w:szCs w:val="24"/>
        </w:rPr>
      </w:pPr>
      <w:r w:rsidRPr="002C3A16">
        <w:rPr>
          <w:rFonts w:ascii="Times New Roman" w:hAnsi="Times New Roman" w:cs="Times New Roman"/>
          <w:color w:val="000000" w:themeColor="text1"/>
          <w:sz w:val="24"/>
          <w:szCs w:val="24"/>
        </w:rPr>
        <w:t xml:space="preserve">Stephen shows how humour was one way in which a ‘softening’ of power, but nonetheless a reproduction of power could be transmitted to the children in socially-pleasing and non-threatening ways. </w:t>
      </w:r>
      <w:r w:rsidRPr="002C3A16">
        <w:rPr>
          <w:rFonts w:ascii="Times New Roman" w:hAnsi="Times New Roman" w:cs="Times New Roman"/>
          <w:sz w:val="24"/>
          <w:szCs w:val="24"/>
        </w:rPr>
        <w:t>Of</w:t>
      </w:r>
      <w:r w:rsidRPr="002C3A16">
        <w:rPr>
          <w:rFonts w:ascii="Times New Roman" w:hAnsi="Times New Roman" w:cs="Times New Roman"/>
          <w:color w:val="000000" w:themeColor="text1"/>
          <w:sz w:val="24"/>
          <w:szCs w:val="24"/>
        </w:rPr>
        <w:t xml:space="preserve"> course physical discipline could only work up to a certain age. With older children there was a shift in expressing power, as embodied strength and physical </w:t>
      </w:r>
      <w:r w:rsidRPr="002C3A16">
        <w:rPr>
          <w:rFonts w:ascii="Times New Roman" w:hAnsi="Times New Roman" w:cs="Times New Roman"/>
          <w:color w:val="000000" w:themeColor="text1"/>
          <w:sz w:val="24"/>
          <w:szCs w:val="24"/>
        </w:rPr>
        <w:lastRenderedPageBreak/>
        <w:t>control took the shape of firm communication strategies. George [Romanian, MC, resident] gives an example of how he keeps his adolescent son’s emotional outbursts in check through an emotionally concerned yet fair dialogue:</w:t>
      </w:r>
    </w:p>
    <w:p w:rsidR="004365B9" w:rsidRPr="006A4B79" w:rsidRDefault="004365B9" w:rsidP="006A4B79">
      <w:pPr>
        <w:pStyle w:val="Quote"/>
      </w:pPr>
      <w:r w:rsidRPr="006A4B79">
        <w:t>[laughs knowingly] With strictness, in those moments he needs to have control [sighs] he needs to be guided. These are actually his most frequent moments, because at the moment he is going through all kinds of storms, through all sorts of moods and feelings which change everyday, sometimes in the same day. And if it were up to him he would sit all day long in front of a computer, to play or he would be online with his friends and I can’t let him do that. You have to think th</w:t>
      </w:r>
      <w:r w:rsidR="006A4B79">
        <w:t xml:space="preserve">at he’s not just a simple weed </w:t>
      </w:r>
      <w:r w:rsidRPr="006A4B79">
        <w:t>that he can grow no matter in what way. You have to be firm and impose some rules which you have to be careful to respect yourself as a parent as well (…) every</w:t>
      </w:r>
      <w:r w:rsidR="006A4B79" w:rsidRPr="006A4B79">
        <w:t xml:space="preserve">time he would come and tell me </w:t>
      </w:r>
      <w:r w:rsidR="006A4B79">
        <w:t>“</w:t>
      </w:r>
      <w:r w:rsidRPr="006A4B79">
        <w:t>Loo</w:t>
      </w:r>
      <w:r w:rsidR="006A4B79">
        <w:t>k dad, I’ve broken something”, “</w:t>
      </w:r>
      <w:r w:rsidRPr="006A4B79">
        <w:t>Ok,</w:t>
      </w:r>
      <w:r w:rsidR="006A4B79">
        <w:t xml:space="preserve"> let’s see how we can repair it”</w:t>
      </w:r>
      <w:r w:rsidRPr="006A4B79">
        <w:t>. I would see it in his face he is sufficiently embarrassed that I didn’t need to punish him, and I wouldn’t push it. And he would take mistake after mistake and learn from it. So it’s a continuous communication.</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In George’s example, we can see how bordering in the middle of stoicism and intimacy looks like in a relationship with an older child, and how power and love can co-exist. In addition, a theme of respect emerges in relation to discipline, and to being involved for his child’s own well-being. It has been shown that in non-Western cultures, respect is considered a form of love (Hirsch, 2003). Therefore loving can be about conferring status through approval, respect and self-esteem to the loved person, and can figure in the demands and expectations of being loved ‘in a certain way’. The theme of respect appeared at times in both classes of involved Romanian fathers, in support of the </w:t>
      </w:r>
      <w:r w:rsidR="00B70FA3" w:rsidRPr="002C3A16">
        <w:rPr>
          <w:rFonts w:ascii="Times New Roman" w:hAnsi="Times New Roman" w:cs="Times New Roman"/>
          <w:color w:val="000000" w:themeColor="text1"/>
          <w:sz w:val="24"/>
          <w:szCs w:val="24"/>
        </w:rPr>
        <w:t>practical</w:t>
      </w:r>
      <w:r w:rsidRPr="002C3A16">
        <w:rPr>
          <w:rFonts w:ascii="Times New Roman" w:hAnsi="Times New Roman" w:cs="Times New Roman"/>
          <w:color w:val="000000" w:themeColor="text1"/>
          <w:sz w:val="24"/>
          <w:szCs w:val="24"/>
        </w:rPr>
        <w:t xml:space="preserve"> side of love: it was something that had to be shown, in order to believe in its existence.</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Other ways of expressing power as an emotion, was through reinstating paternal control in instances of intimate self-disclosure. Engaging the child in self-disclosure was done for ‘its own good’, and was considered a means through which children could voice their troubles, and receive help from their fathers. Will [Scottish, WC, non-resident] an outdoors-instructor and father of 2 children, aptly explains how intimate communication with his eldest has an instructional purpose:</w:t>
      </w:r>
    </w:p>
    <w:p w:rsidR="004365B9" w:rsidRPr="002C3A16" w:rsidRDefault="004365B9" w:rsidP="004365B9">
      <w:pPr>
        <w:pStyle w:val="Quote"/>
      </w:pPr>
      <w:r w:rsidRPr="002C3A16">
        <w:t>That’s what I’ve told my daughter (…) I’ve told her “Look if you’re living in trouble, or you’ve done something stupid (…) come and tell me and I’ll help you as best as I can. Yes, I may be hurt and I might feel upset but I’m not going to scream and shout at you. I’m proud of you for coming and telling me that you’re in trouble and you need help with something. Then I’ll help you as much as I can. But if I found out you’ve done something wrong, and you’ve not told me, I will be very angry and very upset and I will voice my opinions’. I’ve got quite a loud voice as it is (…) To me, love is your be all and end all. I’d do anything for her.</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While for Will, intimate communication was a way to create closeness to his children, it has been argued that intimate disclosure can also be employed to control children (Jamieson, 1998). Especially in the case of adolescents who generally want to affirm their autonomy outside of parental influence, what fathers might deem to be moments of intimate disclosure </w:t>
      </w:r>
      <w:r w:rsidRPr="002C3A16">
        <w:rPr>
          <w:rFonts w:ascii="Times New Roman" w:hAnsi="Times New Roman" w:cs="Times New Roman"/>
          <w:color w:val="000000" w:themeColor="text1"/>
          <w:sz w:val="24"/>
          <w:szCs w:val="24"/>
        </w:rPr>
        <w:lastRenderedPageBreak/>
        <w:t>could be perceived by their children as coercive situations. Furthermore he underlines this in another example of having a discussion about sex education with his daughter:</w:t>
      </w:r>
    </w:p>
    <w:p w:rsidR="004365B9" w:rsidRPr="002C3A16" w:rsidRDefault="004365B9" w:rsidP="004365B9">
      <w:pPr>
        <w:pStyle w:val="Quote"/>
        <w:rPr>
          <w:sz w:val="24"/>
          <w:szCs w:val="24"/>
        </w:rPr>
      </w:pPr>
      <w:r w:rsidRPr="002C3A16">
        <w:t>I’ve sat down and given her ‚the talk’. Her mum locked me in to do that. I said it’s fine it’s not a problem. So I sat there and I went [and at the end] “Is there anything you want to add Caroline?” she was like “No, I’m actually quite shocked!  “What?” she said “You’ve said everything, you’ve covered everything and you stayed calm” I was like “Of course there’s no point in scaring her, she’s had the confidence to come to us and say “Look mum and dad, I think I’m ready to have sex”, and to me that is a huge boost. Whereas if I caught her having sex, there’d been a different story. Because she had the confidence to come and tell us that, to speak to us about that and ask our views, I appreciated that a million times more. That’s what I love about my relationship with my daughter, if she can come and tell me these things then that’s it. As I said, I started giving her the speech. Now my wee man who just walked through the door, my wee Toby and I was like “Tell you what. With you, it might be completely different” “How is that like?” “It will be like high five. Remember that’s not mine son. Had it covered” [laughs]</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Through ‘problem-solving’ his children’s potential troubles, Will is given a chance to enact a rational and powerful display, in line with traditional masculinity. This however took the form of variations in control according to child’s gender. In the relationship with his son, his communication with him is contravening the gender-order rather than reinforcing it. Below he describes how through the intimate practice of sharing kisses, he is transmitting to his son, that expressing love between family members can be non-gendered: </w:t>
      </w:r>
    </w:p>
    <w:p w:rsidR="004365B9" w:rsidRPr="00601972" w:rsidRDefault="004365B9" w:rsidP="00601972">
      <w:pPr>
        <w:pStyle w:val="Quote"/>
      </w:pPr>
      <w:r w:rsidRPr="00601972">
        <w:t>Very important! You’ve got to tell them. I mean a kid won</w:t>
      </w:r>
      <w:r w:rsidR="00601972">
        <w:t>’t come up to you and just say “Love you”</w:t>
      </w:r>
      <w:r w:rsidRPr="00601972">
        <w:t>.  I mean I say it and try to give my son a kiss sometimes and he’s l</w:t>
      </w:r>
      <w:r w:rsidR="00601972">
        <w:t>ike “No, you’re a boy!”, ”</w:t>
      </w:r>
      <w:r w:rsidRPr="00601972">
        <w:t>But that’s ok</w:t>
      </w:r>
      <w:r w:rsidR="00601972">
        <w:t>”. I say “</w:t>
      </w:r>
      <w:r w:rsidRPr="00601972">
        <w:t xml:space="preserve">You’re my son! It’s not that you’re a boy, I’m your dad and I can give you a </w:t>
      </w:r>
      <w:r w:rsidR="00601972">
        <w:t>kiss. I give my daughter a kiss”, “Yeah, but she’s a girl”, “</w:t>
      </w:r>
      <w:r w:rsidRPr="00601972">
        <w:t>Yeah, but you le</w:t>
      </w:r>
      <w:r w:rsidR="00601972">
        <w:t>t your sister give you a kiss?”, “</w:t>
      </w:r>
      <w:r w:rsidRPr="00601972">
        <w:t>Mhhhmmm</w:t>
      </w:r>
      <w:r w:rsidR="00601972">
        <w:t>”, “</w:t>
      </w:r>
      <w:r w:rsidRPr="00601972">
        <w:t>You let your granny</w:t>
      </w:r>
      <w:r w:rsidR="00601972">
        <w:t>?”, “Mhmmm”, “Just because I’m a boy?”, “Yes!”, “</w:t>
      </w:r>
      <w:r w:rsidRPr="00601972">
        <w:t>What</w:t>
      </w:r>
      <w:r w:rsidR="00601972">
        <w:t xml:space="preserve"> wrong with that? Boys can kiss”, “No, no!” I say “</w:t>
      </w:r>
      <w:r w:rsidRPr="00601972">
        <w:t>They can darling. If that’s how you are just now that’s fine, but if you change your mind when you grow up,</w:t>
      </w:r>
      <w:r w:rsidR="00601972">
        <w:t xml:space="preserve"> that’s absolutely fine as well”</w:t>
      </w:r>
      <w:r w:rsidRPr="00601972">
        <w:t>. He certainly look</w:t>
      </w:r>
      <w:r w:rsidR="00601972">
        <w:t>ed at me puzzled and I thought “</w:t>
      </w:r>
      <w:r w:rsidRPr="00601972">
        <w:t>Great</w:t>
      </w:r>
      <w:r w:rsidR="00601972">
        <w:t>. At least I set him up for it”</w:t>
      </w:r>
      <w:r w:rsidRPr="00601972">
        <w:t xml:space="preserve"> [laughter] I love him no matter what [pause] unless he was an Arsenal supporter and he knows that. </w:t>
      </w:r>
    </w:p>
    <w:p w:rsidR="004365B9" w:rsidRPr="002C3A16" w:rsidRDefault="00BE2A7A" w:rsidP="004365B9">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Why Will does this is puzzling, but it could </w:t>
      </w:r>
      <w:r w:rsidR="004365B9" w:rsidRPr="002C3A16">
        <w:rPr>
          <w:rFonts w:ascii="Times New Roman" w:hAnsi="Times New Roman" w:cs="Times New Roman"/>
          <w:color w:val="000000" w:themeColor="text1"/>
          <w:sz w:val="24"/>
          <w:szCs w:val="24"/>
        </w:rPr>
        <w:t>be linked to an initiation into the ‘boy code’ (Pollack, 1999). On the one hand little boys aim to be loved and accepted, and to do so they adopt a traditional model of masculinity, seen as desirable and expected of them (Way, 2013). However, Will tried to preserve the physically loving connection he shares with his son while he is still of an age at which it is socially acceptable to behave with him in this visibly affectionate way, before the boundaries of masculinity are ‘policed’ to exclude emotional expressivity from heterosexual identities (Pascoe, 2007). But his son’s early and traditional role identification with norms of heterosexual conduct clashed with Will’s loose emotional borders around expressing love. What is unsettling in his discourse, is that Will tries to define the limits of control with his daughter by constricting her conduct, while through the ‘boy code’, he is expanding his youngest son’s emotional boundaries to incorporate power, as there are more options, more choices</w:t>
      </w:r>
      <w:r>
        <w:rPr>
          <w:rFonts w:ascii="Times New Roman" w:hAnsi="Times New Roman" w:cs="Times New Roman"/>
          <w:color w:val="000000" w:themeColor="text1"/>
          <w:sz w:val="24"/>
          <w:szCs w:val="24"/>
        </w:rPr>
        <w:t xml:space="preserve"> created, rather than restrictions</w:t>
      </w:r>
      <w:r w:rsidR="004365B9" w:rsidRPr="002C3A16">
        <w:rPr>
          <w:rFonts w:ascii="Times New Roman" w:hAnsi="Times New Roman" w:cs="Times New Roman"/>
          <w:color w:val="000000" w:themeColor="text1"/>
          <w:sz w:val="24"/>
          <w:szCs w:val="24"/>
        </w:rPr>
        <w:t>.</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lastRenderedPageBreak/>
        <w:t>Furthermore, Alexandru [Romanian, MC, resident], the father of a school-aged daughter, thinks it’s an advantage to live in a time where one can benefit from ‘an explosion of information’ because the one ‘</w:t>
      </w:r>
      <w:r w:rsidRPr="002C3A16">
        <w:rPr>
          <w:rFonts w:ascii="Times New Roman" w:hAnsi="Times New Roman" w:cs="Times New Roman"/>
          <w:i/>
          <w:color w:val="000000" w:themeColor="text1"/>
          <w:sz w:val="24"/>
          <w:szCs w:val="24"/>
        </w:rPr>
        <w:t>who has the knowledge, holds the power</w:t>
      </w:r>
      <w:r w:rsidRPr="002C3A16">
        <w:rPr>
          <w:rFonts w:ascii="Times New Roman" w:hAnsi="Times New Roman" w:cs="Times New Roman"/>
          <w:color w:val="000000" w:themeColor="text1"/>
          <w:sz w:val="24"/>
          <w:szCs w:val="24"/>
        </w:rPr>
        <w:t xml:space="preserve">’. He applies a rather Foucauldian </w:t>
      </w:r>
      <w:r w:rsidR="00F171A4" w:rsidRPr="002C3A16">
        <w:rPr>
          <w:rFonts w:ascii="Times New Roman" w:hAnsi="Times New Roman" w:cs="Times New Roman"/>
          <w:color w:val="000000" w:themeColor="text1"/>
          <w:sz w:val="24"/>
          <w:szCs w:val="24"/>
        </w:rPr>
        <w:t xml:space="preserve">(1983) </w:t>
      </w:r>
      <w:r w:rsidRPr="002C3A16">
        <w:rPr>
          <w:rFonts w:ascii="Times New Roman" w:hAnsi="Times New Roman" w:cs="Times New Roman"/>
          <w:color w:val="000000" w:themeColor="text1"/>
          <w:sz w:val="24"/>
          <w:szCs w:val="24"/>
        </w:rPr>
        <w:t>understanding of the role of knowledge in determining his power as an informed modern parent, who engages together with his partner in the cultural reproduction of intensive parenting. Themes that reproduced the middle-class lifestyle of guiding and protecting his daughter as she develops, especially by supervising her educational progress and exposing her to many different activities (such as karate, football, fashion shows, ice-skating) emerged from the interview. Alexandru details how he shows love by being involved to such an extent that it risk appearing strict or controlling, which is apparently preferable than being indifferent as a parent. However, as the interview progressed it became obvious that Alexandru also links this need for protectiveness to his daughter’s gender. By acting in such a way, he not only exercises the characteristics of the ideal type of involved father, but also socializes his daughter into a traditional type of femininity as he states: ‘in general, girls are a little bit docile (…) a girl is always seen as a more delicate person, more calm’. For Alexandru a</w:t>
      </w:r>
      <w:r w:rsidRPr="002C3A16">
        <w:rPr>
          <w:rFonts w:ascii="Times New Roman" w:hAnsi="Times New Roman" w:cs="Times New Roman"/>
          <w:i/>
          <w:color w:val="000000" w:themeColor="text1"/>
          <w:sz w:val="24"/>
          <w:szCs w:val="24"/>
        </w:rPr>
        <w:t xml:space="preserve"> </w:t>
      </w:r>
      <w:r w:rsidRPr="002C3A16">
        <w:rPr>
          <w:rFonts w:ascii="Times New Roman" w:hAnsi="Times New Roman" w:cs="Times New Roman"/>
          <w:color w:val="000000" w:themeColor="text1"/>
          <w:sz w:val="24"/>
          <w:szCs w:val="24"/>
        </w:rPr>
        <w:t>measure of subtle control is needed to keep his daughter balanced, on her trajectory of expected educational achievements, thereby playing out the middle-class parental practice of ‘concerted cultivation’:</w:t>
      </w:r>
    </w:p>
    <w:p w:rsidR="004365B9" w:rsidRPr="002C3A16" w:rsidRDefault="004365B9" w:rsidP="004365B9">
      <w:pPr>
        <w:pStyle w:val="Quote"/>
      </w:pPr>
      <w:r w:rsidRPr="002C3A16">
        <w:t>You have to pay close attention, because from what I’ve seen they can easily burn-out. This is why it’s good to keep your eyes on her [laughter] To stay behind her, but not so that she can feel you are there always. Because when a child feels watched, she will try to do exactly what is forbidden (...) Every day I go with her and I leave her in her school bench. I walk all the way until the classroom, a thing which bothered her current teacher, yes, because she told me I need to let her be slighlty more independent. But she’s not a very robust character. She’s petite. We’re also not very tall [laughs] and only from a desire to protect her and to carry her backpack, which weighs around 5-6 kg. To have her wear it on her shoulders from such a small age seems a bit too much to me. So as long as I can do it, then why not? I think it’s a minor thing, but they drew my attention to it (...) although I did explain that for my child’s safety and health I will always do everything that I’m allowed to do. Since walking into the school is permitted to parents on the basis of showing an ID and being given a badge, as long as this possibility exists, I will keep doing it. When there won’t be any possibility, then we’ll do something else.</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sz w:val="24"/>
          <w:szCs w:val="24"/>
        </w:rPr>
        <w:t>Alexandru’s example details how power can also be framed as ongoing negotiations and boundary-setting surrounding one’s access to certain places (Edwards, Ribbens, Gillies, 1999). His desire to protect and display responsibility is not considered to its full extent as a control, but is framed as protection and care. In spite of receiving advice from the teacher on developing his daughter’s autonomy, Alexandru reinforces his daughter’s inter-dependence, but he does so by disempowering her, in a discursive account of expressing love through protection. He does not seem to link his daughter’s education with a potential development of a certain auto</w:t>
      </w:r>
      <w:r w:rsidR="00B70FA3" w:rsidRPr="002C3A16">
        <w:rPr>
          <w:rFonts w:ascii="Times New Roman" w:hAnsi="Times New Roman" w:cs="Times New Roman"/>
          <w:sz w:val="24"/>
          <w:szCs w:val="24"/>
        </w:rPr>
        <w:t>nomy, which can provide empower</w:t>
      </w:r>
      <w:r w:rsidRPr="002C3A16">
        <w:rPr>
          <w:rFonts w:ascii="Times New Roman" w:hAnsi="Times New Roman" w:cs="Times New Roman"/>
          <w:sz w:val="24"/>
          <w:szCs w:val="24"/>
        </w:rPr>
        <w:t xml:space="preserve">ment from masculine control (Presser and </w:t>
      </w:r>
      <w:r w:rsidRPr="002C3A16">
        <w:rPr>
          <w:rFonts w:ascii="Times New Roman" w:hAnsi="Times New Roman" w:cs="Times New Roman"/>
          <w:sz w:val="24"/>
          <w:szCs w:val="24"/>
        </w:rPr>
        <w:lastRenderedPageBreak/>
        <w:t>Sen, 2000</w:t>
      </w:r>
      <w:r w:rsidRPr="002C3A16">
        <w:rPr>
          <w:rFonts w:ascii="Times New Roman" w:hAnsi="Times New Roman" w:cs="Times New Roman"/>
          <w:color w:val="000000" w:themeColor="text1"/>
          <w:sz w:val="24"/>
          <w:szCs w:val="24"/>
        </w:rPr>
        <w:t>).</w:t>
      </w:r>
      <w:r w:rsidRPr="002C3A16">
        <w:rPr>
          <w:rFonts w:ascii="Times New Roman" w:hAnsi="Times New Roman" w:cs="Times New Roman"/>
          <w:color w:val="FF0000"/>
          <w:sz w:val="24"/>
          <w:szCs w:val="24"/>
        </w:rPr>
        <w:t xml:space="preserve"> </w:t>
      </w:r>
      <w:r w:rsidRPr="002C3A16">
        <w:rPr>
          <w:rFonts w:ascii="Times New Roman" w:hAnsi="Times New Roman" w:cs="Times New Roman"/>
          <w:color w:val="000000" w:themeColor="text1"/>
          <w:sz w:val="24"/>
          <w:szCs w:val="24"/>
        </w:rPr>
        <w:t xml:space="preserve">However, this </w:t>
      </w:r>
      <w:r w:rsidRPr="002C3A16">
        <w:rPr>
          <w:rFonts w:ascii="Times New Roman" w:hAnsi="Times New Roman" w:cs="Times New Roman"/>
          <w:sz w:val="24"/>
          <w:szCs w:val="24"/>
        </w:rPr>
        <w:t xml:space="preserve">does reflect the literature </w:t>
      </w:r>
      <w:r w:rsidRPr="002C3A16">
        <w:rPr>
          <w:rFonts w:ascii="Times New Roman" w:hAnsi="Times New Roman" w:cs="Times New Roman"/>
          <w:color w:val="000000" w:themeColor="text1"/>
          <w:sz w:val="24"/>
          <w:szCs w:val="24"/>
        </w:rPr>
        <w:t>which argued that gendered, feeling rules are passed on from parents to children in the family according to sex-role models (Chodorow, 1978), and are reinforced through gendered education in public places such as the school (Thorne, 1993). Moreover, a</w:t>
      </w:r>
      <w:r w:rsidRPr="002C3A16">
        <w:rPr>
          <w:rFonts w:ascii="Times New Roman" w:hAnsi="Times New Roman" w:cs="Times New Roman"/>
          <w:sz w:val="24"/>
          <w:szCs w:val="24"/>
        </w:rPr>
        <w:t>utonomy is considered a masculine trait in cultures around the world (Selin, 2013), and Alexandru’s example portrays how he disregards to an extent his daughter</w:t>
      </w:r>
      <w:r w:rsidR="00882155">
        <w:rPr>
          <w:rFonts w:ascii="Times New Roman" w:hAnsi="Times New Roman" w:cs="Times New Roman"/>
          <w:sz w:val="24"/>
          <w:szCs w:val="24"/>
        </w:rPr>
        <w:t xml:space="preserve">’s </w:t>
      </w:r>
      <w:r w:rsidRPr="002C3A16">
        <w:rPr>
          <w:rFonts w:ascii="Times New Roman" w:hAnsi="Times New Roman" w:cs="Times New Roman"/>
          <w:sz w:val="24"/>
          <w:szCs w:val="24"/>
        </w:rPr>
        <w:t xml:space="preserve">autonomy and reinforces a traditional feminine gender-role, by constructing her as ‘vulnerable’. </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color w:val="000000" w:themeColor="text1"/>
          <w:sz w:val="24"/>
          <w:szCs w:val="24"/>
        </w:rPr>
        <w:t>Ewan [Scottish, MC, resident] as well, defended his stance during the interview, as a deeply involved father when I remarked on his desire to ‘watch’ his child grow. He deflected this by emphasizing the ‘active’ nature of his fathering:</w:t>
      </w:r>
    </w:p>
    <w:p w:rsidR="004365B9" w:rsidRPr="002C3A16" w:rsidRDefault="004365B9" w:rsidP="004365B9">
      <w:pPr>
        <w:pStyle w:val="Quote"/>
      </w:pPr>
      <w:r w:rsidRPr="002C3A16">
        <w:t>(...) but not ‚watching her grow’ but ‚growing with her’, being with her when she grows. I think that phrase is often used - and I’m not giving you a hard time for it - yeah that often, in itself it feels like a detachment and it’s very much a dad thing „Oh, I’m really looking forward to watching them grow up” (...) Maybe it’s just part of where the English language is tied in with the culture and everything else. But it feels to me very much at the heart of that emotional detachment. So, it’s not on the same level and you want to be involved, whereas watching them feels like watching them from above and you’re not really seeing it from their perspective.</w:t>
      </w:r>
    </w:p>
    <w:p w:rsidR="00B70FA3" w:rsidRPr="002C3A16" w:rsidRDefault="004365B9" w:rsidP="00B70FA3">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lang w:val="ro-RO"/>
        </w:rPr>
        <w:t xml:space="preserve">These two fathers were actively and passionately working against emotional detachment, in establishing their intimate father role. </w:t>
      </w:r>
      <w:r w:rsidRPr="002C3A16">
        <w:rPr>
          <w:rFonts w:ascii="Times New Roman" w:hAnsi="Times New Roman" w:cs="Times New Roman"/>
          <w:color w:val="000000" w:themeColor="text1"/>
          <w:sz w:val="24"/>
          <w:szCs w:val="24"/>
        </w:rPr>
        <w:t>Ewan also described how impressed he was with his daughter’s fragility at birth, shown by his recounting of a memory of ’holding her in my palms’. By contrast as she is now 3 year-old, there are more challenging interactions</w:t>
      </w:r>
      <w:r w:rsidR="00B70FA3" w:rsidRPr="002C3A16">
        <w:rPr>
          <w:rFonts w:ascii="Times New Roman" w:hAnsi="Times New Roman" w:cs="Times New Roman"/>
          <w:color w:val="000000" w:themeColor="text1"/>
          <w:sz w:val="24"/>
          <w:szCs w:val="24"/>
        </w:rPr>
        <w:t xml:space="preserve"> taking </w:t>
      </w:r>
      <w:proofErr w:type="gramStart"/>
      <w:r w:rsidR="00B70FA3" w:rsidRPr="002C3A16">
        <w:rPr>
          <w:rFonts w:ascii="Times New Roman" w:hAnsi="Times New Roman" w:cs="Times New Roman"/>
          <w:color w:val="000000" w:themeColor="text1"/>
          <w:sz w:val="24"/>
          <w:szCs w:val="24"/>
        </w:rPr>
        <w:t>place:</w:t>
      </w:r>
      <w:proofErr w:type="gramEnd"/>
    </w:p>
    <w:p w:rsidR="004365B9" w:rsidRPr="002C3A16" w:rsidRDefault="004365B9" w:rsidP="00B70FA3">
      <w:pPr>
        <w:pStyle w:val="Quote"/>
      </w:pPr>
      <w:r w:rsidRPr="002C3A16">
        <w:t xml:space="preserve">I think the harder things when she’s really challenging you and to control your own frustration and she can just wind you up and you’re really trying not to get angry because otherwise it just sets a precedent of starting you know? If you shout at someone then it just becomes normal to just shout that’s not where I want it to be, so my mom’s friend, my godmother she said when she was raising her kids “Look, you’re gonna have fifty battles every day so just fight two” and I was like “That’s great, that’s brilliant, that’s such </w:t>
      </w:r>
      <w:r w:rsidR="00601972">
        <w:t>good advice!” so you go like “Y</w:t>
      </w:r>
      <w:r w:rsidRPr="002C3A16">
        <w:t>eah, fine whatever” you give up on most of it without showing that you’ve…without even creating a confrontation ‘cause as soon as you do i</w:t>
      </w:r>
      <w:r w:rsidR="00966BCD">
        <w:t xml:space="preserve">t becomes competitive and Anni </w:t>
      </w:r>
      <w:r w:rsidRPr="002C3A16">
        <w:t>wants to beat me and whatever the negotiation is or whatever the altercation is, if you don’t even enter into it, it doesn’t matter, it’s gone, I’m not showing that it’s bothering me, it’s not serious and you just let it go, and another couple of things if you really feel it matters and that chain is on depending on whether I slept the whole night or she woke up three times, how calm you are [laughs] but yeah just try to focus on what’s important and sometimes it’s more about controlling her own frustration than anything difficult about how she is feeling.</w:t>
      </w:r>
    </w:p>
    <w:p w:rsidR="004365B9" w:rsidRPr="002C3A16" w:rsidRDefault="004365B9" w:rsidP="004365B9">
      <w:pPr>
        <w:pStyle w:val="CommentText"/>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Here Ewan is describing how </w:t>
      </w:r>
      <w:r w:rsidR="00966BCD">
        <w:rPr>
          <w:rFonts w:ascii="Times New Roman" w:hAnsi="Times New Roman" w:cs="Times New Roman"/>
          <w:color w:val="000000" w:themeColor="text1"/>
          <w:sz w:val="24"/>
          <w:szCs w:val="24"/>
        </w:rPr>
        <w:t xml:space="preserve">Anni </w:t>
      </w:r>
      <w:r w:rsidRPr="002C3A16">
        <w:rPr>
          <w:rFonts w:ascii="Times New Roman" w:hAnsi="Times New Roman" w:cs="Times New Roman"/>
          <w:color w:val="000000" w:themeColor="text1"/>
          <w:sz w:val="24"/>
          <w:szCs w:val="24"/>
        </w:rPr>
        <w:t xml:space="preserve">is fragile but can also be demanding. The child can be vulnerable and empowered in relation to him but also how he himself experiences the same emotions in relation to her, supporting a processual view of emotionality. Discourses of intensive parenting construct the child as affection and protection-needy (Lupton, 2013). However, it is not always true that children are disempowered and vulnerable (Valentine, 1997), as they manage to have an important influence and many times guide parental </w:t>
      </w:r>
      <w:r w:rsidRPr="002C3A16">
        <w:rPr>
          <w:rFonts w:ascii="Times New Roman" w:hAnsi="Times New Roman" w:cs="Times New Roman"/>
          <w:color w:val="000000" w:themeColor="text1"/>
          <w:sz w:val="24"/>
          <w:szCs w:val="24"/>
        </w:rPr>
        <w:lastRenderedPageBreak/>
        <w:t xml:space="preserve">behaviour. Parental over-protection can stifle a children’s self-confidence (Flouri, 2005), so what might be perceived as detachment, can form a potential strategy of raising autonomous and capable children (Brussoni and Olsen, 2013). This might point towards the fact that a raised emotional border towards more </w:t>
      </w:r>
      <w:r w:rsidR="00B70FA3" w:rsidRPr="002C3A16">
        <w:rPr>
          <w:rFonts w:ascii="Times New Roman" w:hAnsi="Times New Roman" w:cs="Times New Roman"/>
          <w:color w:val="000000" w:themeColor="text1"/>
          <w:sz w:val="24"/>
          <w:szCs w:val="24"/>
        </w:rPr>
        <w:t>stoicism</w:t>
      </w:r>
      <w:r w:rsidRPr="002C3A16">
        <w:rPr>
          <w:rFonts w:ascii="Times New Roman" w:hAnsi="Times New Roman" w:cs="Times New Roman"/>
          <w:color w:val="000000" w:themeColor="text1"/>
          <w:sz w:val="24"/>
          <w:szCs w:val="24"/>
        </w:rPr>
        <w:t>, could also paradoxically create some democratic arrangements, in that stoic fathers were better emotionally ‘equipped’ to let their children go as they reached adulthood (Doucet, 2015).</w:t>
      </w:r>
    </w:p>
    <w:p w:rsidR="004365B9" w:rsidRPr="002C3A16" w:rsidRDefault="004365B9" w:rsidP="004365B9">
      <w:pPr>
        <w:pStyle w:val="CommentText"/>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Lastly, power as an emotion also took the form of possessiveness</w:t>
      </w:r>
      <w:r w:rsidRPr="002C3A16">
        <w:rPr>
          <w:rStyle w:val="FootnoteReference"/>
          <w:rFonts w:ascii="Times New Roman" w:hAnsi="Times New Roman" w:cs="Times New Roman"/>
          <w:color w:val="000000" w:themeColor="text1"/>
          <w:sz w:val="24"/>
          <w:szCs w:val="24"/>
        </w:rPr>
        <w:footnoteReference w:id="52"/>
      </w:r>
      <w:r w:rsidRPr="002C3A16">
        <w:rPr>
          <w:rFonts w:ascii="Times New Roman" w:hAnsi="Times New Roman" w:cs="Times New Roman"/>
          <w:color w:val="000000" w:themeColor="text1"/>
          <w:sz w:val="24"/>
          <w:szCs w:val="24"/>
        </w:rPr>
        <w:t xml:space="preserve"> in involved fathers’ emotional discourses.</w:t>
      </w:r>
      <w:bookmarkStart w:id="88" w:name="_Toc443565671"/>
      <w:bookmarkStart w:id="89" w:name="_Toc453416008"/>
      <w:r w:rsidRPr="002C3A16">
        <w:rPr>
          <w:rFonts w:ascii="Times New Roman" w:hAnsi="Times New Roman" w:cs="Times New Roman"/>
          <w:color w:val="000000" w:themeColor="text1"/>
          <w:sz w:val="24"/>
          <w:szCs w:val="24"/>
        </w:rPr>
        <w:t xml:space="preserve"> Possessiveness was intimately linking the child’s whole being to the father’s sense of self and was preponderantly incorporated into how Romanian fathers constructed love and legitimated it. Possessiveness was shown by exclamations such as ‘he’s mine/my child’, but which had to be tempered. For example, Nelu [Romanian, WC, resident] associated possessiveness with an ‘ego boost’ which had to be kept under control:</w:t>
      </w:r>
    </w:p>
    <w:p w:rsidR="004365B9" w:rsidRPr="00601972" w:rsidRDefault="004365B9" w:rsidP="00601972">
      <w:pPr>
        <w:pStyle w:val="Quote"/>
      </w:pPr>
      <w:r w:rsidRPr="00601972">
        <w:t>Yes, I tell him I love him but I don’t know how to tell him. I have a feeling of attachment. We are together, we love each other, and we do things one for the other. Theorizing this doesn’t work for me. He’s simply my son and I love him. I’m not trying. Even if I have some tendency I try to stomp th</w:t>
      </w:r>
      <w:r w:rsidR="00601972">
        <w:t>is genetic tendency down, this “He’s my boy!”</w:t>
      </w:r>
      <w:r w:rsidRPr="00601972">
        <w:t>[makes a grumpy, determined voice] because I don’t think it’s fair. It creates some premises (…) I’d prefer it, if he is himself whoever he might become and th</w:t>
      </w:r>
      <w:r w:rsidR="00601972">
        <w:t>en I try not to think of it as “</w:t>
      </w:r>
      <w:r w:rsidRPr="00601972">
        <w:t>He’s my boy!” [grumpy, determined voice again] Only when I’m joking, yes.</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This could have been Nelu’s means to convey to me during the interview, the prevalent Romanian value of modesty (Voicu, 2008), as his character trait, and especially in how he understands his son in relation to allowing him the accomplishment of ‘natural growth’ (Lareau, 2003). He thereby actively performed ‘good fathering’ from his particular working-class positioning. The concept of possessiveness, in the context of parent-child relationships might be related to an increase in closeness and intimacy, as it has been shown that in romantic relationships experiencing jealousy and control can be linked to an intensifying emotional intimacy (Attridge, 2013).</w:t>
      </w:r>
    </w:p>
    <w:p w:rsidR="004365B9" w:rsidRPr="002C3A16" w:rsidRDefault="004365B9" w:rsidP="004365B9">
      <w:pPr>
        <w:spacing w:before="240"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Unlike Romanian fathers, the narratives of Scottish fathers tended to emphasize a growing individualism in their children; they would generally refrain from using possessive pronouns but hint more at how they saw themselves ‘reflected’ in their children, and interestingly, in their youngest child, who was often deemed as ‘more emotional’. Patrick [Scottish, MC, resident] a father of two girls, describes how his daughter’s emotional intensity constitutes for him a ‘looking-glass self’ (Cooley, 1902</w:t>
      </w:r>
      <w:r w:rsidR="0012047B" w:rsidRPr="002C3A16">
        <w:rPr>
          <w:rFonts w:ascii="Times New Roman" w:hAnsi="Times New Roman" w:cs="Times New Roman"/>
          <w:color w:val="000000" w:themeColor="text1"/>
          <w:sz w:val="24"/>
          <w:szCs w:val="24"/>
        </w:rPr>
        <w:t xml:space="preserve"> in Cook and Douglas, 1998</w:t>
      </w:r>
      <w:r w:rsidRPr="002C3A16">
        <w:rPr>
          <w:rFonts w:ascii="Times New Roman" w:hAnsi="Times New Roman" w:cs="Times New Roman"/>
          <w:color w:val="000000" w:themeColor="text1"/>
          <w:sz w:val="24"/>
          <w:szCs w:val="24"/>
        </w:rPr>
        <w:t>):</w:t>
      </w:r>
    </w:p>
    <w:p w:rsidR="004365B9" w:rsidRPr="002C3A16" w:rsidRDefault="004365B9" w:rsidP="004365B9">
      <w:pPr>
        <w:pStyle w:val="Quote"/>
      </w:pPr>
      <w:r w:rsidRPr="002C3A16">
        <w:lastRenderedPageBreak/>
        <w:t>With Celeste, it’s very powerful. For example she’s watching a programme, and it was a film - they put a rabbit in a pram and shoved it down the hill - and she was in floods of tears ‘cause she thought the rabbit would die. But it’s a very similar way to how I would’ve reacted at her age and I remember it distinctly watching programmes and feeling exactly the same way. So, of course that erupts emotionally for me. She doesn’t want people to get hurt and it’s all very aware. She’s just there, there’s no middle-ground. Whereas with Morgan it’s very thoughtful and she’s worked out what she’s going to say and there’s no immediate burst of emotion, which on an intellectual level I think it’s powerful. But then with Celeste it’s very instant. It’s right there! And that totally catches me by surprise, and I start to feel emotional as well and I think it’s quite overpowering…in a nice way, but it’s different.</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The ‘looking-glass self’ refers to the process of becoming an individual, through seeing the self in a constant reflection with others people’s emotions and opinions. Through the process of socialization, and by adhering to social norms, in interactions with others, culture also plays a big contribution to the development of the self. If children are usually intensely subjected to such socialization, in the quote above, Patrick also refers to how his daughter’s emotional outburst find a reflection within himself, denoting the processual nature of feelings assumed to be to a certain extent ‘interiors’ (Burkitt, 2014). Another important outcome is that his daughter is described as holding an emotional power ‘over’ him, over-powering him in a way which is deemed as pleasant, constituting a mutual emotional affinity. Similar to Kemper’s theorization, Patrick confers status to his youngest daughter by valuing her emotionality; through this he is matching her value to the memory he has of himself at her age. By finding it a good match, he can transfer some of his power to his daughter, and in the process valuing her emotionality and loving her more.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Nonetheless, it was not only emotional intensity which could be ‘mirrored’. In time, fathers of older children described how their initial feelings of nurturance and love turned into pride for their child’s achievements, as they reached adolescence. Mihai [Romanian, MC, resident] recounts below how his love turned into pride, in a quote where</w:t>
      </w:r>
      <w:r w:rsidR="00942A2C">
        <w:rPr>
          <w:rFonts w:ascii="Times New Roman" w:hAnsi="Times New Roman" w:cs="Times New Roman"/>
          <w:color w:val="000000" w:themeColor="text1"/>
          <w:sz w:val="24"/>
          <w:szCs w:val="24"/>
        </w:rPr>
        <w:t xml:space="preserve"> he</w:t>
      </w:r>
      <w:r w:rsidRPr="002C3A16">
        <w:rPr>
          <w:rFonts w:ascii="Times New Roman" w:hAnsi="Times New Roman" w:cs="Times New Roman"/>
          <w:color w:val="000000" w:themeColor="text1"/>
          <w:sz w:val="24"/>
          <w:szCs w:val="24"/>
        </w:rPr>
        <w:t xml:space="preserve"> is ‘engendering’</w:t>
      </w:r>
      <w:r w:rsidRPr="002C3A16">
        <w:rPr>
          <w:rStyle w:val="FootnoteReference"/>
          <w:rFonts w:ascii="Times New Roman" w:hAnsi="Times New Roman" w:cs="Times New Roman"/>
          <w:color w:val="000000" w:themeColor="text1"/>
          <w:sz w:val="24"/>
          <w:szCs w:val="24"/>
        </w:rPr>
        <w:footnoteReference w:id="53"/>
      </w:r>
      <w:r w:rsidRPr="002C3A16">
        <w:rPr>
          <w:rFonts w:ascii="Times New Roman" w:hAnsi="Times New Roman" w:cs="Times New Roman"/>
          <w:color w:val="000000" w:themeColor="text1"/>
          <w:sz w:val="24"/>
          <w:szCs w:val="24"/>
        </w:rPr>
        <w:t xml:space="preserve"> the expectations he has from his son - he wants him to be successful, intelligent and popular with girls by reinforcing heteronormativity, while simultaneously expressing his positive hope for his child’s future, in his capacity as a caring father:</w:t>
      </w:r>
    </w:p>
    <w:p w:rsidR="004365B9" w:rsidRPr="002C3A16" w:rsidRDefault="004365B9" w:rsidP="004365B9">
      <w:pPr>
        <w:pStyle w:val="Quote"/>
      </w:pPr>
      <w:r w:rsidRPr="002C3A16">
        <w:t>Now it’s more a sense of pride [laughter] I mean I’m thinking if he has good results, that he has a girlfriend, who is not the first and wont be his last [laughter] and that in general when he likes something he manages to do it well, he catches on quickly. Yes, it’s pride and I hope that, I don’t know...I hope to see him finally becoming a successful guy.</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lastRenderedPageBreak/>
        <w:t>In the following quote, Ray [Scottish, WC, resident] describes how he sees himself in his son, while raising him to be ‘better’ than him, by protecting him:</w:t>
      </w:r>
    </w:p>
    <w:p w:rsidR="004365B9" w:rsidRPr="002C3A16" w:rsidRDefault="004365B9" w:rsidP="004365B9">
      <w:pPr>
        <w:pStyle w:val="Quote"/>
      </w:pPr>
      <w:r w:rsidRPr="002C3A16">
        <w:t>He’s everything. He’s my life (…) He’s like a mini-me and that can be used in a negative way as well as a positive way, as is like a wee version of me that’s growing up and I don’t want him to become ‘a me’ but I want to make him better than what I am. I want him to become a better person than me. Become the person that I couldn’t be. So he can be anything. He can do anything (…) and I want the best for him (…) That’s how I would describe it. As loving him and protecting him, keeping him away from the things that are wrong.</w:t>
      </w:r>
    </w:p>
    <w:p w:rsidR="004365B9" w:rsidRPr="00B45ECF" w:rsidRDefault="004365B9" w:rsidP="00B45ECF">
      <w:pPr>
        <w:spacing w:line="360" w:lineRule="auto"/>
        <w:jc w:val="both"/>
        <w:rPr>
          <w:rFonts w:ascii="Times New Roman" w:hAnsi="Times New Roman" w:cs="Times New Roman"/>
          <w:sz w:val="24"/>
          <w:szCs w:val="24"/>
        </w:rPr>
      </w:pPr>
      <w:r w:rsidRPr="00B45ECF">
        <w:rPr>
          <w:rFonts w:ascii="Times New Roman" w:hAnsi="Times New Roman" w:cs="Times New Roman"/>
          <w:sz w:val="24"/>
          <w:szCs w:val="24"/>
        </w:rPr>
        <w:t>Through such resemblances, fathers see a portion of their own selves in their children, revealing the inter-dependence which creates closeness in their relationship. They are are also transmitting to their children the values of autonomy, self-reliance and power to be and do „everything” they can; even if for girls an emphasis on over-protection and increased control might send the message of the limits</w:t>
      </w:r>
      <w:r w:rsidR="00B45ECF" w:rsidRPr="00B45ECF">
        <w:rPr>
          <w:rFonts w:ascii="Times New Roman" w:hAnsi="Times New Roman" w:cs="Times New Roman"/>
          <w:sz w:val="24"/>
          <w:szCs w:val="24"/>
        </w:rPr>
        <w:t xml:space="preserve"> </w:t>
      </w:r>
      <w:r w:rsidRPr="00B45ECF">
        <w:rPr>
          <w:rFonts w:ascii="Times New Roman" w:hAnsi="Times New Roman" w:cs="Times New Roman"/>
          <w:sz w:val="24"/>
          <w:szCs w:val="24"/>
        </w:rPr>
        <w:t>of their po</w:t>
      </w:r>
      <w:r w:rsidR="00D427AB">
        <w:rPr>
          <w:rFonts w:ascii="Times New Roman" w:hAnsi="Times New Roman" w:cs="Times New Roman"/>
          <w:sz w:val="24"/>
          <w:szCs w:val="24"/>
        </w:rPr>
        <w:t>wer, in what continues to be a ‘</w:t>
      </w:r>
      <w:r w:rsidRPr="00B45ECF">
        <w:rPr>
          <w:rFonts w:ascii="Times New Roman" w:hAnsi="Times New Roman" w:cs="Times New Roman"/>
          <w:sz w:val="24"/>
          <w:szCs w:val="24"/>
        </w:rPr>
        <w:t>man’s world’. Having and loving a child does not only mean the burden of responsibility but it also empowers men on an emotional level. By expanding emotional bordering to include emotions such as of pride and protectiveness, these are then processualy recreated in interactions with the child, who is loved and valued</w:t>
      </w:r>
      <w:r w:rsidR="00B45ECF">
        <w:rPr>
          <w:rFonts w:ascii="Times New Roman" w:hAnsi="Times New Roman" w:cs="Times New Roman"/>
          <w:sz w:val="24"/>
          <w:szCs w:val="24"/>
        </w:rPr>
        <w:t xml:space="preserve"> </w:t>
      </w:r>
      <w:r w:rsidRPr="00B45ECF">
        <w:rPr>
          <w:rFonts w:ascii="Times New Roman" w:hAnsi="Times New Roman" w:cs="Times New Roman"/>
          <w:sz w:val="24"/>
          <w:szCs w:val="24"/>
        </w:rPr>
        <w:t xml:space="preserve">beyond financial and material considerations (Zelizer, 1994) and becomes someone, that they they feel </w:t>
      </w:r>
      <w:bookmarkEnd w:id="88"/>
      <w:bookmarkEnd w:id="89"/>
      <w:r w:rsidR="00B45ECF" w:rsidRPr="00B45ECF">
        <w:rPr>
          <w:rFonts w:ascii="Times New Roman" w:hAnsi="Times New Roman" w:cs="Times New Roman"/>
          <w:sz w:val="24"/>
          <w:szCs w:val="24"/>
        </w:rPr>
        <w:t>‘possessive of’.</w:t>
      </w:r>
    </w:p>
    <w:p w:rsidR="004365B9" w:rsidRPr="002C3A16" w:rsidRDefault="004365B9" w:rsidP="004365B9">
      <w:pPr>
        <w:pStyle w:val="Style3"/>
      </w:pPr>
      <w:bookmarkStart w:id="90" w:name="_Toc481667310"/>
      <w:r w:rsidRPr="002C3A16">
        <w:t>Worry</w:t>
      </w:r>
      <w:bookmarkEnd w:id="90"/>
      <w:r w:rsidRPr="002C3A16">
        <w:t xml:space="preserve"> </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Briefly challenging stoic bordering was one concept which appeared many times throughout involved father’s narratives, both across class and culture and that was ‘worrying’ as an emotion which preserves love but also justifies control. David [Scottish, MC, resident] a father of 2 young children explains loves connection to worry:</w:t>
      </w:r>
    </w:p>
    <w:p w:rsidR="004365B9" w:rsidRPr="002C3A16" w:rsidRDefault="004365B9" w:rsidP="004365B9">
      <w:pPr>
        <w:pStyle w:val="Quote"/>
      </w:pPr>
      <w:r w:rsidRPr="002C3A16">
        <w:t xml:space="preserve">I’m excited about the potential that they have (…) and at the same time there’s this other thing which is like a lifetime of worry, you know? And it comes part and parcel, it’s inextricably kinda interwoven, but that’s just the nature of the beast you know? You can’t separate them […]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Ovidiu [Romanian, MC, resident] situates his worry in the context of his closeness to all family members, rather than as an individualized emotion as David does above. He also describes being afraid at his own reactions:</w:t>
      </w:r>
    </w:p>
    <w:p w:rsidR="004365B9" w:rsidRPr="002C3A16" w:rsidRDefault="004365B9" w:rsidP="004365B9">
      <w:pPr>
        <w:pStyle w:val="Quote"/>
      </w:pPr>
      <w:r w:rsidRPr="002C3A16">
        <w:t>I think I’d be more afraid of my own expressions and actions. Worrying is indisputable and your fears are extremely profound and emphasized, because whatever happens to the child has an extremely influential effect on you. […] I mean whatever was to happen to myself or my wife, we would be able to go over it easier than over any other event that would affect him.</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Tim [Scottish, WC, non-resident] describes that worry, much like love, can lie in the little things:</w:t>
      </w:r>
    </w:p>
    <w:p w:rsidR="004365B9" w:rsidRPr="002C3A16" w:rsidRDefault="004365B9" w:rsidP="004365B9">
      <w:pPr>
        <w:pStyle w:val="Quote"/>
      </w:pPr>
      <w:r w:rsidRPr="002C3A16">
        <w:lastRenderedPageBreak/>
        <w:t xml:space="preserve">(…) it’s even stupid stuff. Like when he is upstairs in his room, </w:t>
      </w:r>
      <w:r w:rsidR="00601972">
        <w:t>I’ll be worried about him and “W</w:t>
      </w:r>
      <w:r w:rsidRPr="002C3A16">
        <w:t>hat if somebody climbs in the loft and he disappears?” and then you ran up the stairs and he’s asleep. Or I get up to go to the toilet and you poke your head in his room and he’s there and maybe peed himself [laughs] but it doesn’t matter, he’s still there you kno. Things like “Is he breathing?”. All sort of stupid paranoid stuff comes in your head. But I definitely would agree, it is worrying.</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Fathers believed love and worry coexist even if some to a larger and others to a lesser extent. Fear was also a big part of it, ironically not as the motivating cause of their worries but as something projected imaginatively as to what might happen in the future, if something were to escape outside of their immediate control.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There were slight variations in the causes of worry across class and culture. Overall, Scottish middle-class fathers seemed remarkably more worried about their social reality and the world at large harming their child. Malcolm [Scottish, MC, resident] exemplifies this:</w:t>
      </w:r>
    </w:p>
    <w:p w:rsidR="004365B9" w:rsidRPr="002C3A16" w:rsidRDefault="004365B9" w:rsidP="004365B9">
      <w:pPr>
        <w:pStyle w:val="Quote"/>
      </w:pPr>
      <w:r w:rsidRPr="002C3A16">
        <w:t>[…] the first time they say “Can I go to the shops myself?” you go [makes expression of horror] “No you can’t!” and you sit there behind the bins looking to see if they’re ok [laughter] But they’re ok. They do it, they’re fine and I think worry does drive a lot of the things you do and it is bound into that. If you love somebody you don’t want it damaged, so you worry about it, I suppose. But then you don’t want to worry too much and control it, and you don’t let it flourish to become what it can be. So it’s difficult to strike the balance. There’s a big grey area.</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Because most Scottish working-class fathers included in the study were single-parents engaged in different types of custodial arrangements with their ex-partners, they referred throughout their narratives of feeling concern and worry because of their child’s mother and her perceived negative influence or her current living arrangements which might negatively influence their children’s wellbeing and their relationship. Aside from this, they shared similar concerns about their children’s physical safety and thinking responsibly of their well-being. For Romanian fathers worry was mostly related to: a) the child getting ill, and b) the child putting himself at risk. However, Liviu [Romanian, WC, resident] describes having to control worry so as not to seem over-protective. He also underlines the importance of humour in dealing with negative emotions such as worry:</w:t>
      </w:r>
    </w:p>
    <w:p w:rsidR="004365B9" w:rsidRPr="00601972" w:rsidRDefault="00601972" w:rsidP="00601972">
      <w:pPr>
        <w:pStyle w:val="Quote"/>
      </w:pPr>
      <w:r>
        <w:t>(…)</w:t>
      </w:r>
      <w:r w:rsidR="004365B9" w:rsidRPr="00601972">
        <w:t xml:space="preserve"> because the more you love the bigger your worries are, but you try not to worry </w:t>
      </w:r>
      <w:r w:rsidRPr="00601972">
        <w:t xml:space="preserve">for every little thing. To say </w:t>
      </w:r>
      <w:r>
        <w:t>“</w:t>
      </w:r>
      <w:r w:rsidR="004365B9" w:rsidRPr="00601972">
        <w:t>Oh my god!</w:t>
      </w:r>
      <w:r w:rsidRPr="00601972">
        <w:t>”</w:t>
      </w:r>
      <w:r w:rsidR="004365B9" w:rsidRPr="00601972">
        <w:t xml:space="preserve"> and suffocate them. You try and overcome it, I mean you try </w:t>
      </w:r>
      <w:r>
        <w:t>not to make things difficult (…)</w:t>
      </w:r>
      <w:r w:rsidR="004365B9" w:rsidRPr="00601972">
        <w:t xml:space="preserve"> I try to let them fall down sometimes. I try to let them get some scrapes. Yes, I try even if it’s harder. You kinda restrain your</w:t>
      </w:r>
      <w:r>
        <w:t>self. Sometimes you make jokes “Oh my god where have you been?”</w:t>
      </w:r>
      <w:r w:rsidR="004365B9" w:rsidRPr="00601972">
        <w:t xml:space="preserve"> [said in a funny pitch] As they’re growing older I’ll be like </w:t>
      </w:r>
      <w:r>
        <w:t>“</w:t>
      </w:r>
      <w:r w:rsidR="004365B9" w:rsidRPr="00601972">
        <w:t xml:space="preserve">But where are they </w:t>
      </w:r>
      <w:r>
        <w:t xml:space="preserve">going? With whom are they going?” </w:t>
      </w:r>
      <w:r w:rsidR="004365B9" w:rsidRPr="00601972">
        <w:t xml:space="preserve">So I’m curious to know how they will react.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Most Romanian involved fathers shared that in these situations, they felt ‘useless’. In these unexpected situations, fathers had to renounce their stoic image and display a certain degree of vulnerability, as they were faced with losing emotional control. Worry in these accounts helped sustain love, because its presence was seen as directly supporting the intensity of paternal love. However, in order to worry about the child, he or she had to be constructed as </w:t>
      </w:r>
      <w:r w:rsidRPr="002C3A16">
        <w:rPr>
          <w:rFonts w:ascii="Times New Roman" w:hAnsi="Times New Roman" w:cs="Times New Roman"/>
          <w:color w:val="000000" w:themeColor="text1"/>
          <w:sz w:val="24"/>
          <w:szCs w:val="24"/>
        </w:rPr>
        <w:lastRenderedPageBreak/>
        <w:t>‘vulnerable’ and in need of protection. As argued in earlier sections, feeling closeness can paradoxically also produce a need for control and possessiveness. Worry had the positive side of becoming a marker of displaying emotional involvement rather than detachment, and underlined the immediate lowering of the stoic border into nurturance. John [Scottish, MC, resident] exemplifies this, by showing how worry is blended with possessiveness and anger with love in such a rollercoaster moment:</w:t>
      </w:r>
    </w:p>
    <w:p w:rsidR="004365B9" w:rsidRPr="002C3A16" w:rsidRDefault="004365B9" w:rsidP="004365B9">
      <w:pPr>
        <w:pStyle w:val="Quote"/>
        <w:rPr>
          <w:sz w:val="24"/>
          <w:szCs w:val="24"/>
        </w:rPr>
      </w:pPr>
      <w:r w:rsidRPr="002C3A16">
        <w:t xml:space="preserve">There was a time when Emma went to a friend’s for a sleep-over and it was one of her firsts. I think she must’ve been about 4 or 5, and I was a bit unsure I was like “Hmmm I dunno. She maybe be a bit young”. She went to the sleep-over and we got a phone-call a couple of hours later that she had got her fingers stuck in the door and the tip of her finger was hanging off. Boy was that emotional! I was like “Right. Raw raw raw” [laughter] So her friends’ mum had taken her to the hospital and I went to the hospital to gether and the range of emotions I had was just “I’m mad at you! I’m worried about you!  I feel upset because you’re hurt and I’m going to protect you and nothing like this is going to happen to you ever again” and just quite a rollercoaster. All because she hurt her finger. I mean they fixed it and they stitched it back together, but it was all “I’ll do anything for you. Do you want me to get this? Do you want me to get that? do you need a magazine? Here’s a new cuddly toy? So it was kind of the sadness of wanting to protect her, the anger at somebody who let it happen – who obviously didn’t let it happen, but was supposed to be looking out for them [makes pained expression, laughs] (...) I hadn’t experience that before. It was “You are my girl and I am going to rwww [makes </w:t>
      </w:r>
      <w:r w:rsidR="00D038D1" w:rsidRPr="002C3A16">
        <w:t>mock-</w:t>
      </w:r>
      <w:r w:rsidRPr="002C3A16">
        <w:t xml:space="preserve">aggressive look]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However, by facing danger in spite of feeling powerlessness, if they responded by rising to social expectations of dominant masculine conduct and overcame the momentary obstacles, involved fathers regained a feeling of power. This situation would seem to reproduce hegemony rather than transform it, a point echoed in the literature on masculinity (Hearn</w:t>
      </w:r>
      <w:r w:rsidR="004F260B" w:rsidRPr="002C3A16">
        <w:rPr>
          <w:rFonts w:ascii="Times New Roman" w:hAnsi="Times New Roman" w:cs="Times New Roman"/>
          <w:color w:val="000000" w:themeColor="text1"/>
          <w:sz w:val="24"/>
          <w:szCs w:val="24"/>
        </w:rPr>
        <w:t xml:space="preserve"> and Šmidova</w:t>
      </w:r>
      <w:r w:rsidRPr="002C3A16">
        <w:rPr>
          <w:rFonts w:ascii="Times New Roman" w:hAnsi="Times New Roman" w:cs="Times New Roman"/>
          <w:color w:val="000000" w:themeColor="text1"/>
          <w:sz w:val="24"/>
          <w:szCs w:val="24"/>
        </w:rPr>
        <w:t>, 2015; de Boise, 2013), but it also show the reflective and relational character of men’s power in intimate settings.</w:t>
      </w:r>
    </w:p>
    <w:p w:rsidR="004365B9" w:rsidRPr="002C3A16" w:rsidRDefault="004365B9" w:rsidP="004365B9">
      <w:pPr>
        <w:pStyle w:val="Style2"/>
      </w:pPr>
      <w:bookmarkStart w:id="91" w:name="_Toc481667311"/>
      <w:r w:rsidRPr="002C3A16">
        <w:t>Fathers’ love and power in relation to their partners’</w:t>
      </w:r>
      <w:bookmarkEnd w:id="91"/>
      <w:r w:rsidR="00D427AB">
        <w:t xml:space="preserve"> love</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sz w:val="24"/>
          <w:szCs w:val="24"/>
        </w:rPr>
        <w:t xml:space="preserve">In intimate relationships, power can exist at the intersections of dependence and independence, or what has been termed interdependence (Smart and Neale, 1999). It is difficult then to describe father-child activities in isolation from the mother’s influence, particularly as I am describing the experiences of a majority of coupled/cohabiting men. </w:t>
      </w:r>
      <w:r w:rsidRPr="002C3A16">
        <w:rPr>
          <w:rFonts w:ascii="Times New Roman" w:hAnsi="Times New Roman" w:cs="Times New Roman"/>
          <w:color w:val="000000" w:themeColor="text1"/>
          <w:sz w:val="24"/>
          <w:szCs w:val="24"/>
        </w:rPr>
        <w:t xml:space="preserve">Some Scottish fathers would prioritize the love they feel for their children compared to the love they feel for their partners, while others would emphasize a team-effort. </w:t>
      </w:r>
      <w:r w:rsidRPr="002C3A16">
        <w:rPr>
          <w:rFonts w:ascii="Times New Roman" w:hAnsi="Times New Roman" w:cs="Times New Roman"/>
          <w:sz w:val="24"/>
          <w:szCs w:val="24"/>
        </w:rPr>
        <w:t>Patrick [Scottish, MC, resident] draws attention to the emotional bordering he employs, in how he has constructed clear differentiations between ‘liking’ and ‘loving’ his children. He makes a conscious decision to separate the experiences in difficult moments, as for him they do not always coincide. In moments of losing control, Patrick also refers to his reliance on his partner’s support:</w:t>
      </w:r>
    </w:p>
    <w:p w:rsidR="004365B9" w:rsidRPr="002C3A16" w:rsidRDefault="004365B9" w:rsidP="004365B9">
      <w:pPr>
        <w:pStyle w:val="Quote"/>
      </w:pPr>
      <w:r w:rsidRPr="002C3A16">
        <w:lastRenderedPageBreak/>
        <w:t>You know sometimes I don’t particularly like them: if they’re being difficult or if they’re not doing what they should be doing or if they’re being a pain in the neck and not being nice (...) I would love to say ‘Oh well I applied that logic to it and I think about it’ but of course it wasn’t always the case and I react emotionally and I shout, send them to their room and get them to think about it you know, because I’m annoyed. Sometimes it’s very difficult to take a step back and say ‘Right ok, I am now annoyed’ and they’re annoyed and this is not a good situation. It’s explosive. But it’s quite good because my wife and I are aware of when these situations escalate - and you know that 15 minutes later you’re going to feel terrible (...) So it takes just one of us to say you know ‘Let me sort it out’.</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Romanian working-class fathers were especially keen to emphasize they share parenting tasks, and did everything related to their children in unison with the partner (sometimes even with the help of extended kin), in examples which strongly emphasized the collective support received in raising a child. Liviu [Romanian, WC, resident] portrays:</w:t>
      </w:r>
    </w:p>
    <w:p w:rsidR="004365B9" w:rsidRPr="002C3A16" w:rsidRDefault="004365B9" w:rsidP="004365B9">
      <w:pPr>
        <w:pStyle w:val="Quote"/>
      </w:pPr>
      <w:r w:rsidRPr="002C3A16">
        <w:t>We used to take turns, with my wife or my mother-in-law. They would either change her and I would change him or the other way around. It almost came by itself that thing of ‘Ok, I need to step in, I can’t let them do everything alone’. It was simply an instinct. For us, it didn’t matter that it was I, or my wfe, or my mother-in-law. We were all there together with them in the front line (...) And I can remember when I used to prepare their powder milk formula it was the same. We were all the same team. I can’t say it was you and then I. I wasn’t pushing anyone aside to step it. We were all side by side.</w:t>
      </w:r>
    </w:p>
    <w:p w:rsidR="004365B9" w:rsidRPr="002C3A16" w:rsidRDefault="004365B9" w:rsidP="004365B9">
      <w:pPr>
        <w:pStyle w:val="CommentText"/>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Liviu’s account is not singular, as most Romanian fathers mentioned that they received help from grandparents in caring for their children, even if distance and economic costs are constructed as a barrier for wider kin involvement. Narratives include frequent mentions of growing up with their grandparents (or being raised mostly by them in some instances), which tends to occur for some Romanian families even nowadays, although the trend is decreasing in urban areas (Cojocaru and Cojocaru, 2011; Constantin, 2012). The difference is that instead of spending time at the countryside where their grandparents would live, for contemporary families, the grandparents come to live in the city and provide a support service similar to that of professional child-minders in lack of structural suppo</w:t>
      </w:r>
      <w:r w:rsidR="00B70FA3" w:rsidRPr="002C3A16">
        <w:rPr>
          <w:rFonts w:ascii="Times New Roman" w:hAnsi="Times New Roman" w:cs="Times New Roman"/>
          <w:color w:val="000000" w:themeColor="text1"/>
          <w:sz w:val="24"/>
          <w:szCs w:val="24"/>
        </w:rPr>
        <w:t>r</w:t>
      </w:r>
      <w:r w:rsidRPr="002C3A16">
        <w:rPr>
          <w:rFonts w:ascii="Times New Roman" w:hAnsi="Times New Roman" w:cs="Times New Roman"/>
          <w:color w:val="000000" w:themeColor="text1"/>
          <w:sz w:val="24"/>
          <w:szCs w:val="24"/>
        </w:rPr>
        <w:t xml:space="preserve">t which can provide this (Popescu, 2014), while both parents work during the day. This arrangement is hardly based on egalitarian beliefs but on economic scarcity and a desire to have trust-worthy helping hands with child-rearing. Parallels can be drawn between Liviu’s quote and Christensen, Hockey and James’s research (1999), that have convincingly portrayed how a man’s claims of independence rest on a carefully balanced relational act made up of tiny structural dependencies on other people (to whom a man can be connected by means of his role as a father, a husband and employer, but also as an aging individual) and a reliance on his environment (the weather, the landscape, the temperatures etc.)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Returning to the larger topic at hand, even if love for the child was their priority more than love for their partner, what all Scottish fathers had in common was openly admitting that generally their wives did more </w:t>
      </w:r>
      <w:r w:rsidR="00D038D1" w:rsidRPr="002C3A16">
        <w:rPr>
          <w:rFonts w:ascii="Times New Roman" w:hAnsi="Times New Roman" w:cs="Times New Roman"/>
          <w:color w:val="000000" w:themeColor="text1"/>
          <w:sz w:val="24"/>
          <w:szCs w:val="24"/>
        </w:rPr>
        <w:t>than they</w:t>
      </w:r>
      <w:r w:rsidRPr="002C3A16">
        <w:rPr>
          <w:rFonts w:ascii="Times New Roman" w:hAnsi="Times New Roman" w:cs="Times New Roman"/>
          <w:color w:val="000000" w:themeColor="text1"/>
          <w:sz w:val="24"/>
          <w:szCs w:val="24"/>
        </w:rPr>
        <w:t xml:space="preserve"> did in the household and in terms of child-care, as </w:t>
      </w:r>
      <w:r w:rsidRPr="002C3A16">
        <w:rPr>
          <w:rFonts w:ascii="Times New Roman" w:hAnsi="Times New Roman" w:cs="Times New Roman"/>
          <w:color w:val="000000" w:themeColor="text1"/>
          <w:sz w:val="24"/>
          <w:szCs w:val="24"/>
        </w:rPr>
        <w:lastRenderedPageBreak/>
        <w:t>Lewis [Scottish, MC, resident] admits ‘</w:t>
      </w:r>
      <w:r w:rsidRPr="002C3A16">
        <w:rPr>
          <w:rFonts w:ascii="Times New Roman" w:hAnsi="Times New Roman" w:cs="Times New Roman"/>
          <w:i/>
          <w:color w:val="000000" w:themeColor="text1"/>
          <w:sz w:val="24"/>
          <w:szCs w:val="24"/>
        </w:rPr>
        <w:t>my wife is the immediate focal point for everything’</w:t>
      </w:r>
      <w:r w:rsidRPr="002C3A16">
        <w:rPr>
          <w:rFonts w:ascii="Times New Roman" w:hAnsi="Times New Roman" w:cs="Times New Roman"/>
          <w:color w:val="000000" w:themeColor="text1"/>
          <w:sz w:val="24"/>
          <w:szCs w:val="24"/>
        </w:rPr>
        <w:t xml:space="preserve">. What differed is that some tended to see themselves a support for the mother and others as distinctly important and providing children with different things. </w:t>
      </w:r>
      <w:r w:rsidRPr="002C3A16">
        <w:rPr>
          <w:rFonts w:ascii="Times New Roman" w:hAnsi="Times New Roman" w:cs="Times New Roman"/>
          <w:sz w:val="24"/>
          <w:szCs w:val="24"/>
        </w:rPr>
        <w:t xml:space="preserve">Romanian fathers and Scottish working-class fathers would establish themselves on powerful positions in their intimate relationships, by first differentiating between their love and their partner’s love for the child, and this in spite of the fact that they have provided abundant contextual information of relying on their partner’s support. For example, </w:t>
      </w:r>
      <w:r w:rsidRPr="002C3A16">
        <w:rPr>
          <w:rFonts w:ascii="Times New Roman" w:hAnsi="Times New Roman" w:cs="Times New Roman"/>
          <w:color w:val="000000" w:themeColor="text1"/>
          <w:sz w:val="24"/>
          <w:szCs w:val="24"/>
        </w:rPr>
        <w:t>Will [Scottish, WC, resident] named the distinction quite clearly (and rather stereotypically) as ‘</w:t>
      </w:r>
      <w:r w:rsidRPr="002C3A16">
        <w:rPr>
          <w:rFonts w:ascii="Times New Roman" w:hAnsi="Times New Roman" w:cs="Times New Roman"/>
          <w:i/>
          <w:color w:val="000000" w:themeColor="text1"/>
          <w:sz w:val="24"/>
          <w:szCs w:val="24"/>
        </w:rPr>
        <w:t>mom’s love is cotton wool and dad’s love is tough love</w:t>
      </w:r>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sz w:val="24"/>
          <w:szCs w:val="24"/>
        </w:rPr>
        <w:t xml:space="preserve">Vlad [Romanian, MC, resident] the father to an 11 year-old daughter, explains below how he sees the maternal and paternal role as different, but that feeling love is to his mind a  shared and similar emotion: </w:t>
      </w:r>
    </w:p>
    <w:p w:rsidR="004365B9" w:rsidRPr="002C3A16" w:rsidRDefault="004365B9" w:rsidP="004365B9">
      <w:pPr>
        <w:pStyle w:val="Quote"/>
      </w:pPr>
      <w:r w:rsidRPr="002C3A16">
        <w:t xml:space="preserve">Yes, well there’s a big difference. The mother is the mother and the father - in her case - is a play-partner [laughter] There is a difference, of course there is, she takes Veronica [his partner] as the ‚authority’. I think the feeling of being  parent is as powerful both for the mother and for the father, just that paternally the feeling is differently than maternally and it is so powerful that it cannot be measured. It just exists and that is it […] It’s different. [At his daughter’s birth] I was somewhere around her, gravitating, and it cannot be any other way. I was clearly a support to her [his partner] but at the same time I also felt that she was a support for me too [laughs] because I had to manage things somehow.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sz w:val="24"/>
          <w:szCs w:val="24"/>
        </w:rPr>
        <w:t xml:space="preserve">Maternal love for Vlad was conceived from a biological premise: by reducing mothering to its biological embodiment, Vlad justifies his opinion that women are evolutionarily different (‘more loving’, ‘giving’), and that this is an argument strong enough to justify how mothers share a </w:t>
      </w:r>
      <w:r w:rsidRPr="002C3A16">
        <w:rPr>
          <w:rFonts w:ascii="Times New Roman" w:hAnsi="Times New Roman" w:cs="Times New Roman"/>
          <w:i/>
          <w:sz w:val="24"/>
          <w:szCs w:val="24"/>
        </w:rPr>
        <w:t>special bond</w:t>
      </w:r>
      <w:r w:rsidRPr="002C3A16">
        <w:rPr>
          <w:rFonts w:ascii="Times New Roman" w:hAnsi="Times New Roman" w:cs="Times New Roman"/>
          <w:sz w:val="24"/>
          <w:szCs w:val="24"/>
        </w:rPr>
        <w:t xml:space="preserve"> to children, since they carry the baby inside their body for 9 months. In Vlad’s view, these differences are assumed to be natural and cannot be conceived of as socially constructed. In spite of situating his role as a father and his partner’s role as mother in essentialist terms, he continues by describing the mutual </w:t>
      </w:r>
      <w:r w:rsidRPr="002C3A16">
        <w:rPr>
          <w:rFonts w:ascii="Times New Roman" w:hAnsi="Times New Roman" w:cs="Times New Roman"/>
          <w:color w:val="000000" w:themeColor="text1"/>
          <w:sz w:val="24"/>
          <w:szCs w:val="24"/>
        </w:rPr>
        <w:t>support they gave each other after his daughter’s birth and how love for him grew as an emotion in time. Such gendered discourses where enhancing father’s power, as there is little that is considered instinctive about fatherhood, while for women, motherhood is still represented as essential to their feminine id</w:t>
      </w:r>
      <w:r w:rsidR="00F171A4" w:rsidRPr="002C3A16">
        <w:rPr>
          <w:rFonts w:ascii="Times New Roman" w:hAnsi="Times New Roman" w:cs="Times New Roman"/>
          <w:color w:val="000000" w:themeColor="text1"/>
          <w:sz w:val="24"/>
          <w:szCs w:val="24"/>
        </w:rPr>
        <w:t>entity and inborn (Gatrell, 2005</w:t>
      </w:r>
      <w:r w:rsidRPr="002C3A16">
        <w:rPr>
          <w:rFonts w:ascii="Times New Roman" w:hAnsi="Times New Roman" w:cs="Times New Roman"/>
          <w:color w:val="000000" w:themeColor="text1"/>
          <w:sz w:val="24"/>
          <w:szCs w:val="24"/>
        </w:rPr>
        <w:t xml:space="preserve">; Miller, 2006).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Removed from biological determinism to a larger extent that that of the mother’s, the father’s role is therefore more plastic, more open to choices. Furthermore, power between partners, can also be employed through the delegation of emotional responsibilities</w:t>
      </w:r>
      <w:r w:rsidRPr="002C3A16">
        <w:rPr>
          <w:rStyle w:val="FootnoteReference"/>
          <w:rFonts w:ascii="Times New Roman" w:hAnsi="Times New Roman" w:cs="Times New Roman"/>
          <w:color w:val="000000" w:themeColor="text1"/>
          <w:sz w:val="24"/>
          <w:szCs w:val="24"/>
        </w:rPr>
        <w:footnoteReference w:id="54"/>
      </w:r>
      <w:r w:rsidRPr="002C3A16">
        <w:rPr>
          <w:rFonts w:ascii="Times New Roman" w:hAnsi="Times New Roman" w:cs="Times New Roman"/>
          <w:color w:val="000000" w:themeColor="text1"/>
          <w:sz w:val="24"/>
          <w:szCs w:val="24"/>
        </w:rPr>
        <w:t xml:space="preserve"> (Hochschild and </w:t>
      </w:r>
      <w:r w:rsidRPr="002C3A16">
        <w:rPr>
          <w:rFonts w:ascii="Times New Roman" w:hAnsi="Times New Roman" w:cs="Times New Roman"/>
          <w:color w:val="000000" w:themeColor="text1"/>
          <w:sz w:val="24"/>
          <w:szCs w:val="24"/>
        </w:rPr>
        <w:lastRenderedPageBreak/>
        <w:t xml:space="preserve">Machung, 1990). Some participants expressed a combination of sharing emotional responsibility and delegating it to their partners; and in having multiple choices in the process of ‘acting responsibly’, fathers exerted their power. Power as an emotion is largely employed in the construction of the father and the mother’s authority as a ‘naturalized’ point of disciplining and socializing the child into cultural conceptions of what it means to raise ‘a good child’ (good in this sense meaning compliant but also warm and friendly). Interdependently then in this process both mothers and father replicate their own culturally and historically dependent ideas of what it means to be a ‘good mother’ (Thurer, 1995) and ‘good father’ (Henwood and Procter, 2003). </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To illustrate, I will use the example of Ion [Romanian, MC, resident], the father to a 4 year-old son, who explains how his son goes through periods of preferring one parent to the other, thereby restricting his involvement, when his son prefers his mother. This exemplifies how not only parents enact ‘power over’ their children but also how children learn how to ‘play one parent against the other’ in the process of asserting their will, thereby contributing to some of the emotional tensions experienced between family members:</w:t>
      </w:r>
    </w:p>
    <w:p w:rsidR="004365B9" w:rsidRPr="002C3A16" w:rsidRDefault="004365B9" w:rsidP="004365B9">
      <w:pPr>
        <w:pStyle w:val="Quote"/>
      </w:pPr>
      <w:r w:rsidRPr="002C3A16">
        <w:t>There are moments, when... for example, now he is in a ‚mom’ period and he is telling me frequently that he doesn’t love me any more, that he doesn’t want to be my friend. He is his mom’ friend. But just as well he also had a dad period when he was telling her „I don’t love you. I don’t know now” (...) Next week it is his birthday and his latest thing is „I won’t invite you to my birthday!”.</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Ion describes how his son who is given a high status in the relationship he shares with both of his parents, is perceived as using this status to create power games between them. But as an emotionally involved father, Ion’ love for his is son is employed to over-ride feelings of threat and gain a humorous understanding of his son’s incipient practices of wielding power in relating to his parents (i.e. power as an emotion expressed through the decision of who can and cannot be his friend). Not only that but Ion’s son, seems to play around with how love can contain power and </w:t>
      </w:r>
      <w:r w:rsidR="00B70FA3" w:rsidRPr="002C3A16">
        <w:rPr>
          <w:rFonts w:ascii="Times New Roman" w:hAnsi="Times New Roman" w:cs="Times New Roman"/>
          <w:sz w:val="24"/>
          <w:szCs w:val="24"/>
        </w:rPr>
        <w:t>vice versa</w:t>
      </w:r>
      <w:r w:rsidRPr="002C3A16">
        <w:rPr>
          <w:rFonts w:ascii="Times New Roman" w:hAnsi="Times New Roman" w:cs="Times New Roman"/>
          <w:sz w:val="24"/>
          <w:szCs w:val="24"/>
        </w:rPr>
        <w:t>, through the ‘power games’ he employs in relation to his parents. Some evidence for this was provided across class, as Stephen [Scottish, WC, non-resident] describes a similar situation:</w:t>
      </w:r>
    </w:p>
    <w:p w:rsidR="004365B9" w:rsidRPr="002C3A16" w:rsidRDefault="004365B9" w:rsidP="004365B9">
      <w:pPr>
        <w:pStyle w:val="Quote"/>
      </w:pPr>
      <w:r w:rsidRPr="002C3A16">
        <w:t>(...) especially if they see us two to be different, if the mother and father were together, but when we are separated she can play one off the other, “I’m telling my mummy” or “I’ll tell my daddy”. When she’s with me if she falls, she’ll cry for her mummy. And with her she’ll cry for her daddy. So it’s just the way they work, or the way she does really.</w:t>
      </w:r>
    </w:p>
    <w:p w:rsidR="00A135D2" w:rsidRPr="002C3A16" w:rsidRDefault="00A135D2" w:rsidP="00A135D2">
      <w:pPr>
        <w:spacing w:line="360" w:lineRule="auto"/>
        <w:jc w:val="both"/>
        <w:rPr>
          <w:rFonts w:ascii="Times New Roman" w:hAnsi="Times New Roman" w:cs="Times New Roman"/>
          <w:sz w:val="24"/>
          <w:szCs w:val="24"/>
        </w:rPr>
      </w:pPr>
      <w:bookmarkStart w:id="92" w:name="_Toc468700939"/>
      <w:r w:rsidRPr="002C3A16">
        <w:rPr>
          <w:rFonts w:ascii="Times New Roman" w:hAnsi="Times New Roman" w:cs="Times New Roman"/>
          <w:sz w:val="24"/>
          <w:szCs w:val="24"/>
        </w:rPr>
        <w:t xml:space="preserve">Therefore, parental actions which are integral to the civilizing process (Elias, 1939/2000) seem to be underlined by emotional dynamics in which children are </w:t>
      </w:r>
      <w:r w:rsidR="00A740EC" w:rsidRPr="002C3A16">
        <w:rPr>
          <w:rFonts w:ascii="Times New Roman" w:hAnsi="Times New Roman" w:cs="Times New Roman"/>
          <w:sz w:val="24"/>
          <w:szCs w:val="24"/>
        </w:rPr>
        <w:t xml:space="preserve">active </w:t>
      </w:r>
      <w:r w:rsidRPr="002C3A16">
        <w:rPr>
          <w:rFonts w:ascii="Times New Roman" w:hAnsi="Times New Roman" w:cs="Times New Roman"/>
          <w:sz w:val="24"/>
          <w:szCs w:val="24"/>
        </w:rPr>
        <w:t>co-participants.</w:t>
      </w:r>
    </w:p>
    <w:p w:rsidR="004365B9" w:rsidRPr="002C3A16" w:rsidRDefault="004365B9" w:rsidP="00F171A4">
      <w:pPr>
        <w:pStyle w:val="Style2"/>
        <w:spacing w:line="480" w:lineRule="auto"/>
      </w:pPr>
      <w:bookmarkStart w:id="93" w:name="_Toc481667312"/>
      <w:r w:rsidRPr="002C3A16">
        <w:lastRenderedPageBreak/>
        <w:t>Conclusion</w:t>
      </w:r>
      <w:bookmarkEnd w:id="92"/>
      <w:bookmarkEnd w:id="93"/>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color w:val="000000" w:themeColor="text1"/>
          <w:sz w:val="24"/>
          <w:szCs w:val="24"/>
        </w:rPr>
        <w:t xml:space="preserve">In this chapter I have argued that power and love are intermingled emotions. This has been illustrated by father’s accounts of expressing power as an emotion through possessiveness, worry and control strategies (which tend to vary according to child’s gender and age). The sharing of love and power within the family with their partner shows that fathers prioritize the love for their children over that for their partner, further contextualizing the argument that love can create unequal emotional divisions between family members, who at times are engaged in power plays. </w:t>
      </w:r>
      <w:r w:rsidRPr="002C3A16">
        <w:rPr>
          <w:rFonts w:ascii="Times New Roman" w:hAnsi="Times New Roman" w:cs="Times New Roman"/>
          <w:sz w:val="24"/>
          <w:szCs w:val="24"/>
        </w:rPr>
        <w:t xml:space="preserve">Involved fathers, resolve emotional tension by delegating responsibility to their partner and subsuming their role to that of the ‘helper’. Accounts of power as something felt emotionally were expressed through a number of control strategies: giving verbal directives, smacking, </w:t>
      </w:r>
      <w:r w:rsidR="00D038D1" w:rsidRPr="002C3A16">
        <w:rPr>
          <w:rFonts w:ascii="Times New Roman" w:hAnsi="Times New Roman" w:cs="Times New Roman"/>
          <w:sz w:val="24"/>
          <w:szCs w:val="24"/>
        </w:rPr>
        <w:t>and humour</w:t>
      </w:r>
      <w:r w:rsidRPr="002C3A16">
        <w:rPr>
          <w:rFonts w:ascii="Times New Roman" w:hAnsi="Times New Roman" w:cs="Times New Roman"/>
          <w:sz w:val="24"/>
          <w:szCs w:val="24"/>
        </w:rPr>
        <w:t>. Sometimes power had a higher intensity and turned into overt anger, which escaped rational control.  Shouting appeared more often in Scottish middle-class father’s narratives, while working-class fathers seem to favour control through communication and physical displays. Romanian fathers also described a sense of rational detachment, particularly evident in situations of emotional contagion, and placed situations of experiencing powerlessness in contact with social institutions: public administration and education.</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sz w:val="24"/>
          <w:szCs w:val="24"/>
        </w:rPr>
        <w:t>The kind of ‘love power’ (Ferguson and Jónasdóttir, 2014) that involved fathers wield is therefore highly relational. For some Romanian fathers love is certainly powerful as an emotion, and can energize fathers to deal with the obstacles encountered in their everyday life. Across class and culture however, i</w:t>
      </w:r>
      <w:r w:rsidRPr="002C3A16">
        <w:rPr>
          <w:rFonts w:ascii="Times New Roman" w:hAnsi="Times New Roman" w:cs="Times New Roman"/>
          <w:color w:val="000000" w:themeColor="text1"/>
          <w:sz w:val="24"/>
          <w:szCs w:val="24"/>
        </w:rPr>
        <w:t xml:space="preserve">nvolved fathers’ emotional experiences with their children can be intense enough to render them powerless but can be equally empowering, with experiences of seeing their child in danger or experiencing any threats to their health, rendering men feeling over-whelmed and useless. Worry played an important part in enacting control but also protection and it showed some differences as Scottish fathers seemed to be preponderantly worried about external sources of danger in their children’s environment, while Romanian fathers were more worried as to their child getting sick and putting him-/her-self at risk unnecessarily. Scottish middle-class fathers were also more careful in their narratives than the working-class Scottish dads and Romanian fathers of both groups, to let on: that their worry and powerlessness is unmanageable, or that they employed </w:t>
      </w:r>
      <w:r w:rsidR="00B70FA3" w:rsidRPr="002C3A16">
        <w:rPr>
          <w:rFonts w:ascii="Times New Roman" w:hAnsi="Times New Roman" w:cs="Times New Roman"/>
          <w:color w:val="000000" w:themeColor="text1"/>
          <w:sz w:val="24"/>
          <w:szCs w:val="24"/>
        </w:rPr>
        <w:t>smacking as</w:t>
      </w:r>
      <w:r w:rsidRPr="002C3A16">
        <w:rPr>
          <w:rFonts w:ascii="Times New Roman" w:hAnsi="Times New Roman" w:cs="Times New Roman"/>
          <w:color w:val="000000" w:themeColor="text1"/>
          <w:sz w:val="24"/>
          <w:szCs w:val="24"/>
        </w:rPr>
        <w:t xml:space="preserve"> a control strategy.</w:t>
      </w:r>
    </w:p>
    <w:p w:rsidR="004365B9" w:rsidRPr="002C3A16" w:rsidRDefault="004365B9" w:rsidP="004365B9">
      <w:pPr>
        <w:spacing w:line="360" w:lineRule="auto"/>
        <w:jc w:val="both"/>
        <w:rPr>
          <w:rFonts w:ascii="Times New Roman" w:hAnsi="Times New Roman" w:cs="Times New Roman"/>
          <w:color w:val="FF0000"/>
          <w:sz w:val="24"/>
          <w:szCs w:val="24"/>
        </w:rPr>
      </w:pPr>
      <w:r w:rsidRPr="002C3A16">
        <w:rPr>
          <w:rFonts w:ascii="Times New Roman" w:hAnsi="Times New Roman" w:cs="Times New Roman"/>
          <w:color w:val="000000" w:themeColor="text1"/>
          <w:sz w:val="24"/>
          <w:szCs w:val="24"/>
        </w:rPr>
        <w:lastRenderedPageBreak/>
        <w:t xml:space="preserve">As father’s power can seldom exist in the absence of the child’s vulnerability, the two are highly interdependent. I have shown how male anger had the role of reinstating power and could block child’s agency, but child’s agency has the power to momentarily dissolve moments of tension (also evidenced in chapter IV in relation to emotion work). Moreover, as fathers participate in emotionally socializing their children, they do so through circumstantial cues that can be collaborative but also threatening (Brooke, Feeney and Lemar Jr., 2012), in which again humour and creativity can play an important role in maintain a positive intimate bond but also ensuring compliance. Children of both genders can play one parent against the other also reveal how they learn within a loving relationship how to exercise power. They can as well, energize and empower their parents and conflict with them, as they are far removed from the image of intimate subordinates to their parents’ socialization practices. </w:t>
      </w:r>
      <w:r w:rsidRPr="002C3A16">
        <w:rPr>
          <w:rFonts w:ascii="Times New Roman" w:hAnsi="Times New Roman" w:cs="Times New Roman"/>
          <w:sz w:val="24"/>
          <w:szCs w:val="24"/>
        </w:rPr>
        <w:t>Father’s emotional bordering intervenes here to mark a shift between the role of the disciplinarian (traditional and hegemonic) to that of the friend (democratic and intimate).</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color w:val="000000" w:themeColor="text1"/>
          <w:sz w:val="24"/>
          <w:szCs w:val="24"/>
        </w:rPr>
        <w:t xml:space="preserve">Finally, </w:t>
      </w:r>
      <w:r w:rsidRPr="002C3A16">
        <w:rPr>
          <w:rFonts w:ascii="Times New Roman" w:hAnsi="Times New Roman" w:cs="Times New Roman"/>
          <w:sz w:val="24"/>
          <w:szCs w:val="24"/>
        </w:rPr>
        <w:t xml:space="preserve">I argue that there is a mutual influence taking place, even if the child does start on, and continues throughout its life on an unequal distribution of power in relation to the father. Unlike Theodore Kemper’s theory of love, status and power, understanding power as an external structure influencing love as an intimate relationship, in a Weberian sense  (1978) as a thing, as </w:t>
      </w:r>
      <w:r w:rsidRPr="002C3A16">
        <w:rPr>
          <w:rFonts w:ascii="Times New Roman" w:hAnsi="Times New Roman" w:cs="Times New Roman"/>
          <w:i/>
          <w:sz w:val="24"/>
          <w:szCs w:val="24"/>
        </w:rPr>
        <w:t>power over</w:t>
      </w:r>
      <w:r w:rsidRPr="002C3A16">
        <w:rPr>
          <w:rFonts w:ascii="Times New Roman" w:hAnsi="Times New Roman" w:cs="Times New Roman"/>
          <w:sz w:val="24"/>
          <w:szCs w:val="24"/>
        </w:rPr>
        <w:t xml:space="preserve"> someone, I have shown a processual account of love and power as two emotions which are easily blended according to circumstances in involved fathers’ everyday relating. Furthermore, both Kemper’s theory and feminist critiques, such as Connell’s theory, see love and power as dichotomous, while the data presented in this chapter shows that social actors might </w:t>
      </w:r>
      <w:r w:rsidRPr="002C3A16">
        <w:rPr>
          <w:rFonts w:ascii="Times New Roman" w:hAnsi="Times New Roman" w:cs="Times New Roman"/>
          <w:i/>
          <w:sz w:val="24"/>
          <w:szCs w:val="24"/>
        </w:rPr>
        <w:t>feel them</w:t>
      </w:r>
      <w:r w:rsidRPr="002C3A16">
        <w:rPr>
          <w:rFonts w:ascii="Times New Roman" w:hAnsi="Times New Roman" w:cs="Times New Roman"/>
          <w:sz w:val="24"/>
          <w:szCs w:val="24"/>
        </w:rPr>
        <w:t xml:space="preserve"> as complementing sides of the same experience in an intimate relationship. This experience can continue to reproduce a number of inequalities which might not need to be resisted, because they are also enmeshed with pleasurable aspects. </w:t>
      </w:r>
    </w:p>
    <w:p w:rsidR="004365B9" w:rsidRPr="002C3A16" w:rsidRDefault="004365B9" w:rsidP="00C37269">
      <w:pPr>
        <w:spacing w:line="360" w:lineRule="auto"/>
        <w:jc w:val="both"/>
        <w:rPr>
          <w:rFonts w:ascii="Times New Roman" w:hAnsi="Times New Roman" w:cs="Times New Roman"/>
          <w:color w:val="FF0000"/>
          <w:sz w:val="24"/>
          <w:szCs w:val="24"/>
        </w:rPr>
      </w:pPr>
      <w:r w:rsidRPr="002C3A16">
        <w:rPr>
          <w:rFonts w:ascii="Times New Roman" w:hAnsi="Times New Roman" w:cs="Times New Roman"/>
          <w:sz w:val="24"/>
          <w:szCs w:val="24"/>
        </w:rPr>
        <w:t>T</w:t>
      </w:r>
      <w:r w:rsidRPr="002C3A16">
        <w:rPr>
          <w:rFonts w:ascii="Times New Roman" w:hAnsi="Times New Roman" w:cs="Times New Roman"/>
          <w:color w:val="000000" w:themeColor="text1"/>
          <w:sz w:val="24"/>
          <w:szCs w:val="24"/>
        </w:rPr>
        <w:t xml:space="preserve">he important difference between Kemper’s theory and the empirical data presented, is that the author asserted love to be simply a </w:t>
      </w:r>
      <w:r w:rsidRPr="002C3A16">
        <w:rPr>
          <w:rFonts w:ascii="Times New Roman" w:hAnsi="Times New Roman" w:cs="Times New Roman"/>
          <w:i/>
          <w:color w:val="000000" w:themeColor="text1"/>
          <w:sz w:val="24"/>
          <w:szCs w:val="24"/>
        </w:rPr>
        <w:t xml:space="preserve">giving </w:t>
      </w:r>
      <w:r w:rsidRPr="002C3A16">
        <w:rPr>
          <w:rFonts w:ascii="Times New Roman" w:hAnsi="Times New Roman" w:cs="Times New Roman"/>
          <w:color w:val="000000" w:themeColor="text1"/>
          <w:sz w:val="24"/>
          <w:szCs w:val="24"/>
        </w:rPr>
        <w:t xml:space="preserve">act, but fathers’ experiences describe it a </w:t>
      </w:r>
      <w:r w:rsidRPr="002C3A16">
        <w:rPr>
          <w:rFonts w:ascii="Times New Roman" w:hAnsi="Times New Roman" w:cs="Times New Roman"/>
          <w:i/>
          <w:color w:val="000000" w:themeColor="text1"/>
          <w:sz w:val="24"/>
          <w:szCs w:val="24"/>
        </w:rPr>
        <w:t>give-and-take</w:t>
      </w:r>
      <w:r w:rsidRPr="002C3A16">
        <w:rPr>
          <w:rFonts w:ascii="Times New Roman" w:hAnsi="Times New Roman" w:cs="Times New Roman"/>
          <w:color w:val="000000" w:themeColor="text1"/>
          <w:sz w:val="24"/>
          <w:szCs w:val="24"/>
        </w:rPr>
        <w:t xml:space="preserve"> which constitutes a dual exchange of power or status. This transforms the account of power as an external structure imposing itself on love as an intimate relationship, to one which constitutes the very essence of the close relationship through a processual exchange of emotions, from one actor to another. Bordering showed how involved father were moderating power by moderating relational dependence and independence, through a process of ‘uncomfortable reflexivity’ (Pillow, 2003), made so precisely because it is emotional and contravening masculinity.</w:t>
      </w:r>
      <w:r w:rsidRPr="002C3A16">
        <w:rPr>
          <w:rFonts w:ascii="Times New Roman" w:hAnsi="Times New Roman" w:cs="Times New Roman"/>
          <w:color w:val="000000" w:themeColor="text1"/>
          <w:sz w:val="24"/>
          <w:szCs w:val="24"/>
          <w:lang w:val="ro-RO"/>
        </w:rPr>
        <w:t xml:space="preserve"> </w:t>
      </w:r>
      <w:r w:rsidRPr="002C3A16">
        <w:rPr>
          <w:rFonts w:ascii="Times New Roman" w:hAnsi="Times New Roman" w:cs="Times New Roman"/>
          <w:sz w:val="24"/>
          <w:szCs w:val="24"/>
        </w:rPr>
        <w:t xml:space="preserve">In this context, what regularly disturbs the construction of </w:t>
      </w:r>
      <w:r w:rsidRPr="002C3A16">
        <w:rPr>
          <w:rFonts w:ascii="Times New Roman" w:hAnsi="Times New Roman" w:cs="Times New Roman"/>
          <w:sz w:val="24"/>
          <w:szCs w:val="24"/>
        </w:rPr>
        <w:lastRenderedPageBreak/>
        <w:t>hegemonic and stoic narratives of the masculine self are moments of emotional vulnerability. And it is precisely this self’s vulnerability which the capitalist market is honing in to exploit, through the commodification of the intimate father’s role. I move now to explore how this happens in the following chapter.</w:t>
      </w:r>
    </w:p>
    <w:p w:rsidR="004365B9" w:rsidRPr="002C3A16" w:rsidRDefault="004365B9" w:rsidP="004365B9">
      <w:pPr>
        <w:spacing w:line="360" w:lineRule="auto"/>
        <w:jc w:val="both"/>
        <w:rPr>
          <w:rFonts w:ascii="Times New Roman" w:hAnsi="Times New Roman" w:cs="Times New Roman"/>
          <w:color w:val="FF0000"/>
          <w:sz w:val="24"/>
          <w:szCs w:val="24"/>
        </w:rPr>
        <w:sectPr w:rsidR="004365B9" w:rsidRPr="002C3A16" w:rsidSect="002F7B48">
          <w:pgSz w:w="11907" w:h="16839" w:code="9"/>
          <w:pgMar w:top="1440" w:right="1440" w:bottom="1440" w:left="1440" w:header="720" w:footer="720" w:gutter="0"/>
          <w:cols w:space="720"/>
          <w:docGrid w:linePitch="360"/>
        </w:sectPr>
      </w:pPr>
    </w:p>
    <w:p w:rsidR="004365B9" w:rsidRPr="002C3A16" w:rsidRDefault="004365B9" w:rsidP="004365B9">
      <w:pPr>
        <w:pStyle w:val="Style1"/>
        <w:numPr>
          <w:ilvl w:val="0"/>
          <w:numId w:val="0"/>
        </w:numPr>
        <w:ind w:left="360"/>
      </w:pPr>
      <w:bookmarkStart w:id="94" w:name="_Toc463805142"/>
      <w:bookmarkStart w:id="95" w:name="_Toc468700952"/>
      <w:bookmarkEnd w:id="55"/>
    </w:p>
    <w:p w:rsidR="004365B9" w:rsidRPr="002C3A16" w:rsidRDefault="004365B9" w:rsidP="004365B9">
      <w:pPr>
        <w:pStyle w:val="Style1"/>
      </w:pPr>
      <w:bookmarkStart w:id="96" w:name="_Toc481667313"/>
      <w:r w:rsidRPr="002C3A16">
        <w:t>“It’s almost a compensation culture”: How involved fathers embrace and resist the capitalist culture of intimate life</w:t>
      </w:r>
      <w:bookmarkEnd w:id="96"/>
    </w:p>
    <w:p w:rsidR="004365B9" w:rsidRPr="002C3A16" w:rsidRDefault="004365B9" w:rsidP="004365B9"/>
    <w:p w:rsidR="004365B9" w:rsidRPr="002C3A16" w:rsidRDefault="004365B9" w:rsidP="004365B9">
      <w:pPr>
        <w:pStyle w:val="Quote"/>
      </w:pPr>
      <w:r w:rsidRPr="002C3A16">
        <w:t xml:space="preserve">I would always rationally tell myself "Kids are just happy spending time with their parents. It doesn’t really matter where”. Annabel is just happy going to the shops with me, doing boring mundane stuff. They don’t really care about going to Disney world or not - other than the fact that they heard their friends talking about it. Ultimately, they just want to spend time with their mum and dad, </w:t>
      </w:r>
      <w:r w:rsidRPr="002C3A16">
        <w:rPr>
          <w:i/>
        </w:rPr>
        <w:t>yet</w:t>
      </w:r>
      <w:r w:rsidRPr="002C3A16">
        <w:t xml:space="preserve"> [his emphasis] we still do it [laughs] You know, we feel we should do it [buying them things]. So, I guess it’s definitely an expression of love that way. Yeah, it’s almost a compensation culture [laughter]</w:t>
      </w:r>
    </w:p>
    <w:p w:rsidR="004365B9" w:rsidRPr="002C3A16" w:rsidRDefault="004365B9" w:rsidP="004365B9">
      <w:pPr>
        <w:jc w:val="right"/>
        <w:rPr>
          <w:rFonts w:ascii="Times New Roman" w:hAnsi="Times New Roman" w:cs="Times New Roman"/>
          <w:sz w:val="20"/>
          <w:szCs w:val="20"/>
        </w:rPr>
      </w:pPr>
      <w:r w:rsidRPr="002C3A16">
        <w:rPr>
          <w:rFonts w:ascii="Times New Roman" w:hAnsi="Times New Roman" w:cs="Times New Roman"/>
          <w:sz w:val="20"/>
          <w:szCs w:val="20"/>
        </w:rPr>
        <w:t>Ian [Scottish, MC, resident]</w:t>
      </w:r>
    </w:p>
    <w:p w:rsidR="004365B9" w:rsidRPr="002C3A16" w:rsidRDefault="004365B9" w:rsidP="004365B9">
      <w:pPr>
        <w:pStyle w:val="Style2"/>
        <w:spacing w:line="480" w:lineRule="auto"/>
      </w:pPr>
      <w:bookmarkStart w:id="97" w:name="_Toc468700941"/>
      <w:bookmarkStart w:id="98" w:name="_Toc481667314"/>
      <w:r w:rsidRPr="002C3A16">
        <w:t>Introduction</w:t>
      </w:r>
      <w:bookmarkEnd w:id="97"/>
      <w:bookmarkEnd w:id="98"/>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This chapter takes a wider perspective than the previous three, in explaining how involved fathers love in two rather different capitalist economies: The Romanian and the Scottish one. It makes a case for the ways in which involved fathers reconstruct the intimate father’s identity thro</w:t>
      </w:r>
      <w:r w:rsidR="0023136A">
        <w:rPr>
          <w:rFonts w:ascii="Times New Roman" w:hAnsi="Times New Roman" w:cs="Times New Roman"/>
          <w:sz w:val="24"/>
          <w:szCs w:val="24"/>
        </w:rPr>
        <w:t xml:space="preserve">ugh economic practices meant </w:t>
      </w:r>
      <w:r w:rsidRPr="002C3A16">
        <w:rPr>
          <w:rFonts w:ascii="Times New Roman" w:hAnsi="Times New Roman" w:cs="Times New Roman"/>
          <w:sz w:val="24"/>
          <w:szCs w:val="24"/>
        </w:rPr>
        <w:t xml:space="preserve">to support their children’s wellbeing. The assumed ‘corrupting’ or ‘expanding’ influence of capitalism as it is culturally distributed, is examined in tandem with intergenerational perspectives of what it means to be a ‘good father’ (Henwood and Procter, 2003). It is argued that the two borders of male emotionality (stoicism and intimacy) are influenced by homogenizing processes of globalization in post-modernity: consumption, rationalization, psychologization and technologization (Illouz, 2012), through the discursive construction and dissemination on the market of the intimate culture of family life </w:t>
      </w:r>
      <w:r w:rsidRPr="002C3A16">
        <w:rPr>
          <w:rFonts w:ascii="Times New Roman" w:hAnsi="Times New Roman" w:cs="Times New Roman"/>
          <w:color w:val="000000" w:themeColor="text1"/>
          <w:sz w:val="24"/>
          <w:szCs w:val="24"/>
        </w:rPr>
        <w:t>(Hochschild, 1993)</w:t>
      </w:r>
      <w:r w:rsidRPr="002C3A16">
        <w:rPr>
          <w:rStyle w:val="FootnoteReference"/>
          <w:rFonts w:ascii="Times New Roman" w:hAnsi="Times New Roman" w:cs="Times New Roman"/>
          <w:color w:val="000000" w:themeColor="text1"/>
          <w:sz w:val="24"/>
          <w:szCs w:val="24"/>
        </w:rPr>
        <w:footnoteReference w:id="55"/>
      </w:r>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sz w:val="24"/>
          <w:szCs w:val="24"/>
        </w:rPr>
        <w:t xml:space="preserve">In this context, involved fathers can either resist (through intangible resources) or embrace (through tangible commodities) emotional capitalism. In addition, a commodification of the intimate father’s role, </w:t>
      </w:r>
      <w:r w:rsidRPr="002C3A16">
        <w:rPr>
          <w:rFonts w:ascii="Times New Roman" w:hAnsi="Times New Roman" w:cs="Times New Roman"/>
          <w:color w:val="000000" w:themeColor="text1"/>
          <w:sz w:val="24"/>
          <w:szCs w:val="24"/>
        </w:rPr>
        <w:t>in the wider context of the increasing commodification of emotions and of masculinity</w:t>
      </w:r>
      <w:r w:rsidRPr="002C3A16">
        <w:rPr>
          <w:rStyle w:val="FootnoteReference"/>
          <w:rFonts w:ascii="Times New Roman" w:hAnsi="Times New Roman" w:cs="Times New Roman"/>
          <w:color w:val="000000" w:themeColor="text1"/>
          <w:sz w:val="24"/>
          <w:szCs w:val="24"/>
        </w:rPr>
        <w:footnoteReference w:id="56"/>
      </w:r>
      <w:r w:rsidRPr="002C3A16">
        <w:rPr>
          <w:rFonts w:ascii="Times New Roman" w:hAnsi="Times New Roman" w:cs="Times New Roman"/>
          <w:color w:val="000000" w:themeColor="text1"/>
          <w:sz w:val="24"/>
          <w:szCs w:val="24"/>
        </w:rPr>
        <w:t xml:space="preserve"> (Nordberg, 2002), </w:t>
      </w:r>
      <w:r w:rsidRPr="002C3A16">
        <w:rPr>
          <w:rFonts w:ascii="Times New Roman" w:hAnsi="Times New Roman" w:cs="Times New Roman"/>
          <w:sz w:val="24"/>
          <w:szCs w:val="24"/>
        </w:rPr>
        <w:t xml:space="preserve">happens in </w:t>
      </w:r>
      <w:r w:rsidRPr="002C3A16">
        <w:rPr>
          <w:rFonts w:ascii="Times New Roman" w:hAnsi="Times New Roman" w:cs="Times New Roman"/>
          <w:sz w:val="24"/>
          <w:szCs w:val="24"/>
        </w:rPr>
        <w:lastRenderedPageBreak/>
        <w:t>tandem with persisting practices of stoic providing, which lends it a paradoxical character that stifles men’s</w:t>
      </w:r>
      <w:r w:rsidR="0051164D" w:rsidRPr="002C3A16">
        <w:rPr>
          <w:rFonts w:ascii="Times New Roman" w:hAnsi="Times New Roman" w:cs="Times New Roman"/>
          <w:sz w:val="24"/>
          <w:szCs w:val="24"/>
        </w:rPr>
        <w:t xml:space="preserve"> initiatives supporting gender equality</w:t>
      </w:r>
      <w:r w:rsidRPr="002C3A16">
        <w:rPr>
          <w:rFonts w:ascii="Times New Roman" w:hAnsi="Times New Roman" w:cs="Times New Roman"/>
          <w:sz w:val="24"/>
          <w:szCs w:val="24"/>
        </w:rPr>
        <w:t>.</w:t>
      </w:r>
    </w:p>
    <w:p w:rsidR="004365B9" w:rsidRPr="002C3A16" w:rsidRDefault="004365B9" w:rsidP="004365B9">
      <w:pPr>
        <w:pStyle w:val="Style2"/>
      </w:pPr>
      <w:bookmarkStart w:id="99" w:name="_Toc481667315"/>
      <w:bookmarkStart w:id="100" w:name="_Toc468700947"/>
      <w:r w:rsidRPr="002C3A16">
        <w:t>The intimate father as commodity masculinity</w:t>
      </w:r>
      <w:bookmarkEnd w:id="99"/>
      <w:r w:rsidRPr="002C3A16">
        <w:t xml:space="preserve"> </w:t>
      </w:r>
      <w:bookmarkEnd w:id="100"/>
    </w:p>
    <w:p w:rsidR="004365B9" w:rsidRPr="002C3A16" w:rsidRDefault="004365B9" w:rsidP="004365B9">
      <w:pPr>
        <w:pStyle w:val="CommentText"/>
        <w:spacing w:line="360" w:lineRule="auto"/>
        <w:jc w:val="both"/>
        <w:rPr>
          <w:rFonts w:ascii="Times New Roman" w:hAnsi="Times New Roman" w:cs="Times New Roman"/>
          <w:sz w:val="24"/>
          <w:szCs w:val="24"/>
        </w:rPr>
      </w:pPr>
      <w:r w:rsidRPr="002C3A16">
        <w:rPr>
          <w:rFonts w:ascii="Times New Roman" w:hAnsi="Times New Roman" w:cs="Times New Roman"/>
          <w:color w:val="000000" w:themeColor="text1"/>
          <w:sz w:val="24"/>
          <w:szCs w:val="24"/>
        </w:rPr>
        <w:t>It is hard to dispute that economy and culture are not intertwined in the everyday micro-practices of social agents and the creation of intimacy between family members. Anthony C</w:t>
      </w:r>
      <w:r w:rsidRPr="002C3A16">
        <w:rPr>
          <w:rFonts w:ascii="Times New Roman" w:hAnsi="Times New Roman" w:cs="Times New Roman"/>
          <w:sz w:val="24"/>
          <w:szCs w:val="24"/>
        </w:rPr>
        <w:t xml:space="preserve">ohen (1994) understands culture as an aggregate of processes and practices that preserves diversity rather than subject it to uniformization. </w:t>
      </w:r>
      <w:r w:rsidR="0051164D" w:rsidRPr="002C3A16">
        <w:rPr>
          <w:rFonts w:ascii="Times New Roman" w:hAnsi="Times New Roman" w:cs="Times New Roman"/>
          <w:sz w:val="24"/>
          <w:szCs w:val="24"/>
        </w:rPr>
        <w:t xml:space="preserve">But </w:t>
      </w:r>
      <w:r w:rsidRPr="002C3A16">
        <w:rPr>
          <w:rFonts w:ascii="Times New Roman" w:hAnsi="Times New Roman" w:cs="Times New Roman"/>
          <w:sz w:val="24"/>
          <w:szCs w:val="24"/>
        </w:rPr>
        <w:t>the state-supported creation of economic capital pushes diversity towards an ever-increasing homogenization, and in this process of adopting a particular capitalist model perpetuated by the global North, it is widely disseminating what Padilla et al. (2007) have called ‘</w:t>
      </w:r>
      <w:r w:rsidRPr="002C3A16">
        <w:rPr>
          <w:rFonts w:ascii="Times New Roman" w:hAnsi="Times New Roman" w:cs="Times New Roman"/>
          <w:color w:val="000000" w:themeColor="text1"/>
          <w:sz w:val="24"/>
          <w:szCs w:val="24"/>
        </w:rPr>
        <w:t xml:space="preserve">the love-based family’. </w:t>
      </w:r>
      <w:r w:rsidRPr="002C3A16">
        <w:rPr>
          <w:rFonts w:ascii="Times New Roman" w:hAnsi="Times New Roman" w:cs="Times New Roman"/>
          <w:sz w:val="24"/>
          <w:szCs w:val="24"/>
        </w:rPr>
        <w:t>This propagates Western values such as</w:t>
      </w:r>
      <w:r w:rsidR="0051164D" w:rsidRPr="002C3A16">
        <w:rPr>
          <w:rFonts w:ascii="Times New Roman" w:hAnsi="Times New Roman" w:cs="Times New Roman"/>
          <w:sz w:val="24"/>
          <w:szCs w:val="24"/>
        </w:rPr>
        <w:t xml:space="preserve"> autonomy and individualism, </w:t>
      </w:r>
      <w:r w:rsidRPr="002C3A16">
        <w:rPr>
          <w:rFonts w:ascii="Times New Roman" w:hAnsi="Times New Roman" w:cs="Times New Roman"/>
          <w:sz w:val="24"/>
          <w:szCs w:val="24"/>
        </w:rPr>
        <w:t>fluidly blend</w:t>
      </w:r>
      <w:r w:rsidR="0051164D" w:rsidRPr="002C3A16">
        <w:rPr>
          <w:rFonts w:ascii="Times New Roman" w:hAnsi="Times New Roman" w:cs="Times New Roman"/>
          <w:sz w:val="24"/>
          <w:szCs w:val="24"/>
        </w:rPr>
        <w:t>ed</w:t>
      </w:r>
      <w:r w:rsidRPr="002C3A16">
        <w:rPr>
          <w:rFonts w:ascii="Times New Roman" w:hAnsi="Times New Roman" w:cs="Times New Roman"/>
          <w:sz w:val="24"/>
          <w:szCs w:val="24"/>
        </w:rPr>
        <w:t xml:space="preserve"> with cultural variations</w:t>
      </w:r>
      <w:r w:rsidRPr="002C3A16">
        <w:rPr>
          <w:rFonts w:ascii="Times New Roman" w:hAnsi="Times New Roman" w:cs="Times New Roman"/>
          <w:color w:val="000000" w:themeColor="text1"/>
          <w:sz w:val="24"/>
          <w:szCs w:val="24"/>
        </w:rPr>
        <w:t>:</w:t>
      </w:r>
    </w:p>
    <w:p w:rsidR="004365B9" w:rsidRPr="002C3A16" w:rsidRDefault="004365B9" w:rsidP="004365B9">
      <w:pPr>
        <w:pStyle w:val="Quote"/>
      </w:pPr>
      <w:r w:rsidRPr="002C3A16">
        <w:t>“(…) love and globalization can be explained only at the intersection of multiple simultaneous global flows (the political economy, modernity, and kinship and gender/sexuality). In this sense there is the political economy of love, connecting structure to intimate practices of love (…) as individuals seek to maintain intimacy in the fluid terrain of processes of glob</w:t>
      </w:r>
      <w:r w:rsidR="005731BF" w:rsidRPr="002C3A16">
        <w:t>alization” (Padilla et al., 2007</w:t>
      </w:r>
      <w:r w:rsidRPr="002C3A16">
        <w:t>, p.xvii)</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sz w:val="24"/>
          <w:szCs w:val="24"/>
        </w:rPr>
        <w:t xml:space="preserve">The constant (and power-based) dialogue between actors’ intimate practices and social structures, create a political economy of love, aided by capitalist consumption; this pushes towards a greater homogenization of practices of love inspired by universalizing discourses of ‘sameness’ and ‘familiarity’. Thus, the love based family is easily accessible if one purchases the right self-help books, goes to the right parenting classes, buys the adequate toys and adopts the preferable intimate-based parenting discourses. </w:t>
      </w:r>
      <w:r w:rsidRPr="002C3A16">
        <w:rPr>
          <w:rFonts w:ascii="Times New Roman" w:hAnsi="Times New Roman" w:cs="Times New Roman"/>
          <w:color w:val="000000" w:themeColor="text1"/>
          <w:sz w:val="24"/>
          <w:szCs w:val="24"/>
        </w:rPr>
        <w:t>In this context, social actors through their agency, their social relationships and the options placed at their disposals by their cultural institutions can either resist o</w:t>
      </w:r>
      <w:r w:rsidR="0051164D" w:rsidRPr="002C3A16">
        <w:rPr>
          <w:rFonts w:ascii="Times New Roman" w:hAnsi="Times New Roman" w:cs="Times New Roman"/>
          <w:color w:val="000000" w:themeColor="text1"/>
          <w:sz w:val="24"/>
          <w:szCs w:val="24"/>
        </w:rPr>
        <w:t>r</w:t>
      </w:r>
      <w:r w:rsidRPr="002C3A16">
        <w:rPr>
          <w:rFonts w:ascii="Times New Roman" w:hAnsi="Times New Roman" w:cs="Times New Roman"/>
          <w:color w:val="000000" w:themeColor="text1"/>
          <w:sz w:val="24"/>
          <w:szCs w:val="24"/>
        </w:rPr>
        <w:t xml:space="preserve"> embrace such global economic changes (Hochschild, 2003), as they are not just merely absorbing commodification in a uniform manner. Eva Illouz (2008) asserts that wider aspects of globalization have changed how we experience and construct love in post-modern times. I agree and would add that this happens mainly through technologization and advertising. Love as a value might resist commodification, but as a practice of intimacy it is increasingly bought and sold on the global market (Illouz, 2010) and the boundaries between the two though are hard to distinguish, since ideals are used as discursive devices to sell products. Support from this comes from Apadurai, who explains: </w:t>
      </w:r>
    </w:p>
    <w:p w:rsidR="004365B9" w:rsidRPr="002C3A16" w:rsidRDefault="004365B9" w:rsidP="004365B9">
      <w:pPr>
        <w:pStyle w:val="Quote"/>
      </w:pPr>
      <w:r w:rsidRPr="002C3A16">
        <w:t xml:space="preserve">Global advertising is the key technology for the world-wide dissemination of a plethora of creative and culturally well-chosen ideas of consumer agency. These images of agency are increasingly distortions of a world of merchandising so subtle that the consumer is consistently helped to believe that he or she is an actor when in fact he or she is at best a choser. The globalization of culture is not the same as its </w:t>
      </w:r>
      <w:r w:rsidRPr="002C3A16">
        <w:lastRenderedPageBreak/>
        <w:t xml:space="preserve">homogenization, but globalization involves the use of a variety of instruments of homogenization (armaments, advertising techniques, language hegemonies, and clothing styles) that are absorbed into local, political and cultural economies, only to be repatriated as heterogeneous dialogues of national sovereignty, free enterprise and fundamentalism, in which the state plays an increasingly delicate role. (Apadurai, 2005, p. 42).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Within this process, macro- and micro- practices produce class divisions and perpetuate economic inequalities (Savage, 2000) which affect family life. On a micro-level, the creation of the modern self in Europe is associated with a variety of cultural discourses of love, which are changed by the practices of affective consumption, created upon Western values, and sold as a complementing package (eg. by changing ins</w:t>
      </w:r>
      <w:r w:rsidR="00B70FA3" w:rsidRPr="002C3A16">
        <w:rPr>
          <w:rFonts w:ascii="Times New Roman" w:hAnsi="Times New Roman" w:cs="Times New Roman"/>
          <w:color w:val="000000" w:themeColor="text1"/>
          <w:sz w:val="24"/>
          <w:szCs w:val="24"/>
        </w:rPr>
        <w:t>t</w:t>
      </w:r>
      <w:r w:rsidRPr="002C3A16">
        <w:rPr>
          <w:rFonts w:ascii="Times New Roman" w:hAnsi="Times New Roman" w:cs="Times New Roman"/>
          <w:color w:val="000000" w:themeColor="text1"/>
          <w:sz w:val="24"/>
          <w:szCs w:val="24"/>
        </w:rPr>
        <w:t>itutions such as marriage and family lifestyles etc.). Market demands exploit social actors’ sense of self-worth, by mining it for identity reinventions to create a profit and identity is destabilized through economic processes which render it inherently vulnerable, subjected as it stands to shifting market ‘trends’. In parallel to this it has been argued that the construction of the masculine self as a public identity is constantly subjected to the changing processes of modernization (LaRos</w:t>
      </w:r>
      <w:r w:rsidR="0051164D" w:rsidRPr="002C3A16">
        <w:rPr>
          <w:rFonts w:ascii="Times New Roman" w:hAnsi="Times New Roman" w:cs="Times New Roman"/>
          <w:color w:val="000000" w:themeColor="text1"/>
          <w:sz w:val="24"/>
          <w:szCs w:val="24"/>
        </w:rPr>
        <w:t>sa, 1997) and that masculinity i</w:t>
      </w:r>
      <w:r w:rsidRPr="002C3A16">
        <w:rPr>
          <w:rFonts w:ascii="Times New Roman" w:hAnsi="Times New Roman" w:cs="Times New Roman"/>
          <w:color w:val="000000" w:themeColor="text1"/>
          <w:sz w:val="24"/>
          <w:szCs w:val="24"/>
        </w:rPr>
        <w:t xml:space="preserve">s a historically mutable construct and can be mobilized as an economic resource in the patriarchal gender order </w:t>
      </w:r>
      <w:bookmarkStart w:id="101" w:name="_Toc453415987"/>
      <w:r w:rsidRPr="002C3A16">
        <w:rPr>
          <w:rFonts w:ascii="Times New Roman" w:hAnsi="Times New Roman" w:cs="Times New Roman"/>
          <w:color w:val="000000" w:themeColor="text1"/>
          <w:sz w:val="24"/>
          <w:szCs w:val="24"/>
        </w:rPr>
        <w:t xml:space="preserve">(Connell, 1995). For men, consumption in a capitalist society can be linked with the formation of one’s own masculine identity, and certain types of commodified identities can be inhabited at the right price (Illouz, 2007; 2009). For some men this identity-construction can find its practical expression in the purchase of the goods which reflect the intimate father’s role. Economic arrangements not only construct certain ways of </w:t>
      </w:r>
      <w:r w:rsidRPr="002C3A16">
        <w:rPr>
          <w:rFonts w:ascii="Times New Roman" w:hAnsi="Times New Roman" w:cs="Times New Roman"/>
          <w:i/>
          <w:color w:val="000000" w:themeColor="text1"/>
          <w:sz w:val="24"/>
          <w:szCs w:val="24"/>
        </w:rPr>
        <w:t>being</w:t>
      </w:r>
      <w:r w:rsidRPr="002C3A16">
        <w:rPr>
          <w:rFonts w:ascii="Times New Roman" w:hAnsi="Times New Roman" w:cs="Times New Roman"/>
          <w:color w:val="000000" w:themeColor="text1"/>
          <w:sz w:val="24"/>
          <w:szCs w:val="24"/>
        </w:rPr>
        <w:t xml:space="preserve"> and of </w:t>
      </w:r>
      <w:r w:rsidRPr="002C3A16">
        <w:rPr>
          <w:rFonts w:ascii="Times New Roman" w:hAnsi="Times New Roman" w:cs="Times New Roman"/>
          <w:i/>
          <w:color w:val="000000" w:themeColor="text1"/>
          <w:sz w:val="24"/>
          <w:szCs w:val="24"/>
        </w:rPr>
        <w:t>feeling</w:t>
      </w:r>
      <w:r w:rsidRPr="002C3A16">
        <w:rPr>
          <w:rFonts w:ascii="Times New Roman" w:hAnsi="Times New Roman" w:cs="Times New Roman"/>
          <w:color w:val="000000" w:themeColor="text1"/>
          <w:sz w:val="24"/>
          <w:szCs w:val="24"/>
        </w:rPr>
        <w:t xml:space="preserve"> but also produce classed differences between social actors.</w:t>
      </w:r>
      <w:bookmarkEnd w:id="101"/>
      <w:r w:rsidRPr="002C3A16">
        <w:rPr>
          <w:rFonts w:ascii="Times New Roman" w:hAnsi="Times New Roman" w:cs="Times New Roman"/>
          <w:color w:val="000000" w:themeColor="text1"/>
          <w:sz w:val="24"/>
          <w:szCs w:val="24"/>
        </w:rPr>
        <w:t xml:space="preserve"> Love in this context might be turned to as a stable resource in the construction of the ‘good’ self.</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If Western motherhood has been recently interpreted as a ‘business complex (Borda et al., 2015) and examined in relation to consumption as a practice of love (Jennings and Brace-Govan, 2014; </w:t>
      </w:r>
      <w:hyperlink r:id="rId18" w:history="1">
        <w:r w:rsidRPr="002C3A16">
          <w:rPr>
            <w:rStyle w:val="Hyperlink"/>
            <w:rFonts w:ascii="Times New Roman" w:hAnsi="Times New Roman" w:cs="Times New Roman"/>
            <w:color w:val="000000" w:themeColor="text1"/>
            <w:sz w:val="24"/>
            <w:szCs w:val="24"/>
            <w:u w:val="none"/>
          </w:rPr>
          <w:t>O'Donohoe</w:t>
        </w:r>
      </w:hyperlink>
      <w:r w:rsidRPr="002C3A16">
        <w:rPr>
          <w:rFonts w:ascii="Times New Roman" w:hAnsi="Times New Roman" w:cs="Times New Roman"/>
          <w:color w:val="000000" w:themeColor="text1"/>
          <w:sz w:val="24"/>
          <w:szCs w:val="24"/>
        </w:rPr>
        <w:t xml:space="preserve"> et al., 2013), denoting the advances of the neo-liberal logic of capitalist consumerism in what is assumed to be the ‘private’ sphere of family life, th</w:t>
      </w:r>
      <w:r w:rsidR="0051164D" w:rsidRPr="002C3A16">
        <w:rPr>
          <w:rFonts w:ascii="Times New Roman" w:hAnsi="Times New Roman" w:cs="Times New Roman"/>
          <w:color w:val="000000" w:themeColor="text1"/>
          <w:sz w:val="24"/>
          <w:szCs w:val="24"/>
        </w:rPr>
        <w:t>e</w:t>
      </w:r>
      <w:r w:rsidRPr="002C3A16">
        <w:rPr>
          <w:rFonts w:ascii="Times New Roman" w:hAnsi="Times New Roman" w:cs="Times New Roman"/>
          <w:color w:val="000000" w:themeColor="text1"/>
          <w:sz w:val="24"/>
          <w:szCs w:val="24"/>
        </w:rPr>
        <w:t xml:space="preserve">n the commodification of fatherhood - as a set of products and services for and about fathers promoting the purchase of intimacy - is at an incipient stage. Through appealing emotional and gender equal discourses, the capitalist economy is beginning to financially mine and expand the identity of the father by creating new parenting expectations in collaboration with expert advice (psychologists and activists </w:t>
      </w:r>
      <w:proofErr w:type="gramStart"/>
      <w:r w:rsidRPr="002C3A16">
        <w:rPr>
          <w:rFonts w:ascii="Times New Roman" w:hAnsi="Times New Roman" w:cs="Times New Roman"/>
          <w:color w:val="000000" w:themeColor="text1"/>
          <w:sz w:val="24"/>
          <w:szCs w:val="24"/>
        </w:rPr>
        <w:t>alike</w:t>
      </w:r>
      <w:proofErr w:type="gramEnd"/>
      <w:r w:rsidRPr="002C3A16">
        <w:rPr>
          <w:rFonts w:ascii="Times New Roman" w:hAnsi="Times New Roman" w:cs="Times New Roman"/>
          <w:color w:val="000000" w:themeColor="text1"/>
          <w:sz w:val="24"/>
          <w:szCs w:val="24"/>
        </w:rPr>
        <w:t xml:space="preserve"> etc.). To my mind, for some fathers this takes place as a discourse overlaid upon what are still bread-winning practices combined with varying degrees of warmth and closeness, which suddenly become socially visible.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lastRenderedPageBreak/>
        <w:t xml:space="preserve">Here I should pause and offer an illustration. Below is a poster from a recent campaign from Dove, an international company, member of the Unilever trust, who reaches nine in ten households in the UK alone, </w:t>
      </w:r>
      <w:r w:rsidR="00B70FA3" w:rsidRPr="002C3A16">
        <w:rPr>
          <w:rFonts w:ascii="Times New Roman" w:hAnsi="Times New Roman" w:cs="Times New Roman"/>
          <w:color w:val="000000" w:themeColor="text1"/>
          <w:sz w:val="24"/>
          <w:szCs w:val="24"/>
        </w:rPr>
        <w:t>according</w:t>
      </w:r>
      <w:r w:rsidRPr="002C3A16">
        <w:rPr>
          <w:rFonts w:ascii="Times New Roman" w:hAnsi="Times New Roman" w:cs="Times New Roman"/>
          <w:color w:val="000000" w:themeColor="text1"/>
          <w:sz w:val="24"/>
          <w:szCs w:val="24"/>
        </w:rPr>
        <w:t xml:space="preserve"> to the data published on their website, and is usually selling beauty products targeted at women. But Dove has recently launched a campaign looking to diversify their market, and extend a range of hygiene products to men, by making use of the intimate father discourse</w:t>
      </w:r>
      <w:r w:rsidRPr="002C3A16">
        <w:rPr>
          <w:rStyle w:val="FootnoteReference"/>
          <w:rFonts w:ascii="Times New Roman" w:hAnsi="Times New Roman" w:cs="Times New Roman"/>
          <w:color w:val="000000" w:themeColor="text1"/>
          <w:sz w:val="24"/>
          <w:szCs w:val="24"/>
        </w:rPr>
        <w:footnoteReference w:id="57"/>
      </w:r>
      <w:r w:rsidRPr="002C3A16">
        <w:rPr>
          <w:rFonts w:ascii="Times New Roman" w:hAnsi="Times New Roman" w:cs="Times New Roman"/>
          <w:color w:val="000000" w:themeColor="text1"/>
          <w:sz w:val="24"/>
          <w:szCs w:val="24"/>
        </w:rPr>
        <w:t>.</w:t>
      </w:r>
    </w:p>
    <w:p w:rsidR="004365B9" w:rsidRPr="002C3A16" w:rsidRDefault="004365B9" w:rsidP="004365B9">
      <w:pPr>
        <w:spacing w:line="240" w:lineRule="auto"/>
        <w:jc w:val="center"/>
        <w:rPr>
          <w:rFonts w:ascii="Times New Roman" w:hAnsi="Times New Roman" w:cs="Times New Roman"/>
          <w:color w:val="000000" w:themeColor="text1"/>
          <w:sz w:val="24"/>
          <w:szCs w:val="24"/>
        </w:rPr>
      </w:pPr>
      <w:r w:rsidRPr="002C3A16">
        <w:rPr>
          <w:rFonts w:ascii="Times New Roman" w:hAnsi="Times New Roman" w:cs="Times New Roman"/>
          <w:noProof/>
          <w:color w:val="000000" w:themeColor="text1"/>
          <w:sz w:val="24"/>
          <w:szCs w:val="24"/>
          <w:lang w:val="en-US"/>
        </w:rPr>
        <w:drawing>
          <wp:inline distT="0" distB="0" distL="0" distR="0" wp14:anchorId="2DD0AC7D" wp14:editId="397614EC">
            <wp:extent cx="3403600" cy="240538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e0510a9-a093-4eda-a405-cd2aa445984b.png.w960.png"/>
                    <pic:cNvPicPr/>
                  </pic:nvPicPr>
                  <pic:blipFill>
                    <a:blip r:embed="rId19">
                      <a:extLst>
                        <a:ext uri="{28A0092B-C50C-407E-A947-70E740481C1C}">
                          <a14:useLocalDpi xmlns:a14="http://schemas.microsoft.com/office/drawing/2010/main" val="0"/>
                        </a:ext>
                      </a:extLst>
                    </a:blip>
                    <a:stretch>
                      <a:fillRect/>
                    </a:stretch>
                  </pic:blipFill>
                  <pic:spPr>
                    <a:xfrm>
                      <a:off x="0" y="0"/>
                      <a:ext cx="3403600" cy="2405380"/>
                    </a:xfrm>
                    <a:prstGeom prst="rect">
                      <a:avLst/>
                    </a:prstGeom>
                  </pic:spPr>
                </pic:pic>
              </a:graphicData>
            </a:graphic>
          </wp:inline>
        </w:drawing>
      </w:r>
    </w:p>
    <w:p w:rsidR="004365B9" w:rsidRPr="002C3A16" w:rsidRDefault="004365B9" w:rsidP="004365B9">
      <w:pPr>
        <w:spacing w:line="240" w:lineRule="auto"/>
        <w:jc w:val="center"/>
        <w:rPr>
          <w:rFonts w:ascii="Times New Roman" w:hAnsi="Times New Roman" w:cs="Times New Roman"/>
          <w:b/>
          <w:color w:val="000000" w:themeColor="text1"/>
          <w:sz w:val="24"/>
          <w:szCs w:val="24"/>
        </w:rPr>
      </w:pPr>
      <w:r w:rsidRPr="002C3A16">
        <w:rPr>
          <w:rFonts w:ascii="Times New Roman" w:hAnsi="Times New Roman" w:cs="Times New Roman"/>
          <w:b/>
          <w:color w:val="000000" w:themeColor="text1"/>
          <w:sz w:val="24"/>
          <w:szCs w:val="24"/>
        </w:rPr>
        <w:t xml:space="preserve">Fig. </w:t>
      </w:r>
      <w:r w:rsidR="00CC672D">
        <w:rPr>
          <w:rFonts w:ascii="Times New Roman" w:hAnsi="Times New Roman" w:cs="Times New Roman"/>
          <w:b/>
          <w:color w:val="000000" w:themeColor="text1"/>
          <w:sz w:val="24"/>
          <w:szCs w:val="24"/>
        </w:rPr>
        <w:t>4</w:t>
      </w:r>
      <w:r w:rsidR="00DA1752">
        <w:rPr>
          <w:rFonts w:ascii="Times New Roman" w:hAnsi="Times New Roman" w:cs="Times New Roman"/>
          <w:b/>
          <w:color w:val="000000" w:themeColor="text1"/>
          <w:sz w:val="24"/>
          <w:szCs w:val="24"/>
        </w:rPr>
        <w:t xml:space="preserve">: </w:t>
      </w:r>
      <w:r w:rsidRPr="002C3A16">
        <w:rPr>
          <w:rFonts w:ascii="Times New Roman" w:hAnsi="Times New Roman" w:cs="Times New Roman"/>
          <w:b/>
          <w:color w:val="000000" w:themeColor="text1"/>
          <w:sz w:val="24"/>
          <w:szCs w:val="24"/>
        </w:rPr>
        <w:t>The poster for a Dove advertising campaign promoting a range of men’s beauty products (Unilever, 2016)</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What is seductive about such media images is the inherent potential for positive social change that they carry, and on which companies rely to enthral the public, so as to generate their income. Such images of ‘dadvertising’</w:t>
      </w:r>
      <w:r w:rsidRPr="002C3A16">
        <w:rPr>
          <w:rStyle w:val="FootnoteReference"/>
          <w:rFonts w:ascii="Times New Roman" w:hAnsi="Times New Roman" w:cs="Times New Roman"/>
          <w:color w:val="000000" w:themeColor="text1"/>
          <w:sz w:val="24"/>
          <w:szCs w:val="24"/>
        </w:rPr>
        <w:footnoteReference w:id="58"/>
      </w:r>
      <w:r w:rsidRPr="002C3A16">
        <w:rPr>
          <w:rFonts w:ascii="Times New Roman" w:hAnsi="Times New Roman" w:cs="Times New Roman"/>
          <w:color w:val="000000" w:themeColor="text1"/>
          <w:sz w:val="24"/>
          <w:szCs w:val="24"/>
        </w:rPr>
        <w:t xml:space="preserve"> need to present very little to pull at the heart-strings of their viewers and become in some cases instant tear-jerkers</w:t>
      </w:r>
      <w:r w:rsidRPr="002C3A16">
        <w:rPr>
          <w:rStyle w:val="FootnoteReference"/>
          <w:rFonts w:ascii="Times New Roman" w:hAnsi="Times New Roman" w:cs="Times New Roman"/>
          <w:color w:val="000000" w:themeColor="text1"/>
          <w:sz w:val="24"/>
          <w:szCs w:val="24"/>
        </w:rPr>
        <w:footnoteReference w:id="59"/>
      </w:r>
      <w:r w:rsidRPr="002C3A16">
        <w:rPr>
          <w:rFonts w:ascii="Times New Roman" w:hAnsi="Times New Roman" w:cs="Times New Roman"/>
          <w:color w:val="000000" w:themeColor="text1"/>
          <w:sz w:val="24"/>
          <w:szCs w:val="24"/>
        </w:rPr>
        <w:t>. Not only that, but they concomitantly display traditional male characteristics (strength) in combination with traditional maternal attributes (care), without necessarily blending the two. This consumer experience imbued with a gender-equal ideal meaning is sold and bought on the global market and could potentially support men’s lowering of emotional bordering into increased intimacy, as images such as these become publicly available. The breadwinner role which for the majority of men in the world continues to be the main contribution of their caregiving, is silenced temporarily by an attractive display of caring masculinity (El</w:t>
      </w:r>
      <w:r w:rsidR="00F86F06" w:rsidRPr="002C3A16">
        <w:rPr>
          <w:rFonts w:ascii="Times New Roman" w:hAnsi="Times New Roman" w:cs="Times New Roman"/>
          <w:color w:val="000000" w:themeColor="text1"/>
          <w:sz w:val="24"/>
          <w:szCs w:val="24"/>
        </w:rPr>
        <w:t>l</w:t>
      </w:r>
      <w:r w:rsidR="008847F3" w:rsidRPr="002C3A16">
        <w:rPr>
          <w:rFonts w:ascii="Times New Roman" w:hAnsi="Times New Roman" w:cs="Times New Roman"/>
          <w:color w:val="000000" w:themeColor="text1"/>
          <w:sz w:val="24"/>
          <w:szCs w:val="24"/>
        </w:rPr>
        <w:t>iott, 2015</w:t>
      </w:r>
      <w:r w:rsidRPr="002C3A16">
        <w:rPr>
          <w:rFonts w:ascii="Times New Roman" w:hAnsi="Times New Roman" w:cs="Times New Roman"/>
          <w:color w:val="000000" w:themeColor="text1"/>
          <w:sz w:val="24"/>
          <w:szCs w:val="24"/>
        </w:rPr>
        <w:t xml:space="preserve">), which becomes the social expectation to live up to, for some men aligned to progressive and modern ways of thinking. To further illustrate how emotional commodification is lived by social </w:t>
      </w:r>
      <w:r w:rsidRPr="002C3A16">
        <w:rPr>
          <w:rFonts w:ascii="Times New Roman" w:hAnsi="Times New Roman" w:cs="Times New Roman"/>
          <w:color w:val="000000" w:themeColor="text1"/>
          <w:sz w:val="24"/>
          <w:szCs w:val="24"/>
        </w:rPr>
        <w:lastRenderedPageBreak/>
        <w:t xml:space="preserve">actors, I present in the next section data collected from Scottish and Romanian involved fathers on the types of resources which they have described as mediating their emotional connection to their children, and organised according to their tangible (material goods) and intangible (values and emotional resources) qualities. </w:t>
      </w:r>
    </w:p>
    <w:p w:rsidR="004365B9" w:rsidRPr="002C3A16" w:rsidRDefault="004365B9" w:rsidP="004365B9">
      <w:pPr>
        <w:pStyle w:val="Style2"/>
      </w:pPr>
      <w:bookmarkStart w:id="102" w:name="_Toc481667316"/>
      <w:r w:rsidRPr="002C3A16">
        <w:t>Tangible commodities</w:t>
      </w:r>
      <w:bookmarkEnd w:id="102"/>
    </w:p>
    <w:p w:rsidR="004365B9" w:rsidRPr="002C3A16" w:rsidRDefault="004365B9" w:rsidP="004365B9">
      <w:pPr>
        <w:pStyle w:val="Style3"/>
        <w:rPr>
          <w:b w:val="0"/>
        </w:rPr>
      </w:pPr>
      <w:bookmarkStart w:id="103" w:name="_Toc481667317"/>
      <w:r w:rsidRPr="002C3A16">
        <w:rPr>
          <w:b w:val="0"/>
        </w:rPr>
        <w:t>Gifts and Money</w:t>
      </w:r>
      <w:bookmarkEnd w:id="103"/>
    </w:p>
    <w:p w:rsidR="004365B9" w:rsidRPr="002C3A16" w:rsidRDefault="004365B9" w:rsidP="004365B9">
      <w:pPr>
        <w:pStyle w:val="CommentText"/>
        <w:spacing w:line="360" w:lineRule="auto"/>
        <w:jc w:val="both"/>
        <w:rPr>
          <w:rFonts w:ascii="Times New Roman" w:hAnsi="Times New Roman" w:cs="Times New Roman"/>
          <w:color w:val="FF0000"/>
          <w:sz w:val="24"/>
          <w:szCs w:val="24"/>
        </w:rPr>
      </w:pPr>
      <w:r w:rsidRPr="002C3A16">
        <w:rPr>
          <w:rFonts w:ascii="Times New Roman" w:hAnsi="Times New Roman" w:cs="Times New Roman"/>
          <w:sz w:val="24"/>
          <w:szCs w:val="24"/>
        </w:rPr>
        <w:t>The material side of involved fathers’ love was exemplified not only through money and the access to activities it could facilitate, but also through gifts. Paternal love as a practice an active relationship is actually supported to a certain extent by consumption but this takes place differently according to father’s class locations and economic provision. Giving gifts was tied in with deeply emotional moments in which fathers could express love, such as in Tim’s example [Scottish, WC, non-resident] where offering his son a new PlayStation carried the symbolic ‘exchange value’ of sharing time</w:t>
      </w:r>
      <w:r w:rsidR="00E827C4">
        <w:rPr>
          <w:rFonts w:ascii="Times New Roman" w:hAnsi="Times New Roman" w:cs="Times New Roman"/>
          <w:sz w:val="24"/>
          <w:szCs w:val="24"/>
        </w:rPr>
        <w:t xml:space="preserve"> </w:t>
      </w:r>
      <w:r w:rsidR="00E827C4" w:rsidRPr="002C3A16">
        <w:rPr>
          <w:rFonts w:ascii="Times New Roman" w:hAnsi="Times New Roman" w:cs="Times New Roman"/>
          <w:sz w:val="24"/>
          <w:szCs w:val="24"/>
        </w:rPr>
        <w:t>(Baud</w:t>
      </w:r>
      <w:r w:rsidR="00E827C4">
        <w:rPr>
          <w:rFonts w:ascii="Times New Roman" w:hAnsi="Times New Roman" w:cs="Times New Roman"/>
          <w:sz w:val="24"/>
          <w:szCs w:val="24"/>
        </w:rPr>
        <w:t>rillard, 1998</w:t>
      </w:r>
      <w:r w:rsidR="00E827C4" w:rsidRPr="002C3A16">
        <w:rPr>
          <w:rFonts w:ascii="Times New Roman" w:hAnsi="Times New Roman" w:cs="Times New Roman"/>
          <w:sz w:val="24"/>
          <w:szCs w:val="24"/>
        </w:rPr>
        <w:t>)</w:t>
      </w:r>
      <w:r w:rsidR="00E827C4">
        <w:rPr>
          <w:rFonts w:ascii="Times New Roman" w:hAnsi="Times New Roman" w:cs="Times New Roman"/>
          <w:sz w:val="24"/>
          <w:szCs w:val="24"/>
        </w:rPr>
        <w:t>, playing</w:t>
      </w:r>
      <w:r w:rsidRPr="002C3A16">
        <w:rPr>
          <w:rFonts w:ascii="Times New Roman" w:hAnsi="Times New Roman" w:cs="Times New Roman"/>
          <w:sz w:val="24"/>
          <w:szCs w:val="24"/>
        </w:rPr>
        <w:t xml:space="preserve"> together in the future: </w:t>
      </w:r>
    </w:p>
    <w:p w:rsidR="004365B9" w:rsidRPr="002C3A16" w:rsidRDefault="004365B9" w:rsidP="004365B9">
      <w:pPr>
        <w:pStyle w:val="Quote"/>
      </w:pPr>
      <w:r w:rsidRPr="002C3A16">
        <w:t xml:space="preserve">I remember the day I got him a PS4 [Playstation 4] the newest one out, and I think he’d only seen it and he had a Playstation 3, but I’d sold it and got him a PS4. And the first thing he noticed was “Dad where’s my Playstation? Where is it gone?” “Look over there” and he was like “What’s it doing over there?” and I was like “Nah, nah, look in the box” and he sat there and saw a PS4 and it was just like an instant “Ahhhhhhh!” [makes excited expression] and it was like unwrapping Christmas presents. He ran and he grabbed me and was “Oh daddy I love you so so much! Can we play the Playstation, daddy?” but there’s quite a lot of little moments like that. </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In spite of belonging to the same class albeit a different culture, Bogdan’s [Romanian, WC, resident]  account of purchasing his son a toy that he desires, involves patience and negotiation, since he has to save from his income to gratify his son’s material wish, rather than having the financial ability to immediately fulfil it:  </w:t>
      </w:r>
    </w:p>
    <w:p w:rsidR="004365B9" w:rsidRPr="002C3A16" w:rsidRDefault="004365B9" w:rsidP="004365B9">
      <w:pPr>
        <w:pStyle w:val="Quote"/>
      </w:pPr>
      <w:r w:rsidRPr="002C3A16">
        <w:t xml:space="preserve">(...) it matters a lot if he says to me „Look dad I would like to have something that another child has, please can you help me?” When  he tells me this, I need to start taking action. Maybe not immediately, but as we go along, in time, I would like to solve them [his son’s wishes] all. And this is why I said I want it to be a friendship, not beyond the father-son relationship of course. Because then I think you perceive love differently. </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Taking into account the class dimension does highlight some tensions. Even within the same class, culturally there are visible discrepancies in how the provider role is practiced. David Cheal wrote that “a gift is a ritual offering that is a sign of involvement and connectedness to another” (1987, p.152), and therefore more than a material object; this was confirmed in my study, were particularly noteworthy in Florin’s account [Romanian, MC, resident] is the fact that he is teaching his daughter through gift-giving, how to share: </w:t>
      </w:r>
    </w:p>
    <w:p w:rsidR="004365B9" w:rsidRPr="002C3A16" w:rsidRDefault="004365B9" w:rsidP="004365B9">
      <w:pPr>
        <w:pStyle w:val="Quote"/>
      </w:pPr>
      <w:r w:rsidRPr="002C3A16">
        <w:lastRenderedPageBreak/>
        <w:t>I give her various gifts, like a little Kinder egg, but these are usually the things she asks me to bring her, and so I bring them to her. We share them together. I tend to eat more, she’s grabbing a bite, and she’s learned that - which surprises me, I wasn’t expecting it - she gives me more than she keeps for herself which is good.</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sz w:val="24"/>
          <w:szCs w:val="24"/>
        </w:rPr>
        <w:t xml:space="preserve">Offering gifts gave fathers the opportunity to express their love and to socialize their children according to specific cultural values. It has been argued that middle-class mothers engage in consumption rituals which reflect ‘nesting’ and ‘giving’ in relationships with their children, and that there are symbolic meanings that mothers associate with these consumption rituals, such as a sense of relational continuity (Afflerback et al., 2014), but this can be seen in fathers’ accounts as well. Moreover, this takes place in a social context imbued with </w:t>
      </w:r>
      <w:r w:rsidRPr="002C3A16">
        <w:rPr>
          <w:rFonts w:ascii="Times New Roman" w:hAnsi="Times New Roman" w:cs="Times New Roman"/>
          <w:color w:val="000000" w:themeColor="text1"/>
          <w:sz w:val="24"/>
          <w:szCs w:val="24"/>
        </w:rPr>
        <w:t>capitalist logic and the gender division of work which continues to associate women with consumption and men with production (McIvor</w:t>
      </w:r>
      <w:r w:rsidR="0047684B" w:rsidRPr="002C3A16">
        <w:rPr>
          <w:rFonts w:ascii="Times New Roman" w:hAnsi="Times New Roman" w:cs="Times New Roman"/>
          <w:color w:val="000000" w:themeColor="text1"/>
          <w:sz w:val="24"/>
          <w:szCs w:val="24"/>
        </w:rPr>
        <w:t xml:space="preserve"> and Joh</w:t>
      </w:r>
      <w:r w:rsidR="001B24C8" w:rsidRPr="002C3A16">
        <w:rPr>
          <w:rFonts w:ascii="Times New Roman" w:hAnsi="Times New Roman" w:cs="Times New Roman"/>
          <w:color w:val="000000" w:themeColor="text1"/>
          <w:sz w:val="24"/>
          <w:szCs w:val="24"/>
        </w:rPr>
        <w:t>n</w:t>
      </w:r>
      <w:r w:rsidR="0047684B" w:rsidRPr="002C3A16">
        <w:rPr>
          <w:rFonts w:ascii="Times New Roman" w:hAnsi="Times New Roman" w:cs="Times New Roman"/>
          <w:color w:val="000000" w:themeColor="text1"/>
          <w:sz w:val="24"/>
          <w:szCs w:val="24"/>
        </w:rPr>
        <w:t>ston</w:t>
      </w:r>
      <w:r w:rsidRPr="002C3A16">
        <w:rPr>
          <w:rFonts w:ascii="Times New Roman" w:hAnsi="Times New Roman" w:cs="Times New Roman"/>
          <w:color w:val="000000" w:themeColor="text1"/>
          <w:sz w:val="24"/>
          <w:szCs w:val="24"/>
        </w:rPr>
        <w:t xml:space="preserve">, 2004). This division then practically </w:t>
      </w:r>
      <w:r w:rsidRPr="002C3A16">
        <w:rPr>
          <w:rFonts w:ascii="Times New Roman" w:hAnsi="Times New Roman" w:cs="Times New Roman"/>
          <w:sz w:val="24"/>
          <w:szCs w:val="24"/>
        </w:rPr>
        <w:t xml:space="preserve">translates into fathers having a larger salary on average than mothers, and would see them having a bigger spending capacity. </w:t>
      </w:r>
    </w:p>
    <w:p w:rsidR="004365B9" w:rsidRPr="002C3A16" w:rsidRDefault="004365B9" w:rsidP="004365B9">
      <w:pPr>
        <w:spacing w:line="360" w:lineRule="auto"/>
        <w:jc w:val="both"/>
        <w:rPr>
          <w:rFonts w:ascii="Times New Roman" w:hAnsi="Times New Roman" w:cs="Times New Roman"/>
          <w:color w:val="FF0000"/>
          <w:sz w:val="24"/>
          <w:szCs w:val="24"/>
        </w:rPr>
      </w:pPr>
      <w:r w:rsidRPr="002C3A16">
        <w:rPr>
          <w:rFonts w:ascii="Times New Roman" w:hAnsi="Times New Roman" w:cs="Times New Roman"/>
          <w:sz w:val="24"/>
          <w:szCs w:val="24"/>
        </w:rPr>
        <w:t>However, it might not be that a higher income is then necessarily reflected in how materially generous fathers can be with their children, but in what they symbolically associate with the gift-giving act and therefore with their status and power. In a capitalist system, fathers’ would then transfer to their children, through gifts, certain expectations regarding wealth and worth</w:t>
      </w:r>
      <w:r w:rsidR="001B24C8" w:rsidRPr="002C3A16">
        <w:rPr>
          <w:rFonts w:ascii="Times New Roman" w:hAnsi="Times New Roman" w:cs="Times New Roman"/>
          <w:sz w:val="24"/>
          <w:szCs w:val="24"/>
        </w:rPr>
        <w:t xml:space="preserve"> (Pugh, 2009)</w:t>
      </w:r>
      <w:r w:rsidRPr="002C3A16">
        <w:rPr>
          <w:rFonts w:ascii="Times New Roman" w:hAnsi="Times New Roman" w:cs="Times New Roman"/>
          <w:sz w:val="24"/>
          <w:szCs w:val="24"/>
        </w:rPr>
        <w:t>, which are then lived out emotionally in terms of class entitlement or class constraint (Lareau, 2003)</w:t>
      </w:r>
      <w:r w:rsidRPr="002C3A16">
        <w:rPr>
          <w:rFonts w:ascii="Times New Roman" w:hAnsi="Times New Roman" w:cs="Times New Roman"/>
          <w:color w:val="FF0000"/>
          <w:sz w:val="24"/>
          <w:szCs w:val="24"/>
        </w:rPr>
        <w:t xml:space="preserve">. </w:t>
      </w:r>
      <w:r w:rsidRPr="002C3A16">
        <w:rPr>
          <w:rFonts w:ascii="Times New Roman" w:hAnsi="Times New Roman" w:cs="Times New Roman"/>
          <w:sz w:val="24"/>
          <w:szCs w:val="24"/>
        </w:rPr>
        <w:t>For example, Lewis [Scottish, resident, MC] was keen to emphasize that his parental responsibilities to his daughter included setting up a trust fund and tending to her future financial stability. In this middle-class context, he situates gift-giving in relation to transmitting to his daughter the value of appreciating material goods:</w:t>
      </w:r>
    </w:p>
    <w:p w:rsidR="004365B9" w:rsidRPr="002C3A16" w:rsidRDefault="004365B9" w:rsidP="004365B9">
      <w:pPr>
        <w:pStyle w:val="Quote"/>
      </w:pPr>
      <w:r w:rsidRPr="002C3A16">
        <w:t>It’s nice to see her when she actually takes time and appreciates things, yeah…I think if she’s really happy about something, she’s really good about saying “Please” or “Thank you”. It was her birthday last week (...) but she’d open loads of her present and stuff and she just turned around at us and said “Thank you mummy! Thank you daddy!”. Things like that mean a lot, that she’s appreciative of stuff. That’s been a core value that I had to appreciate things, and when I see that in her it’s really not exactly gratifying, but also reassuring as well. That all those values are persistent and that she carries these values, that will help her through her life.</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For middle-class fathers such as Lewis and in both cultures, money was also spent with a ‘prospective purpose’, exemplified by engaging children in after-school courses, taking them out for events and leisure activities, and establishing long-term financial plans to pay for their future education. But the situation was different for working-class children. Fathers such </w:t>
      </w:r>
      <w:r w:rsidRPr="002C3A16">
        <w:rPr>
          <w:rFonts w:ascii="Times New Roman" w:hAnsi="Times New Roman" w:cs="Times New Roman"/>
          <w:sz w:val="24"/>
          <w:szCs w:val="24"/>
        </w:rPr>
        <w:t xml:space="preserve">as Sergiu [Romanian, WC, resident] describe how living up to the role of the provider has ‘back-fired’, in the sense that it created expectations for material provision which </w:t>
      </w:r>
      <w:r w:rsidR="0051164D" w:rsidRPr="002C3A16">
        <w:rPr>
          <w:rFonts w:ascii="Times New Roman" w:hAnsi="Times New Roman" w:cs="Times New Roman"/>
          <w:sz w:val="24"/>
          <w:szCs w:val="24"/>
        </w:rPr>
        <w:t xml:space="preserve">he </w:t>
      </w:r>
      <w:r w:rsidRPr="002C3A16">
        <w:rPr>
          <w:rFonts w:ascii="Times New Roman" w:hAnsi="Times New Roman" w:cs="Times New Roman"/>
          <w:sz w:val="24"/>
          <w:szCs w:val="24"/>
        </w:rPr>
        <w:t xml:space="preserve">couldn’t </w:t>
      </w:r>
      <w:r w:rsidR="0051164D" w:rsidRPr="002C3A16">
        <w:rPr>
          <w:rFonts w:ascii="Times New Roman" w:hAnsi="Times New Roman" w:cs="Times New Roman"/>
          <w:sz w:val="24"/>
          <w:szCs w:val="24"/>
        </w:rPr>
        <w:t>fulfill</w:t>
      </w:r>
      <w:r w:rsidRPr="002C3A16">
        <w:rPr>
          <w:rFonts w:ascii="Times New Roman" w:hAnsi="Times New Roman" w:cs="Times New Roman"/>
          <w:sz w:val="24"/>
          <w:szCs w:val="24"/>
        </w:rPr>
        <w:t xml:space="preserve"> due to a shift in employment after his relationship with his wife ended. Their separation </w:t>
      </w:r>
      <w:r w:rsidRPr="002C3A16">
        <w:rPr>
          <w:rFonts w:ascii="Times New Roman" w:hAnsi="Times New Roman" w:cs="Times New Roman"/>
          <w:sz w:val="24"/>
          <w:szCs w:val="24"/>
        </w:rPr>
        <w:lastRenderedPageBreak/>
        <w:t>did not produce a simultaneous change in the habit of mediating his relationship with his daughter through goods, a thing he experienced presently in a deeply emotional way:</w:t>
      </w:r>
    </w:p>
    <w:p w:rsidR="004365B9" w:rsidRPr="002C3A16" w:rsidRDefault="004365B9" w:rsidP="004365B9">
      <w:pPr>
        <w:pStyle w:val="Quote"/>
        <w:rPr>
          <w:color w:val="4A442A" w:themeColor="background2" w:themeShade="40"/>
        </w:rPr>
      </w:pPr>
      <w:r w:rsidRPr="002C3A16">
        <w:t>I realize I can’t love like a mother, but the fact remains that I have tried all the time to make a lot of money to send it to them and even now I need to give them three quarters of my income. What I did most of the time is ask for extra-hours at work, to work as much as I can and give them more. I don’t know if this means love, maybe it mean duty, but I feel that this is what I should do because they are my children (…) My daughter had a reaction that completely shocked me. The last time I visited them from Edinburgh, I had a piece of luggage and she was waiting for me at the station ‘Uhm you only brought one piece of luggage?’’ Well, was I supposed to bring you 2 pieces of luggage with gifts?’ But she’s a child, she’s just 11 years old. I try not to judge her, but that was the way she reacted.</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Moreover, alongside gifts and money, providing access to certain services figured as important material resource mentioned by involved middle-class fathers. For example, Petre [Romanian, MC, resident] grew up witnessing a lack of material choices and an authoritarian state-imposed control of family spending, during the communist regime</w:t>
      </w:r>
      <w:r w:rsidRPr="002C3A16">
        <w:rPr>
          <w:rFonts w:ascii="Times New Roman" w:hAnsi="Times New Roman" w:cs="Times New Roman"/>
          <w:color w:val="FF0000"/>
          <w:sz w:val="24"/>
          <w:szCs w:val="24"/>
        </w:rPr>
        <w:t xml:space="preserve">. </w:t>
      </w:r>
      <w:r w:rsidRPr="002C3A16">
        <w:rPr>
          <w:rFonts w:ascii="Times New Roman" w:hAnsi="Times New Roman" w:cs="Times New Roman"/>
          <w:sz w:val="24"/>
          <w:szCs w:val="24"/>
        </w:rPr>
        <w:t>In an effort to distance himself from the past, he is imbuing his parenting practices with a democratic ethos, by ensuring his son’s access to a multitude of choices created by capitalist consumerism:</w:t>
      </w:r>
    </w:p>
    <w:p w:rsidR="004365B9" w:rsidRPr="002C3A16" w:rsidRDefault="004365B9" w:rsidP="004365B9">
      <w:pPr>
        <w:pStyle w:val="Quote"/>
      </w:pPr>
      <w:r w:rsidRPr="002C3A16">
        <w:t>Towards my child I want to at least try to give him, to let him choose, so he can have options: „If you don’t like football, let’s try something else - polo maybe?” or maybe even some sports which are less well-known, more specialised such as fencing or horse-riding. They are all very beautiful sports which maybe appeal to him, maybe he’s got an inclination towards these kind of things.</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For the majority of involved fathers, giving their children a good education was especially important, but I would put forth that it is a more emotional process for working-class families because parents tend to sacrifice time and money to give their children a good education, sometimes in the absence of food or clothes for themselves, in a way in which middle-class parents are not compelled to do. Ciprian  [Romanian, WC, resident] explains how he views relating with his children as more important than offering them gifts and how he perceives his </w:t>
      </w:r>
      <w:r w:rsidR="0069671D" w:rsidRPr="002C3A16">
        <w:rPr>
          <w:rFonts w:ascii="Times New Roman" w:hAnsi="Times New Roman" w:cs="Times New Roman"/>
          <w:color w:val="000000" w:themeColor="text1"/>
          <w:sz w:val="24"/>
          <w:szCs w:val="24"/>
        </w:rPr>
        <w:t>twin</w:t>
      </w:r>
      <w:r w:rsidRPr="002C3A16">
        <w:rPr>
          <w:rFonts w:ascii="Times New Roman" w:hAnsi="Times New Roman" w:cs="Times New Roman"/>
          <w:color w:val="000000" w:themeColor="text1"/>
          <w:sz w:val="24"/>
          <w:szCs w:val="24"/>
        </w:rPr>
        <w:t xml:space="preserve"> boys to value similar things:</w:t>
      </w:r>
    </w:p>
    <w:p w:rsidR="004365B9" w:rsidRPr="002C3A16" w:rsidRDefault="004365B9" w:rsidP="004365B9">
      <w:pPr>
        <w:pStyle w:val="Quote"/>
      </w:pPr>
      <w:r w:rsidRPr="002C3A16">
        <w:t>A lack of something can make a man worry. I think it cuts the time that he can give to his child. But also having a lot of money can do that. There can be some [gifts] but not that much so as to stop trying to do something for them. Up to a certain level, people shouldn’t rely so much on the material side [what matters most is] talking to them, so that they can feel you and that they understand you, so that they know that you really want to do something for them. They [his twins] kept receiving gifts and they ended lying around on the table. They played 5 minutes with them and then they put them aside.</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color w:val="000000" w:themeColor="text1"/>
          <w:sz w:val="24"/>
          <w:szCs w:val="24"/>
        </w:rPr>
        <w:t xml:space="preserve">Focusing on the at-the-time available economic resources, and comparing them to the present provision, revealed distinctions if looked at inter-generationally. For involved Romanian fathers, the transition from a socialist economic regime where goods were rationed and choice was limited, to that of a capitalist economy, constructed beliefs about current material commodities as abundant. Romanian fathers in particular have been culturally influenced by the dire consequences of a dictatorial regime to ‘retreat into intimacy’ as a means of </w:t>
      </w:r>
      <w:r w:rsidRPr="002C3A16">
        <w:rPr>
          <w:rFonts w:ascii="Times New Roman" w:hAnsi="Times New Roman" w:cs="Times New Roman"/>
          <w:color w:val="000000" w:themeColor="text1"/>
          <w:sz w:val="24"/>
          <w:szCs w:val="24"/>
        </w:rPr>
        <w:lastRenderedPageBreak/>
        <w:t>resistance (Tichindeleanu, 2016; Nadolu, Nadolu, and Asay, 2007). T</w:t>
      </w:r>
      <w:r w:rsidRPr="002C3A16">
        <w:rPr>
          <w:rFonts w:ascii="Times New Roman" w:hAnsi="Times New Roman" w:cs="Times New Roman"/>
          <w:sz w:val="24"/>
          <w:szCs w:val="24"/>
        </w:rPr>
        <w:t xml:space="preserve">he communist regime centralized the responsibility of wealth management in the hands of the governing bodies, acting as a strict ‘father figure’ for its citizens, propagating work as the main patriotic duty, fixing wages to similar amounts and deeming unemployment illegal (Norocel, 2010). </w:t>
      </w:r>
    </w:p>
    <w:p w:rsidR="004365B9" w:rsidRPr="002C3A16" w:rsidRDefault="004365B9" w:rsidP="00911C6E">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Retreating into intimacy was performed during communism as a form of family protection. But in capitalism, a </w:t>
      </w:r>
      <w:r w:rsidRPr="002C3A16">
        <w:rPr>
          <w:rFonts w:ascii="Times New Roman" w:hAnsi="Times New Roman" w:cs="Times New Roman"/>
          <w:i/>
          <w:color w:val="000000" w:themeColor="text1"/>
          <w:sz w:val="24"/>
          <w:szCs w:val="24"/>
        </w:rPr>
        <w:t>retreat into work</w:t>
      </w:r>
      <w:r w:rsidRPr="002C3A16">
        <w:rPr>
          <w:rFonts w:ascii="Times New Roman" w:hAnsi="Times New Roman" w:cs="Times New Roman"/>
          <w:color w:val="000000" w:themeColor="text1"/>
          <w:sz w:val="24"/>
          <w:szCs w:val="24"/>
        </w:rPr>
        <w:t xml:space="preserve"> can be observed within an increasing familialization </w:t>
      </w:r>
      <w:r w:rsidR="00911C6E" w:rsidRPr="002C3A16">
        <w:rPr>
          <w:rFonts w:ascii="Times New Roman" w:hAnsi="Times New Roman" w:cs="Times New Roman"/>
          <w:color w:val="000000" w:themeColor="text1"/>
          <w:sz w:val="24"/>
          <w:szCs w:val="24"/>
        </w:rPr>
        <w:t>politics (Popescu, 2014), putting</w:t>
      </w:r>
      <w:r w:rsidRPr="002C3A16">
        <w:rPr>
          <w:rFonts w:ascii="Times New Roman" w:hAnsi="Times New Roman" w:cs="Times New Roman"/>
          <w:color w:val="000000" w:themeColor="text1"/>
          <w:sz w:val="24"/>
          <w:szCs w:val="24"/>
        </w:rPr>
        <w:t xml:space="preserve"> intimate connections under pressure. </w:t>
      </w:r>
      <w:r w:rsidR="00911C6E" w:rsidRPr="002C3A16">
        <w:rPr>
          <w:rFonts w:ascii="Times New Roman" w:hAnsi="Times New Roman" w:cs="Times New Roman"/>
          <w:color w:val="000000" w:themeColor="text1"/>
          <w:sz w:val="24"/>
          <w:szCs w:val="24"/>
        </w:rPr>
        <w:t xml:space="preserve">Furthermore, another process is taking place, which intersects with the themes of wages, earning and family wealth. </w:t>
      </w:r>
      <w:r w:rsidR="00911C6E" w:rsidRPr="002C3A16">
        <w:rPr>
          <w:rFonts w:ascii="Times New Roman" w:hAnsi="Times New Roman" w:cs="Times New Roman"/>
          <w:sz w:val="24"/>
          <w:szCs w:val="24"/>
        </w:rPr>
        <w:t>Beryl Langer (2005) has argued that capitalist consumption creates the material conditions in which families live</w:t>
      </w:r>
      <w:r w:rsidR="00A32924" w:rsidRPr="002C3A16">
        <w:rPr>
          <w:rFonts w:ascii="Times New Roman" w:hAnsi="Times New Roman" w:cs="Times New Roman"/>
          <w:sz w:val="24"/>
          <w:szCs w:val="24"/>
        </w:rPr>
        <w:t xml:space="preserve">, </w:t>
      </w:r>
      <w:r w:rsidR="00911C6E" w:rsidRPr="002C3A16">
        <w:rPr>
          <w:rFonts w:ascii="Times New Roman" w:hAnsi="Times New Roman" w:cs="Times New Roman"/>
          <w:sz w:val="24"/>
          <w:szCs w:val="24"/>
        </w:rPr>
        <w:t xml:space="preserve">a material culture apparently </w:t>
      </w:r>
      <w:r w:rsidR="00A32924" w:rsidRPr="002C3A16">
        <w:rPr>
          <w:rFonts w:ascii="Times New Roman" w:hAnsi="Times New Roman" w:cs="Times New Roman"/>
          <w:sz w:val="24"/>
          <w:szCs w:val="24"/>
        </w:rPr>
        <w:t>driven by the middle-class,</w:t>
      </w:r>
      <w:r w:rsidR="00911C6E" w:rsidRPr="002C3A16">
        <w:rPr>
          <w:rFonts w:ascii="Times New Roman" w:hAnsi="Times New Roman" w:cs="Times New Roman"/>
          <w:sz w:val="24"/>
          <w:szCs w:val="24"/>
        </w:rPr>
        <w:t xml:space="preserve"> and within which children’s selves are designed. Thus, capitalism markets and sells ‘happy childhoods’ to families, through ‘commoditoys’, on the background of which a child’s identity becomes merely that of a consumer of children’s products. </w:t>
      </w:r>
      <w:r w:rsidR="00911C6E" w:rsidRPr="002C3A16">
        <w:rPr>
          <w:rFonts w:ascii="Times New Roman" w:hAnsi="Times New Roman" w:cs="Times New Roman"/>
          <w:color w:val="000000" w:themeColor="text1"/>
          <w:sz w:val="24"/>
          <w:szCs w:val="24"/>
        </w:rPr>
        <w:t>E</w:t>
      </w:r>
      <w:r w:rsidRPr="002C3A16">
        <w:rPr>
          <w:rFonts w:ascii="Times New Roman" w:hAnsi="Times New Roman" w:cs="Times New Roman"/>
          <w:color w:val="000000" w:themeColor="text1"/>
          <w:sz w:val="24"/>
          <w:szCs w:val="24"/>
        </w:rPr>
        <w:t xml:space="preserve">ven if fathers’ </w:t>
      </w:r>
      <w:r w:rsidR="00911C6E" w:rsidRPr="002C3A16">
        <w:rPr>
          <w:rFonts w:ascii="Times New Roman" w:hAnsi="Times New Roman" w:cs="Times New Roman"/>
          <w:color w:val="000000" w:themeColor="text1"/>
          <w:sz w:val="24"/>
          <w:szCs w:val="24"/>
        </w:rPr>
        <w:t xml:space="preserve">intimate involvement is reduced in capitalism, through </w:t>
      </w:r>
      <w:r w:rsidRPr="002C3A16">
        <w:rPr>
          <w:rFonts w:ascii="Times New Roman" w:hAnsi="Times New Roman" w:cs="Times New Roman"/>
          <w:color w:val="000000" w:themeColor="text1"/>
          <w:sz w:val="24"/>
          <w:szCs w:val="24"/>
        </w:rPr>
        <w:t>a</w:t>
      </w:r>
      <w:r w:rsidR="00911C6E" w:rsidRPr="002C3A16">
        <w:rPr>
          <w:rFonts w:ascii="Times New Roman" w:hAnsi="Times New Roman" w:cs="Times New Roman"/>
          <w:color w:val="000000" w:themeColor="text1"/>
          <w:sz w:val="24"/>
          <w:szCs w:val="24"/>
        </w:rPr>
        <w:t xml:space="preserve"> lack of physical ‘being there’ due to engagement in the commodified time given to labour, </w:t>
      </w:r>
      <w:r w:rsidRPr="002C3A16">
        <w:rPr>
          <w:rFonts w:ascii="Times New Roman" w:hAnsi="Times New Roman" w:cs="Times New Roman"/>
          <w:color w:val="000000" w:themeColor="text1"/>
          <w:sz w:val="24"/>
          <w:szCs w:val="24"/>
        </w:rPr>
        <w:t>fathers can compensat</w:t>
      </w:r>
      <w:r w:rsidR="00911C6E" w:rsidRPr="002C3A16">
        <w:rPr>
          <w:rFonts w:ascii="Times New Roman" w:hAnsi="Times New Roman" w:cs="Times New Roman"/>
          <w:color w:val="000000" w:themeColor="text1"/>
          <w:sz w:val="24"/>
          <w:szCs w:val="24"/>
        </w:rPr>
        <w:t xml:space="preserve">e this lack through </w:t>
      </w:r>
      <w:r w:rsidRPr="002C3A16">
        <w:rPr>
          <w:rFonts w:ascii="Times New Roman" w:hAnsi="Times New Roman" w:cs="Times New Roman"/>
          <w:color w:val="000000" w:themeColor="text1"/>
          <w:sz w:val="24"/>
          <w:szCs w:val="24"/>
        </w:rPr>
        <w:t xml:space="preserve">the material </w:t>
      </w:r>
      <w:r w:rsidR="009F3F92" w:rsidRPr="002C3A16">
        <w:rPr>
          <w:rFonts w:ascii="Times New Roman" w:hAnsi="Times New Roman" w:cs="Times New Roman"/>
          <w:color w:val="000000" w:themeColor="text1"/>
          <w:sz w:val="24"/>
          <w:szCs w:val="24"/>
        </w:rPr>
        <w:t>fulfilment</w:t>
      </w:r>
      <w:r w:rsidRPr="002C3A16">
        <w:rPr>
          <w:rFonts w:ascii="Times New Roman" w:hAnsi="Times New Roman" w:cs="Times New Roman"/>
          <w:color w:val="000000" w:themeColor="text1"/>
          <w:sz w:val="24"/>
          <w:szCs w:val="24"/>
        </w:rPr>
        <w:t xml:space="preserve"> of their children’s wishes</w:t>
      </w:r>
      <w:r w:rsidR="00911C6E" w:rsidRPr="002C3A16">
        <w:rPr>
          <w:rFonts w:ascii="Times New Roman" w:hAnsi="Times New Roman" w:cs="Times New Roman"/>
          <w:color w:val="000000" w:themeColor="text1"/>
          <w:sz w:val="24"/>
          <w:szCs w:val="24"/>
        </w:rPr>
        <w:t xml:space="preserve">, through goods and paid </w:t>
      </w:r>
      <w:r w:rsidR="00A32924" w:rsidRPr="002C3A16">
        <w:rPr>
          <w:rFonts w:ascii="Times New Roman" w:hAnsi="Times New Roman" w:cs="Times New Roman"/>
          <w:color w:val="000000" w:themeColor="text1"/>
          <w:sz w:val="24"/>
          <w:szCs w:val="24"/>
        </w:rPr>
        <w:t xml:space="preserve">leisure/fun </w:t>
      </w:r>
      <w:r w:rsidR="00911C6E" w:rsidRPr="002C3A16">
        <w:rPr>
          <w:rFonts w:ascii="Times New Roman" w:hAnsi="Times New Roman" w:cs="Times New Roman"/>
          <w:color w:val="000000" w:themeColor="text1"/>
          <w:sz w:val="24"/>
          <w:szCs w:val="24"/>
        </w:rPr>
        <w:t>activities. T</w:t>
      </w:r>
      <w:r w:rsidRPr="002C3A16">
        <w:rPr>
          <w:rFonts w:ascii="Times New Roman" w:hAnsi="Times New Roman" w:cs="Times New Roman"/>
          <w:color w:val="000000" w:themeColor="text1"/>
          <w:sz w:val="24"/>
          <w:szCs w:val="24"/>
        </w:rPr>
        <w:t xml:space="preserve">he </w:t>
      </w:r>
      <w:r w:rsidR="00911C6E" w:rsidRPr="002C3A16">
        <w:rPr>
          <w:rFonts w:ascii="Times New Roman" w:hAnsi="Times New Roman" w:cs="Times New Roman"/>
          <w:color w:val="000000" w:themeColor="text1"/>
          <w:sz w:val="24"/>
          <w:szCs w:val="24"/>
        </w:rPr>
        <w:t xml:space="preserve">involved father’s </w:t>
      </w:r>
      <w:r w:rsidRPr="002C3A16">
        <w:rPr>
          <w:rFonts w:ascii="Times New Roman" w:hAnsi="Times New Roman" w:cs="Times New Roman"/>
          <w:color w:val="000000" w:themeColor="text1"/>
          <w:sz w:val="24"/>
          <w:szCs w:val="24"/>
        </w:rPr>
        <w:t>practice of love is continued in compensatory ways</w:t>
      </w:r>
      <w:r w:rsidR="00911C6E" w:rsidRPr="002C3A16">
        <w:rPr>
          <w:rFonts w:ascii="Times New Roman" w:hAnsi="Times New Roman" w:cs="Times New Roman"/>
          <w:color w:val="000000" w:themeColor="text1"/>
          <w:sz w:val="24"/>
          <w:szCs w:val="24"/>
        </w:rPr>
        <w:t>, denoting a continuation between a man’s wage and the happiness provided to the child, even in the absence of actual involvement</w:t>
      </w:r>
      <w:r w:rsidRPr="002C3A16">
        <w:rPr>
          <w:rFonts w:ascii="Times New Roman" w:hAnsi="Times New Roman" w:cs="Times New Roman"/>
          <w:color w:val="000000" w:themeColor="text1"/>
          <w:sz w:val="24"/>
          <w:szCs w:val="24"/>
        </w:rPr>
        <w:t>. For Liviu [Romanian, WC, resident] the money he earns from his salary is specifically spent on his children, whom he finds hard to refuse:</w:t>
      </w:r>
    </w:p>
    <w:p w:rsidR="004365B9" w:rsidRPr="002C3A16" w:rsidRDefault="004365B9" w:rsidP="004365B9">
      <w:pPr>
        <w:pStyle w:val="Quote"/>
      </w:pPr>
      <w:r w:rsidRPr="002C3A16">
        <w:t xml:space="preserve">Ultimately you do it [providing] for them. A very good portion of my salary goes to them and you don’t sit and think „Oh wow, how much am I spending?”. Just like my wife sometimes says „Why have you bought this and that?”. You get them things. I feel like I can’t say ‚No’ to them, no matter how much things cost. My wife sometimes intervenes and says „Why did you get two of these, when we only need one?”. But I don’t mind.  „Here, take” and I can’t say No to them [laughter] I want to do a lot of things for them, yes.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Some Romanian fathers acknowledged the wide array of resources and spread of consumerism which capitalism has created and were embracing these in a paradox: they were simultaneously critical yet enthusiastic, in an effort to differentiate themselves from the lack of material goods experienced during the communist regime in which they grew up, </w:t>
      </w:r>
      <w:r w:rsidRPr="002C3A16">
        <w:rPr>
          <w:rFonts w:ascii="Times New Roman" w:hAnsi="Times New Roman" w:cs="Times New Roman"/>
          <w:sz w:val="24"/>
          <w:szCs w:val="24"/>
        </w:rPr>
        <w:t xml:space="preserve">denoting the practice of a form of what I would term ‘restrained democracy’. For current Romanian fathers living under a capitalist regime meant that the responsibility of wealth management transferred from that of a collective social responsibility into each family members’ responsibility; or expressed differently, one is as wealthy as one can work, rather than as wealthy as the state allows one to be. </w:t>
      </w:r>
      <w:r w:rsidRPr="002C3A16">
        <w:rPr>
          <w:rFonts w:ascii="Times New Roman" w:hAnsi="Times New Roman" w:cs="Times New Roman"/>
          <w:color w:val="000000" w:themeColor="text1"/>
          <w:sz w:val="24"/>
          <w:szCs w:val="24"/>
        </w:rPr>
        <w:t xml:space="preserve">The transfer of the responsibility of managing wealth </w:t>
      </w:r>
      <w:r w:rsidRPr="002C3A16">
        <w:rPr>
          <w:rFonts w:ascii="Times New Roman" w:hAnsi="Times New Roman" w:cs="Times New Roman"/>
          <w:color w:val="000000" w:themeColor="text1"/>
          <w:sz w:val="24"/>
          <w:szCs w:val="24"/>
        </w:rPr>
        <w:lastRenderedPageBreak/>
        <w:t xml:space="preserve">into the hands of each family member also affects the intimate life of the couple, concomitantly shaped by increasing reflexivity. This entails intimate negotiations based on </w:t>
      </w:r>
      <w:r w:rsidR="003373EC" w:rsidRPr="002C3A16">
        <w:rPr>
          <w:rFonts w:ascii="Times New Roman" w:hAnsi="Times New Roman" w:cs="Times New Roman"/>
          <w:color w:val="000000" w:themeColor="text1"/>
          <w:sz w:val="24"/>
          <w:szCs w:val="24"/>
        </w:rPr>
        <w:t>democratic</w:t>
      </w:r>
      <w:r w:rsidRPr="002C3A16">
        <w:rPr>
          <w:rFonts w:ascii="Times New Roman" w:hAnsi="Times New Roman" w:cs="Times New Roman"/>
          <w:color w:val="000000" w:themeColor="text1"/>
          <w:sz w:val="24"/>
          <w:szCs w:val="24"/>
        </w:rPr>
        <w:t xml:space="preserve"> arrangements, to enable </w:t>
      </w:r>
      <w:r w:rsidR="003373EC" w:rsidRPr="002C3A16">
        <w:rPr>
          <w:rFonts w:ascii="Times New Roman" w:hAnsi="Times New Roman" w:cs="Times New Roman"/>
          <w:color w:val="000000" w:themeColor="text1"/>
          <w:sz w:val="24"/>
          <w:szCs w:val="24"/>
        </w:rPr>
        <w:t>individuals</w:t>
      </w:r>
      <w:r w:rsidRPr="002C3A16">
        <w:rPr>
          <w:rFonts w:ascii="Times New Roman" w:hAnsi="Times New Roman" w:cs="Times New Roman"/>
          <w:color w:val="000000" w:themeColor="text1"/>
          <w:sz w:val="24"/>
          <w:szCs w:val="24"/>
        </w:rPr>
        <w:t xml:space="preserve"> to work and determine how to best full-fill each family member’s individual needs, yet maintain responsible and intimate family connections as a unified group. George [Romanian, MC, resident] a non-biological father to 16 year-old boy explains, how as a similar father to his own, even if growing up in communism he is applying democratic values in his current family, which is living under capitalism:</w:t>
      </w:r>
    </w:p>
    <w:p w:rsidR="004365B9" w:rsidRPr="002C3A16" w:rsidRDefault="004365B9" w:rsidP="004365B9">
      <w:pPr>
        <w:pStyle w:val="Quote"/>
      </w:pPr>
      <w:r w:rsidRPr="002C3A16">
        <w:t>No, no. I took as a model what my parents did and tried to improve upon it, that is all […] My wife would be the first person I’d talk to. Then we would do a family council, all three of us and we would decide together, that’s the simplest way […] And we used to do this even when he was younger, we would gather all three of us in a room and we would try to decide. I would explain to him beforehand that even if we won’t make the decision you put forth, that doesn’t mean that we haven’t listened or taken it into consideration, just that based on facts – and we would give you facts – we can explain to you why, and we can make another decision. He was extremely pleased with this “What? You are including me in the family?”. Yes, involvement [smiles]</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For Romanian fathers the influx of new goods brought on by the expansive economic incentives of the European Union since the country’s adherence to the EU in 2007 </w:t>
      </w:r>
      <w:r w:rsidRPr="002C3A16">
        <w:rPr>
          <w:rFonts w:ascii="Times New Roman" w:hAnsi="Times New Roman" w:cs="Times New Roman"/>
          <w:color w:val="000000" w:themeColor="text1"/>
          <w:sz w:val="24"/>
          <w:szCs w:val="24"/>
        </w:rPr>
        <w:t>(</w:t>
      </w:r>
      <w:r w:rsidRPr="002C3A16">
        <w:rPr>
          <w:rFonts w:ascii="Times New Roman" w:hAnsi="Times New Roman" w:cs="Times New Roman"/>
          <w:sz w:val="24"/>
          <w:szCs w:val="24"/>
        </w:rPr>
        <w:t>Schifirneț</w:t>
      </w:r>
      <w:r w:rsidRPr="002C3A16">
        <w:rPr>
          <w:rFonts w:ascii="Times New Roman" w:hAnsi="Times New Roman" w:cs="Times New Roman"/>
          <w:color w:val="000000" w:themeColor="text1"/>
          <w:sz w:val="24"/>
          <w:szCs w:val="24"/>
        </w:rPr>
        <w:t xml:space="preserve">, 2009), </w:t>
      </w:r>
      <w:r w:rsidRPr="002C3A16">
        <w:rPr>
          <w:rFonts w:ascii="Times New Roman" w:hAnsi="Times New Roman" w:cs="Times New Roman"/>
          <w:sz w:val="24"/>
          <w:szCs w:val="24"/>
        </w:rPr>
        <w:t xml:space="preserve">had to be mediated in order to be considered beneficial. Father’s involvement thus appeared significant not only </w:t>
      </w:r>
      <w:r w:rsidRPr="002C3A16">
        <w:rPr>
          <w:rFonts w:ascii="Times New Roman" w:hAnsi="Times New Roman" w:cs="Times New Roman"/>
          <w:i/>
          <w:sz w:val="24"/>
          <w:szCs w:val="24"/>
        </w:rPr>
        <w:t>managing</w:t>
      </w:r>
      <w:r w:rsidRPr="002C3A16">
        <w:rPr>
          <w:rFonts w:ascii="Times New Roman" w:hAnsi="Times New Roman" w:cs="Times New Roman"/>
          <w:sz w:val="24"/>
          <w:szCs w:val="24"/>
        </w:rPr>
        <w:t xml:space="preserve"> but also </w:t>
      </w:r>
      <w:r w:rsidRPr="002C3A16">
        <w:rPr>
          <w:rFonts w:ascii="Times New Roman" w:hAnsi="Times New Roman" w:cs="Times New Roman"/>
          <w:i/>
          <w:sz w:val="24"/>
          <w:szCs w:val="24"/>
        </w:rPr>
        <w:t>teaching</w:t>
      </w:r>
      <w:r w:rsidRPr="002C3A16">
        <w:rPr>
          <w:rFonts w:ascii="Times New Roman" w:hAnsi="Times New Roman" w:cs="Times New Roman"/>
          <w:sz w:val="24"/>
          <w:szCs w:val="24"/>
        </w:rPr>
        <w:t xml:space="preserve"> the balance between resisting and embracing capitalist consumerism. </w:t>
      </w:r>
    </w:p>
    <w:p w:rsidR="004365B9" w:rsidRPr="002C3A16" w:rsidRDefault="004365B9" w:rsidP="004365B9">
      <w:pPr>
        <w:pStyle w:val="Style3"/>
      </w:pPr>
      <w:bookmarkStart w:id="104" w:name="_Toc468700945"/>
      <w:bookmarkStart w:id="105" w:name="_Toc481667318"/>
      <w:r w:rsidRPr="002C3A16">
        <w:t>Food and Media devices</w:t>
      </w:r>
      <w:bookmarkEnd w:id="104"/>
      <w:bookmarkEnd w:id="105"/>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Media messages received through popular sources (such as parenting books, or the Internet - blogs, apps and websites </w:t>
      </w:r>
      <w:r w:rsidR="00C370BD" w:rsidRPr="002C3A16">
        <w:rPr>
          <w:rFonts w:ascii="Times New Roman" w:hAnsi="Times New Roman" w:cs="Times New Roman"/>
          <w:color w:val="000000" w:themeColor="text1"/>
          <w:sz w:val="24"/>
          <w:szCs w:val="24"/>
        </w:rPr>
        <w:t xml:space="preserve">for parents) and advertising or entertainement (Podnieks, 2016) </w:t>
      </w:r>
      <w:r w:rsidRPr="002C3A16">
        <w:rPr>
          <w:rFonts w:ascii="Times New Roman" w:hAnsi="Times New Roman" w:cs="Times New Roman"/>
          <w:color w:val="000000" w:themeColor="text1"/>
          <w:sz w:val="24"/>
          <w:szCs w:val="24"/>
        </w:rPr>
        <w:t>have a considerable bearing in the dissemination o</w:t>
      </w:r>
      <w:r w:rsidR="00C370BD" w:rsidRPr="002C3A16">
        <w:rPr>
          <w:rFonts w:ascii="Times New Roman" w:hAnsi="Times New Roman" w:cs="Times New Roman"/>
          <w:color w:val="000000" w:themeColor="text1"/>
          <w:sz w:val="24"/>
          <w:szCs w:val="24"/>
        </w:rPr>
        <w:t xml:space="preserve">f the intimate father discourse. </w:t>
      </w:r>
      <w:r w:rsidRPr="002C3A16">
        <w:rPr>
          <w:rFonts w:ascii="Times New Roman" w:hAnsi="Times New Roman" w:cs="Times New Roman"/>
          <w:color w:val="000000" w:themeColor="text1"/>
          <w:sz w:val="24"/>
          <w:szCs w:val="24"/>
        </w:rPr>
        <w:t>Therefore, it is particularly interesting to search for ways in which fathers acquire media knowledge</w:t>
      </w:r>
      <w:r w:rsidRPr="002C3A16">
        <w:rPr>
          <w:rStyle w:val="FootnoteReference"/>
          <w:rFonts w:ascii="Times New Roman" w:hAnsi="Times New Roman" w:cs="Times New Roman"/>
          <w:color w:val="000000" w:themeColor="text1"/>
          <w:sz w:val="24"/>
          <w:szCs w:val="24"/>
        </w:rPr>
        <w:footnoteReference w:id="60"/>
      </w:r>
      <w:r w:rsidRPr="002C3A16">
        <w:rPr>
          <w:rFonts w:ascii="Times New Roman" w:hAnsi="Times New Roman" w:cs="Times New Roman"/>
          <w:color w:val="000000" w:themeColor="text1"/>
          <w:sz w:val="24"/>
          <w:szCs w:val="24"/>
        </w:rPr>
        <w:t xml:space="preserve"> and how they are practically applying it to the relationship with the child. My research found that the majority of involved fathers consulted media materials on parenting together with their partners, in a process of ‘filtering’ the available information through ongoing communication. Scottish fathers were overall embracing media knowledge. Logan [Scottish, MC, resident], for examples, welcomed the turn towards increased intimacy in his role as a father, and found the available advice to be helpful:</w:t>
      </w:r>
    </w:p>
    <w:p w:rsidR="004365B9" w:rsidRPr="002C3A16" w:rsidRDefault="004365B9" w:rsidP="004365B9">
      <w:pPr>
        <w:pStyle w:val="Quote"/>
      </w:pPr>
      <w:r w:rsidRPr="002C3A16">
        <w:lastRenderedPageBreak/>
        <w:t>We found ourselves looking at websites wondering if she has reflux and these sorts of things. When you go through things like weaning and trying to get her to start eating food, the books are incredibly helpful for that sort of thing. Otherwise you don’t know what foods you can give them, because actually you basically have to teach them to eat, you don’t just eventually present them food and they go “Oh thanks for that!” [laughter] You try and put it in their mouth and they spit it back out you or then they don’t open their mouth. There’s such a process to get through that, that books are tremendous. Because as I said whilst it may seem amazing to us interacting with her, everyone else has been through it, so let’s use books.</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Romanian middle-class fathers were also eager to embrace media advice. Liviu [Romanian, WC, resident] the father of twin pre-school children (boy and girl) used media knowledge and applied it in a situation of trying to elucidate child’s health concerns and to make educational choices:</w:t>
      </w:r>
    </w:p>
    <w:p w:rsidR="004365B9" w:rsidRPr="002C3A16" w:rsidRDefault="004365B9" w:rsidP="004365B9">
      <w:pPr>
        <w:pStyle w:val="Quote"/>
      </w:pPr>
      <w:r w:rsidRPr="002C3A16">
        <w:t xml:space="preserve">Yes, sometimes we read. And especially when it appeared as if he wouldn’t speak, we had started downloading all sorts of things about this case, with speech therapists and we would keep an eye on it. Yes, but now not that much, now we kept downloading things about school: what school to choose from. But about how to raise them we haven’t been reading that much. Even though I saw some 2 or 3 books appearing on the topic. Anyway, but I believe that personal experiences matter most, this is how it seems to me.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The quote below from Mihai [Romanian, MC, resident], the father of a 14 year-old boy, is particularly relevant in showing how Western expert parenting advice is imported by Romanian parents</w:t>
      </w:r>
      <w:r w:rsidR="003373EC" w:rsidRPr="002C3A16">
        <w:rPr>
          <w:rFonts w:ascii="Times New Roman" w:hAnsi="Times New Roman" w:cs="Times New Roman"/>
          <w:color w:val="000000" w:themeColor="text1"/>
          <w:sz w:val="24"/>
          <w:szCs w:val="24"/>
        </w:rPr>
        <w:t xml:space="preserve"> but in shared rather than ‘indivi</w:t>
      </w:r>
      <w:r w:rsidRPr="002C3A16">
        <w:rPr>
          <w:rFonts w:ascii="Times New Roman" w:hAnsi="Times New Roman" w:cs="Times New Roman"/>
          <w:color w:val="000000" w:themeColor="text1"/>
          <w:sz w:val="24"/>
          <w:szCs w:val="24"/>
        </w:rPr>
        <w:t>dualised’ act of parenting:</w:t>
      </w:r>
    </w:p>
    <w:p w:rsidR="004365B9" w:rsidRPr="002C3A16" w:rsidRDefault="004365B9" w:rsidP="004365B9">
      <w:pPr>
        <w:pStyle w:val="Quote"/>
      </w:pPr>
      <w:r w:rsidRPr="002C3A16">
        <w:t>We quickly learned that there is not instructions manual for the baby</w:t>
      </w:r>
      <w:r w:rsidRPr="002C3A16">
        <w:rPr>
          <w:b/>
        </w:rPr>
        <w:t xml:space="preserve"> </w:t>
      </w:r>
      <w:r w:rsidRPr="002C3A16">
        <w:t>[laughs] but the best thing ever we found was Dr. Spock’s book, which perhaps not 100% but maybe 90% was applicable and it helped us . I mean it had things such as – because that was the good part – practical advice to solve your problems which were atomic</w:t>
      </w:r>
      <w:r w:rsidRPr="002C3A16">
        <w:rPr>
          <w:rStyle w:val="FootnoteReference"/>
          <w:sz w:val="24"/>
          <w:szCs w:val="24"/>
        </w:rPr>
        <w:footnoteReference w:id="61"/>
      </w:r>
      <w:r w:rsidRPr="002C3A16">
        <w:t xml:space="preserve"> in those moments. For example, you had to pick up a huge pot in which to boil all the nursing bottles standing up, side by side, by covering them with water and then boiling them all together in one go. You would then put them in the fridge, and in this way you don’t need to boil as we did things in the beginning. As soon as he awoke, we would boil each nursing bottle individually so that’s it was freshly sterilized. But that wasn’t really necessary, because the child is not a snowflake. I mean he comes equipped with immunity, he comes equipped with everything he needs, he’s not coming completely helpeless in the world.</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Mihai shared his fathering expertise with me by offering a detailed example of care-taking. He is also describing how by adopting a Western type of expert advice, which advocates an efficient technique to deal with a complex care-taking task, he minimized time waste and fulfilled the goal of adequately and more easily feeding the baby. Mihai is merely replacing the advice offered by the popular UK nursing author Gina Ford’s, with that of the American paediatrician dr. Spock’s and the fact that the advice is rather outdated doesn’t seem to bother him. This goes in line with the parental ‘planning enterprise’ where children as ‘sacred’ occupy the role of ‘planning objects’ (Lupton and Barclay, 1997). Maintaining standards of quality of care can be easily subsumed to the capitalist production system, which reorganizes through expert knowledge the intimate practices of family members; in intensive and </w:t>
      </w:r>
      <w:r w:rsidRPr="002C3A16">
        <w:rPr>
          <w:rFonts w:ascii="Times New Roman" w:hAnsi="Times New Roman" w:cs="Times New Roman"/>
          <w:color w:val="000000" w:themeColor="text1"/>
          <w:sz w:val="24"/>
          <w:szCs w:val="24"/>
        </w:rPr>
        <w:lastRenderedPageBreak/>
        <w:t xml:space="preserve">successful parenting little is thus left to chance. This small detail </w:t>
      </w:r>
      <w:proofErr w:type="gramStart"/>
      <w:r w:rsidRPr="002C3A16">
        <w:rPr>
          <w:rFonts w:ascii="Times New Roman" w:hAnsi="Times New Roman" w:cs="Times New Roman"/>
          <w:color w:val="000000" w:themeColor="text1"/>
          <w:sz w:val="24"/>
          <w:szCs w:val="24"/>
        </w:rPr>
        <w:t>exemplifies,</w:t>
      </w:r>
      <w:proofErr w:type="gramEnd"/>
      <w:r w:rsidRPr="002C3A16">
        <w:rPr>
          <w:rFonts w:ascii="Times New Roman" w:hAnsi="Times New Roman" w:cs="Times New Roman"/>
          <w:color w:val="000000" w:themeColor="text1"/>
          <w:sz w:val="24"/>
          <w:szCs w:val="24"/>
        </w:rPr>
        <w:t xml:space="preserve"> a common practice in the post-communist Romanian cultural background, where social actors have been enthusiastically adopting Western values since these are perceived as being at the forefront of modernization (</w:t>
      </w:r>
      <w:hyperlink r:id="rId20" w:history="1">
        <w:r w:rsidRPr="002C3A16">
          <w:rPr>
            <w:rStyle w:val="Hyperlink"/>
            <w:rFonts w:ascii="Times New Roman" w:hAnsi="Times New Roman" w:cs="Times New Roman"/>
            <w:color w:val="000000" w:themeColor="text1"/>
            <w:sz w:val="24"/>
            <w:szCs w:val="24"/>
            <w:u w:val="none"/>
          </w:rPr>
          <w:t>Ştefănescu</w:t>
        </w:r>
      </w:hyperlink>
      <w:r w:rsidRPr="002C3A16">
        <w:rPr>
          <w:rFonts w:ascii="Times New Roman" w:hAnsi="Times New Roman" w:cs="Times New Roman"/>
          <w:color w:val="000000" w:themeColor="text1"/>
          <w:sz w:val="24"/>
          <w:szCs w:val="24"/>
        </w:rPr>
        <w:t>, 2010). It is without a doubt that borrowing such values and ideas is successful precisely because it helps parents navigate family responsibilities in much easier ways. However these can pose further problems if adopted uncritically, as tensions recreated between traditional habits and received values.</w:t>
      </w:r>
    </w:p>
    <w:p w:rsidR="00D82474" w:rsidRPr="002C3A16" w:rsidRDefault="00D82474" w:rsidP="00D82474">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In addition, it was not only implementing Western values only in the private but also in</w:t>
      </w:r>
      <w:r w:rsidR="00FF7449">
        <w:rPr>
          <w:rFonts w:ascii="Times New Roman" w:hAnsi="Times New Roman" w:cs="Times New Roman"/>
          <w:color w:val="000000" w:themeColor="text1"/>
          <w:sz w:val="24"/>
          <w:szCs w:val="24"/>
        </w:rPr>
        <w:t xml:space="preserve"> the public as Vlad [Romanian, M</w:t>
      </w:r>
      <w:r w:rsidRPr="002C3A16">
        <w:rPr>
          <w:rFonts w:ascii="Times New Roman" w:hAnsi="Times New Roman" w:cs="Times New Roman"/>
          <w:color w:val="000000" w:themeColor="text1"/>
          <w:sz w:val="24"/>
          <w:szCs w:val="24"/>
        </w:rPr>
        <w:t>C, resident]</w:t>
      </w:r>
      <w:r w:rsidRPr="002C3A16">
        <w:rPr>
          <w:b/>
          <w:color w:val="000000" w:themeColor="text1"/>
        </w:rPr>
        <w:t xml:space="preserve"> </w:t>
      </w:r>
      <w:r w:rsidRPr="002C3A16">
        <w:rPr>
          <w:rFonts w:ascii="Times New Roman" w:hAnsi="Times New Roman" w:cs="Times New Roman"/>
          <w:color w:val="000000" w:themeColor="text1"/>
          <w:sz w:val="24"/>
          <w:szCs w:val="24"/>
        </w:rPr>
        <w:t xml:space="preserve">discusses such an ‘embrace’ of capitalism, in how watching Western films have begun to colour the ways in which Romanians </w:t>
      </w:r>
      <w:r w:rsidRPr="002C3A16">
        <w:rPr>
          <w:rFonts w:ascii="Times New Roman" w:hAnsi="Times New Roman" w:cs="Times New Roman"/>
          <w:i/>
          <w:color w:val="000000" w:themeColor="text1"/>
          <w:sz w:val="24"/>
          <w:szCs w:val="24"/>
        </w:rPr>
        <w:t xml:space="preserve">learn </w:t>
      </w:r>
      <w:r w:rsidRPr="002C3A16">
        <w:rPr>
          <w:rFonts w:ascii="Times New Roman" w:hAnsi="Times New Roman" w:cs="Times New Roman"/>
          <w:color w:val="000000" w:themeColor="text1"/>
          <w:sz w:val="24"/>
          <w:szCs w:val="24"/>
        </w:rPr>
        <w:t>to express</w:t>
      </w:r>
      <w:r w:rsidRPr="002C3A16">
        <w:rPr>
          <w:rFonts w:ascii="Times New Roman" w:hAnsi="Times New Roman" w:cs="Times New Roman"/>
          <w:i/>
          <w:color w:val="000000" w:themeColor="text1"/>
          <w:sz w:val="24"/>
          <w:szCs w:val="24"/>
        </w:rPr>
        <w:t xml:space="preserve"> </w:t>
      </w:r>
      <w:r w:rsidRPr="002C3A16">
        <w:rPr>
          <w:rFonts w:ascii="Times New Roman" w:hAnsi="Times New Roman" w:cs="Times New Roman"/>
          <w:color w:val="000000" w:themeColor="text1"/>
          <w:sz w:val="24"/>
          <w:szCs w:val="24"/>
        </w:rPr>
        <w:t>their emotions:</w:t>
      </w:r>
    </w:p>
    <w:p w:rsidR="00D82474" w:rsidRPr="002C3A16" w:rsidRDefault="00D82474" w:rsidP="00D82474">
      <w:pPr>
        <w:pStyle w:val="Quote"/>
      </w:pPr>
      <w:r w:rsidRPr="002C3A16">
        <w:t xml:space="preserve">I think for younger current generations - let’s say for parent somewhere between 20 and 40 years of age, or maybe more - I believe that they tell each other much more “I love you” compared to how, I perceived things when I was a child (...) I mean, I think it was maybe more like you see in movies. </w:t>
      </w:r>
    </w:p>
    <w:p w:rsidR="00D82474" w:rsidRPr="002C3A16" w:rsidRDefault="00D82474" w:rsidP="00D82474">
      <w:pPr>
        <w:pStyle w:val="Quote"/>
      </w:pPr>
      <w:r w:rsidRPr="002C3A16">
        <w:t>Int: In what way?</w:t>
      </w:r>
    </w:p>
    <w:p w:rsidR="00D82474" w:rsidRPr="002C3A16" w:rsidRDefault="00D82474" w:rsidP="00D82474">
      <w:pPr>
        <w:pStyle w:val="Quote"/>
      </w:pPr>
      <w:r w:rsidRPr="002C3A16">
        <w:t xml:space="preserve">In the sense that the Romanian has been seeing more movies in the past 20 years or so. </w:t>
      </w:r>
    </w:p>
    <w:p w:rsidR="00D82474" w:rsidRPr="002C3A16" w:rsidRDefault="00D82474" w:rsidP="00D82474">
      <w:pPr>
        <w:pStyle w:val="Quote"/>
      </w:pPr>
      <w:r w:rsidRPr="002C3A16">
        <w:t>Int: And this teaches a person how to behave differently emotionally?</w:t>
      </w:r>
    </w:p>
    <w:p w:rsidR="00D82474" w:rsidRPr="002C3A16" w:rsidRDefault="00D82474" w:rsidP="00D82474">
      <w:pPr>
        <w:pStyle w:val="Quote"/>
      </w:pPr>
      <w:r w:rsidRPr="002C3A16">
        <w:t xml:space="preserve">He imitates, or maybe it’s not exactly imitation [pause] Maybe something that was seen in a movie came as a confirmation of the fact that he too can express his emotions. </w:t>
      </w:r>
    </w:p>
    <w:p w:rsidR="00D82474" w:rsidRPr="002C3A16" w:rsidRDefault="00B31452" w:rsidP="00B31452">
      <w:pPr>
        <w:spacing w:line="360" w:lineRule="auto"/>
        <w:jc w:val="both"/>
        <w:rPr>
          <w:rFonts w:ascii="Times New Roman" w:hAnsi="Times New Roman" w:cs="Times New Roman"/>
          <w:sz w:val="24"/>
          <w:szCs w:val="24"/>
        </w:rPr>
      </w:pPr>
      <w:r w:rsidRPr="002C3A16">
        <w:rPr>
          <w:rFonts w:ascii="Times New Roman" w:hAnsi="Times New Roman" w:cs="Times New Roman"/>
          <w:color w:val="000000" w:themeColor="text1"/>
          <w:sz w:val="24"/>
          <w:szCs w:val="24"/>
        </w:rPr>
        <w:t>Vlad has recorded a transition</w:t>
      </w:r>
      <w:r w:rsidR="00D82474" w:rsidRPr="002C3A16">
        <w:rPr>
          <w:rFonts w:ascii="Times New Roman" w:hAnsi="Times New Roman" w:cs="Times New Roman"/>
          <w:color w:val="000000" w:themeColor="text1"/>
          <w:sz w:val="24"/>
          <w:szCs w:val="24"/>
        </w:rPr>
        <w:t xml:space="preserve"> in the emotional attitudes in those surrounding him, moulded on the entertaining and emotionally charged messages of </w:t>
      </w:r>
      <w:r w:rsidRPr="002C3A16">
        <w:rPr>
          <w:rFonts w:ascii="Times New Roman" w:hAnsi="Times New Roman" w:cs="Times New Roman"/>
          <w:color w:val="000000" w:themeColor="text1"/>
          <w:sz w:val="24"/>
          <w:szCs w:val="24"/>
        </w:rPr>
        <w:t xml:space="preserve">what are mostly </w:t>
      </w:r>
      <w:r w:rsidR="00D82474" w:rsidRPr="002C3A16">
        <w:rPr>
          <w:rFonts w:ascii="Times New Roman" w:hAnsi="Times New Roman" w:cs="Times New Roman"/>
          <w:color w:val="000000" w:themeColor="text1"/>
          <w:sz w:val="24"/>
          <w:szCs w:val="24"/>
        </w:rPr>
        <w:t>American films</w:t>
      </w:r>
      <w:r w:rsidRPr="002C3A16">
        <w:rPr>
          <w:rFonts w:ascii="Times New Roman" w:hAnsi="Times New Roman" w:cs="Times New Roman"/>
          <w:color w:val="000000" w:themeColor="text1"/>
          <w:sz w:val="24"/>
          <w:szCs w:val="24"/>
        </w:rPr>
        <w:t>, distributed in the Romanian culture</w:t>
      </w:r>
      <w:r w:rsidR="00D82474"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color w:val="000000" w:themeColor="text1"/>
          <w:sz w:val="24"/>
          <w:szCs w:val="24"/>
        </w:rPr>
        <w:t>Therefore if t</w:t>
      </w:r>
      <w:r w:rsidRPr="002C3A16">
        <w:rPr>
          <w:rFonts w:ascii="Times New Roman" w:hAnsi="Times New Roman" w:cs="Times New Roman"/>
          <w:sz w:val="24"/>
          <w:szCs w:val="24"/>
        </w:rPr>
        <w:t>he symbolic material offered by the media helps in the construction of the ‘symbolic project of the self’ (Thompson, 1994), Vlad reflects in the quote above on how this creation of the self begins with its emotional basis, as people who share a similar culture to his own are ‘allowing themselves t</w:t>
      </w:r>
      <w:r w:rsidR="00E054BF" w:rsidRPr="002C3A16">
        <w:rPr>
          <w:rFonts w:ascii="Times New Roman" w:hAnsi="Times New Roman" w:cs="Times New Roman"/>
          <w:sz w:val="24"/>
          <w:szCs w:val="24"/>
        </w:rPr>
        <w:t>o</w:t>
      </w:r>
      <w:r w:rsidRPr="002C3A16">
        <w:rPr>
          <w:rFonts w:ascii="Times New Roman" w:hAnsi="Times New Roman" w:cs="Times New Roman"/>
          <w:sz w:val="24"/>
          <w:szCs w:val="24"/>
        </w:rPr>
        <w:t xml:space="preserve"> feel things </w:t>
      </w:r>
      <w:r w:rsidR="00E054BF" w:rsidRPr="002C3A16">
        <w:rPr>
          <w:rFonts w:ascii="Times New Roman" w:hAnsi="Times New Roman" w:cs="Times New Roman"/>
          <w:sz w:val="24"/>
          <w:szCs w:val="24"/>
        </w:rPr>
        <w:t>t</w:t>
      </w:r>
      <w:r w:rsidRPr="002C3A16">
        <w:rPr>
          <w:rFonts w:ascii="Times New Roman" w:hAnsi="Times New Roman" w:cs="Times New Roman"/>
          <w:sz w:val="24"/>
          <w:szCs w:val="24"/>
        </w:rPr>
        <w:t>hey couldn</w:t>
      </w:r>
      <w:r w:rsidR="00E054BF" w:rsidRPr="002C3A16">
        <w:rPr>
          <w:rFonts w:ascii="Times New Roman" w:hAnsi="Times New Roman" w:cs="Times New Roman"/>
          <w:sz w:val="24"/>
          <w:szCs w:val="24"/>
        </w:rPr>
        <w:t>’t</w:t>
      </w:r>
      <w:r w:rsidRPr="002C3A16">
        <w:rPr>
          <w:rFonts w:ascii="Times New Roman" w:hAnsi="Times New Roman" w:cs="Times New Roman"/>
          <w:sz w:val="24"/>
          <w:szCs w:val="24"/>
        </w:rPr>
        <w:t xml:space="preserve"> expressed before, but now have a language for, one which is imported from and guided by Western </w:t>
      </w:r>
      <w:r w:rsidR="00E054BF" w:rsidRPr="002C3A16">
        <w:rPr>
          <w:rFonts w:ascii="Times New Roman" w:hAnsi="Times New Roman" w:cs="Times New Roman"/>
          <w:sz w:val="24"/>
          <w:szCs w:val="24"/>
        </w:rPr>
        <w:t>values; a social change in feeling rules is signalled.</w:t>
      </w:r>
      <w:r w:rsidR="00C370BD" w:rsidRPr="002C3A16">
        <w:rPr>
          <w:rFonts w:ascii="Times New Roman" w:hAnsi="Times New Roman" w:cs="Times New Roman"/>
          <w:sz w:val="24"/>
          <w:szCs w:val="24"/>
        </w:rPr>
        <w:t xml:space="preserve"> </w:t>
      </w:r>
      <w:r w:rsidR="00D82474" w:rsidRPr="002C3A16">
        <w:rPr>
          <w:rFonts w:ascii="Times New Roman" w:hAnsi="Times New Roman" w:cs="Times New Roman"/>
          <w:color w:val="000000" w:themeColor="text1"/>
          <w:sz w:val="24"/>
          <w:szCs w:val="24"/>
        </w:rPr>
        <w:t>But the connection between personal agency and the extent of the convincingness of media discourses on father’s attitudes and practices was not at all linear, rather strenuously negotiated between family members, and not all fathers subscribed to it, preferring instead the social influence of family members and community support.</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The fathering practices of </w:t>
      </w:r>
      <w:r w:rsidR="00D82474" w:rsidRPr="002C3A16">
        <w:rPr>
          <w:rFonts w:ascii="Times New Roman" w:hAnsi="Times New Roman" w:cs="Times New Roman"/>
          <w:color w:val="000000" w:themeColor="text1"/>
          <w:sz w:val="24"/>
          <w:szCs w:val="24"/>
        </w:rPr>
        <w:t xml:space="preserve">Scottish </w:t>
      </w:r>
      <w:r w:rsidRPr="002C3A16">
        <w:rPr>
          <w:rFonts w:ascii="Times New Roman" w:hAnsi="Times New Roman" w:cs="Times New Roman"/>
          <w:color w:val="000000" w:themeColor="text1"/>
          <w:sz w:val="24"/>
          <w:szCs w:val="24"/>
        </w:rPr>
        <w:t xml:space="preserve">middle-class men were slightly different and conducive to the creation of a certain </w:t>
      </w:r>
      <w:r w:rsidRPr="002C3A16">
        <w:rPr>
          <w:rFonts w:ascii="Times New Roman" w:hAnsi="Times New Roman" w:cs="Times New Roman"/>
          <w:i/>
          <w:color w:val="000000" w:themeColor="text1"/>
          <w:sz w:val="24"/>
          <w:szCs w:val="24"/>
        </w:rPr>
        <w:t>style</w:t>
      </w:r>
      <w:r w:rsidRPr="002C3A16">
        <w:rPr>
          <w:rFonts w:ascii="Times New Roman" w:hAnsi="Times New Roman" w:cs="Times New Roman"/>
          <w:color w:val="000000" w:themeColor="text1"/>
          <w:sz w:val="24"/>
          <w:szCs w:val="24"/>
        </w:rPr>
        <w:t xml:space="preserve"> of raising the child, marked by pronounced </w:t>
      </w:r>
      <w:r w:rsidRPr="002C3A16">
        <w:rPr>
          <w:rFonts w:ascii="Times New Roman" w:hAnsi="Times New Roman" w:cs="Times New Roman"/>
          <w:i/>
          <w:color w:val="000000" w:themeColor="text1"/>
          <w:sz w:val="24"/>
          <w:szCs w:val="24"/>
        </w:rPr>
        <w:t>individualism</w:t>
      </w:r>
      <w:r w:rsidRPr="002C3A16">
        <w:rPr>
          <w:rFonts w:ascii="Times New Roman" w:hAnsi="Times New Roman" w:cs="Times New Roman"/>
          <w:color w:val="000000" w:themeColor="text1"/>
          <w:sz w:val="24"/>
          <w:szCs w:val="24"/>
        </w:rPr>
        <w:t xml:space="preserve">, but this was primarily a discursive belief rather than a practice as men’s narratives were filled </w:t>
      </w:r>
      <w:r w:rsidRPr="002C3A16">
        <w:rPr>
          <w:rFonts w:ascii="Times New Roman" w:hAnsi="Times New Roman" w:cs="Times New Roman"/>
          <w:color w:val="000000" w:themeColor="text1"/>
          <w:sz w:val="24"/>
          <w:szCs w:val="24"/>
        </w:rPr>
        <w:lastRenderedPageBreak/>
        <w:t>with examples of shared par</w:t>
      </w:r>
      <w:r w:rsidR="00200DFB" w:rsidRPr="002C3A16">
        <w:rPr>
          <w:rFonts w:ascii="Times New Roman" w:hAnsi="Times New Roman" w:cs="Times New Roman"/>
          <w:color w:val="000000" w:themeColor="text1"/>
          <w:sz w:val="24"/>
          <w:szCs w:val="24"/>
        </w:rPr>
        <w:t>enting, even in the situation of</w:t>
      </w:r>
      <w:r w:rsidRPr="002C3A16">
        <w:rPr>
          <w:rFonts w:ascii="Times New Roman" w:hAnsi="Times New Roman" w:cs="Times New Roman"/>
          <w:color w:val="000000" w:themeColor="text1"/>
          <w:sz w:val="24"/>
          <w:szCs w:val="24"/>
        </w:rPr>
        <w:t xml:space="preserve"> non-resident fathers. Some </w:t>
      </w:r>
      <w:r w:rsidR="0000388C" w:rsidRPr="002C3A16">
        <w:rPr>
          <w:rFonts w:ascii="Times New Roman" w:hAnsi="Times New Roman" w:cs="Times New Roman"/>
          <w:color w:val="000000" w:themeColor="text1"/>
          <w:sz w:val="24"/>
          <w:szCs w:val="24"/>
        </w:rPr>
        <w:t xml:space="preserve">fathers in this group, </w:t>
      </w:r>
      <w:r w:rsidRPr="002C3A16">
        <w:rPr>
          <w:rFonts w:ascii="Times New Roman" w:hAnsi="Times New Roman" w:cs="Times New Roman"/>
          <w:color w:val="000000" w:themeColor="text1"/>
          <w:sz w:val="24"/>
          <w:szCs w:val="24"/>
        </w:rPr>
        <w:t>did consider grandparents to be a resource</w:t>
      </w:r>
      <w:r w:rsidR="0000388C"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color w:val="000000" w:themeColor="text1"/>
          <w:sz w:val="24"/>
          <w:szCs w:val="24"/>
        </w:rPr>
        <w:t>but mostly in looking after the children</w:t>
      </w:r>
      <w:r w:rsidR="0000388C" w:rsidRPr="002C3A16">
        <w:rPr>
          <w:rFonts w:ascii="Times New Roman" w:hAnsi="Times New Roman" w:cs="Times New Roman"/>
          <w:color w:val="000000" w:themeColor="text1"/>
          <w:sz w:val="24"/>
          <w:szCs w:val="24"/>
        </w:rPr>
        <w:t>,</w:t>
      </w:r>
      <w:r w:rsidRPr="002C3A16">
        <w:rPr>
          <w:rFonts w:ascii="Times New Roman" w:hAnsi="Times New Roman" w:cs="Times New Roman"/>
          <w:color w:val="000000" w:themeColor="text1"/>
          <w:sz w:val="24"/>
          <w:szCs w:val="24"/>
        </w:rPr>
        <w:t xml:space="preserve"> rather than in adopting their parenting advice; </w:t>
      </w:r>
      <w:r w:rsidR="0000388C" w:rsidRPr="002C3A16">
        <w:rPr>
          <w:rFonts w:ascii="Times New Roman" w:hAnsi="Times New Roman" w:cs="Times New Roman"/>
          <w:color w:val="000000" w:themeColor="text1"/>
          <w:sz w:val="24"/>
          <w:szCs w:val="24"/>
        </w:rPr>
        <w:t xml:space="preserve">and </w:t>
      </w:r>
      <w:r w:rsidRPr="002C3A16">
        <w:rPr>
          <w:rFonts w:ascii="Times New Roman" w:hAnsi="Times New Roman" w:cs="Times New Roman"/>
          <w:color w:val="000000" w:themeColor="text1"/>
          <w:sz w:val="24"/>
          <w:szCs w:val="24"/>
        </w:rPr>
        <w:t xml:space="preserve">if received, advice from relatives was usually not applied (because of concerns of </w:t>
      </w:r>
      <w:r w:rsidR="0000388C" w:rsidRPr="002C3A16">
        <w:rPr>
          <w:rFonts w:ascii="Times New Roman" w:hAnsi="Times New Roman" w:cs="Times New Roman"/>
          <w:color w:val="000000" w:themeColor="text1"/>
          <w:sz w:val="24"/>
          <w:szCs w:val="24"/>
        </w:rPr>
        <w:t xml:space="preserve">it </w:t>
      </w:r>
      <w:r w:rsidRPr="002C3A16">
        <w:rPr>
          <w:rFonts w:ascii="Times New Roman" w:hAnsi="Times New Roman" w:cs="Times New Roman"/>
          <w:color w:val="000000" w:themeColor="text1"/>
          <w:sz w:val="24"/>
          <w:szCs w:val="24"/>
        </w:rPr>
        <w:t xml:space="preserve">being out-dated).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Some fathers rejected any media advice and preferred to rely solely on direct interaction with the child, and learning how to father through trial and error, a finding that echoes previous research on fathers (Backett, 1982). Gina Ford (a popular British child-care expert) appears often in their narratives, in a derisory way due to the list-like quality of her minutiae advice for handling child-care. Hugh [Scottish, MC, resident] in particular deplored the lack of advice specifically tailored to fathers:</w:t>
      </w:r>
    </w:p>
    <w:p w:rsidR="004365B9" w:rsidRPr="002C3A16" w:rsidRDefault="004365B9" w:rsidP="004365B9">
      <w:pPr>
        <w:pStyle w:val="Quote"/>
      </w:pPr>
      <w:r w:rsidRPr="002C3A16">
        <w:t>(...) there’s not a lot for blokes. I think I did find one for dads actually, before we had Emmett, it was a how to be a good dad kind of thing. I can’t remember the actual title, but again it wasn’t very good […] I wish I could’ve read a book that just said “Be yourself”. I didn’t really know anything about how it would be. I think you can do all the preparation, but when it actually happens to you it’s just...it all goes out of the window anyway. Yeah, books by real parents, regular dads or whatever, would’ve been excellent. I would have definitely read up on that.</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In his view, the published experiences of other men, which he calls ‘regular dads’ would serve as interesting models, as Hugh in his search for an inspiration as to the kind of father he ought to be, could not find this socially reflected. This seems to contravene slightly Vincent and Ball’s (2006) finding that when it comes to parenting, men usually await instruction from their partners, rather than from other men, and that their fathering is an ad-hoc and individualized practice, in which economic and relational factors determined their fathering conduct. But it might also be that in situations of transition and experiencing </w:t>
      </w:r>
      <w:proofErr w:type="gramStart"/>
      <w:r w:rsidRPr="002C3A16">
        <w:rPr>
          <w:rFonts w:ascii="Times New Roman" w:hAnsi="Times New Roman" w:cs="Times New Roman"/>
          <w:color w:val="000000" w:themeColor="text1"/>
          <w:sz w:val="24"/>
          <w:szCs w:val="24"/>
        </w:rPr>
        <w:t>a certain</w:t>
      </w:r>
      <w:proofErr w:type="gramEnd"/>
      <w:r w:rsidRPr="002C3A16">
        <w:rPr>
          <w:rFonts w:ascii="Times New Roman" w:hAnsi="Times New Roman" w:cs="Times New Roman"/>
          <w:color w:val="000000" w:themeColor="text1"/>
          <w:sz w:val="24"/>
          <w:szCs w:val="24"/>
        </w:rPr>
        <w:t xml:space="preserve"> vulnerability, men might turn to the examples of other men for advice on who they can be, for which the market has yet catered to. Working-class Romanian fathers, who resisted media discourses, gave as a reason a) lack of time due to a busy schedule, b) lack of interest, having encountered too many contradictory points of view and c) relying on the fact that their partner consults enough materials.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Ray [Scottish, WC, resident] as a full-time caregiver to his son, has relied more on the strength of his institutionalized support network than on media materials:</w:t>
      </w:r>
    </w:p>
    <w:p w:rsidR="004365B9" w:rsidRPr="002C3A16" w:rsidRDefault="004365B9" w:rsidP="004365B9">
      <w:pPr>
        <w:pStyle w:val="Quote"/>
      </w:pPr>
      <w:r w:rsidRPr="002C3A16">
        <w:t>I tend not to read a lot, I don’t read a lot, it’s getting the ideas on parenting it’s getting them mainly in groups, I’ve done a lot of parenting classes and the best information I’ve ever got in any parenting classes it’s the information I get through other parents, so sharing information is more helpful, because we’re all learning and there’s no right way to be a parent and there’s no wrong way to be a parent. Well there is [corrects himself] there’s wrong ways, beating them with the hand is wrong, or Rose and Fred Wester that’s wrong, that’s no right way to parent, but there’s no real right way to parent and every case is individual and it’s unique and there’s different ways but […] we’re all the same, we’ve all got the same outcome desire to have our kid be the best kid that we can.</w:t>
      </w:r>
    </w:p>
    <w:p w:rsidR="004365B9" w:rsidRPr="002C3A16" w:rsidRDefault="0051164D"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lastRenderedPageBreak/>
        <w:t xml:space="preserve">Similar examples to the one provided by Ray, appeared in </w:t>
      </w:r>
      <w:r w:rsidR="004365B9" w:rsidRPr="002C3A16">
        <w:rPr>
          <w:rFonts w:ascii="Times New Roman" w:hAnsi="Times New Roman" w:cs="Times New Roman"/>
          <w:color w:val="000000" w:themeColor="text1"/>
          <w:sz w:val="24"/>
          <w:szCs w:val="24"/>
        </w:rPr>
        <w:t xml:space="preserve">Romanian working-class fathers’ accounts, </w:t>
      </w:r>
      <w:proofErr w:type="gramStart"/>
      <w:r w:rsidRPr="002C3A16">
        <w:rPr>
          <w:rFonts w:ascii="Times New Roman" w:hAnsi="Times New Roman" w:cs="Times New Roman"/>
          <w:color w:val="000000" w:themeColor="text1"/>
          <w:sz w:val="24"/>
          <w:szCs w:val="24"/>
        </w:rPr>
        <w:t>who</w:t>
      </w:r>
      <w:proofErr w:type="gramEnd"/>
      <w:r w:rsidRPr="002C3A16">
        <w:rPr>
          <w:rFonts w:ascii="Times New Roman" w:hAnsi="Times New Roman" w:cs="Times New Roman"/>
          <w:color w:val="000000" w:themeColor="text1"/>
          <w:sz w:val="24"/>
          <w:szCs w:val="24"/>
        </w:rPr>
        <w:t xml:space="preserve"> </w:t>
      </w:r>
      <w:r w:rsidR="004365B9" w:rsidRPr="002C3A16">
        <w:rPr>
          <w:rFonts w:ascii="Times New Roman" w:hAnsi="Times New Roman" w:cs="Times New Roman"/>
          <w:color w:val="000000" w:themeColor="text1"/>
          <w:sz w:val="24"/>
          <w:szCs w:val="24"/>
        </w:rPr>
        <w:t xml:space="preserve">were </w:t>
      </w:r>
      <w:r w:rsidRPr="002C3A16">
        <w:rPr>
          <w:rFonts w:ascii="Times New Roman" w:hAnsi="Times New Roman" w:cs="Times New Roman"/>
          <w:color w:val="000000" w:themeColor="text1"/>
          <w:sz w:val="24"/>
          <w:szCs w:val="24"/>
        </w:rPr>
        <w:t>also seeking advice from friends rather than through other media materials,</w:t>
      </w:r>
      <w:r w:rsidR="0016479E" w:rsidRPr="002C3A16">
        <w:rPr>
          <w:rFonts w:ascii="Times New Roman" w:hAnsi="Times New Roman" w:cs="Times New Roman"/>
          <w:color w:val="000000" w:themeColor="text1"/>
          <w:sz w:val="24"/>
          <w:szCs w:val="24"/>
        </w:rPr>
        <w:t xml:space="preserve"> and</w:t>
      </w:r>
      <w:r w:rsidRPr="002C3A16">
        <w:rPr>
          <w:rFonts w:ascii="Times New Roman" w:hAnsi="Times New Roman" w:cs="Times New Roman"/>
          <w:color w:val="000000" w:themeColor="text1"/>
          <w:sz w:val="24"/>
          <w:szCs w:val="24"/>
        </w:rPr>
        <w:t xml:space="preserve"> </w:t>
      </w:r>
      <w:r w:rsidR="0016479E" w:rsidRPr="002C3A16">
        <w:rPr>
          <w:rFonts w:ascii="Times New Roman" w:hAnsi="Times New Roman" w:cs="Times New Roman"/>
          <w:color w:val="000000" w:themeColor="text1"/>
          <w:sz w:val="24"/>
          <w:szCs w:val="24"/>
        </w:rPr>
        <w:t>deemed</w:t>
      </w:r>
      <w:r w:rsidRPr="002C3A16">
        <w:rPr>
          <w:rFonts w:ascii="Times New Roman" w:hAnsi="Times New Roman" w:cs="Times New Roman"/>
          <w:color w:val="000000" w:themeColor="text1"/>
          <w:sz w:val="24"/>
          <w:szCs w:val="24"/>
        </w:rPr>
        <w:t xml:space="preserve"> it ‘</w:t>
      </w:r>
      <w:r w:rsidR="004365B9" w:rsidRPr="002C3A16">
        <w:rPr>
          <w:rFonts w:ascii="Times New Roman" w:hAnsi="Times New Roman" w:cs="Times New Roman"/>
          <w:color w:val="000000" w:themeColor="text1"/>
          <w:sz w:val="24"/>
          <w:szCs w:val="24"/>
        </w:rPr>
        <w:t xml:space="preserve">good enough’. For working-class fathers who rejected media discourses, the strength of their wider support network, in their friends and community support, and backed up by their family values, helped them perform everyday resistances to constructed expert discourses. In general, working-class fathers tended to rely more on this resource, compared to middle-class parents who accepted advice from media materials rather than that of relatives. </w:t>
      </w:r>
      <w:r w:rsidR="004365B9" w:rsidRPr="002C3A16">
        <w:rPr>
          <w:rFonts w:ascii="Times New Roman" w:hAnsi="Times New Roman" w:cs="Times New Roman"/>
          <w:sz w:val="24"/>
          <w:szCs w:val="24"/>
        </w:rPr>
        <w:t xml:space="preserve">For example, Nelu [Romanian, WC, resident] describes how he uses his friends to discuss any issues </w:t>
      </w:r>
      <w:r w:rsidR="002937EE" w:rsidRPr="002C3A16">
        <w:rPr>
          <w:rFonts w:ascii="Times New Roman" w:hAnsi="Times New Roman" w:cs="Times New Roman"/>
          <w:sz w:val="24"/>
          <w:szCs w:val="24"/>
        </w:rPr>
        <w:t>related</w:t>
      </w:r>
      <w:r w:rsidR="004365B9" w:rsidRPr="002C3A16">
        <w:rPr>
          <w:rFonts w:ascii="Times New Roman" w:hAnsi="Times New Roman" w:cs="Times New Roman"/>
          <w:sz w:val="24"/>
          <w:szCs w:val="24"/>
        </w:rPr>
        <w:t xml:space="preserve"> to parenting:</w:t>
      </w:r>
    </w:p>
    <w:p w:rsidR="004365B9" w:rsidRPr="002C3A16" w:rsidRDefault="004365B9" w:rsidP="004365B9">
      <w:pPr>
        <w:pStyle w:val="Quote"/>
      </w:pPr>
      <w:r w:rsidRPr="002C3A16">
        <w:t>I’m a very chatty man. I don’t have any family secrets. So then I complain to everyone I know “Look, he’s not eating! he’s not drinking”, and I don’t know what. And then of course they jump at me with advice “Wait, I’ve seen this before. Let him cry to toughen his lungs etc.” I sometimes look things up on the net, but I’m lazy and don’t read books.</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In respect to the actual use of media devices themselves rather than adopting certain discourse, middle-class fathers were keenly aware of the potential disadvantages to child’s health of having their children use too much of their free time constantly ‘plugged into technology’. For example, Florin [Romanian, MC, resident] prefers to detach his daughter from the television while they enjoy a family meal, replacing stimulation with a book deemed as more ‘educational’:</w:t>
      </w:r>
    </w:p>
    <w:p w:rsidR="004365B9" w:rsidRPr="002C3A16" w:rsidRDefault="004365B9" w:rsidP="004365B9">
      <w:pPr>
        <w:pStyle w:val="Quote"/>
        <w:rPr>
          <w:i/>
        </w:rPr>
      </w:pPr>
      <w:r w:rsidRPr="002C3A16">
        <w:t xml:space="preserve">In the evening when I arrive home, I ussually do different activities with her, which she’s asking. Meals take longer for her and this is usually given by her mother, during which I also talk to her, read her from a book, show her things. I prefer to do this that have her look at electronic devices. It’s not because of me being comfortable, so that I can have half an hour of peace and quiet, and put her in front of these things. No, I don’t consider them good for her nor for myself, even if they did get to me. They caught me and I’m fascinated by them, but I have to admit they are bad for you. </w:t>
      </w:r>
    </w:p>
    <w:p w:rsidR="00CD61AA" w:rsidRPr="002C3A16" w:rsidRDefault="00E054BF"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This </w:t>
      </w:r>
      <w:r w:rsidR="00CD61AA" w:rsidRPr="002C3A16">
        <w:rPr>
          <w:rFonts w:ascii="Times New Roman" w:hAnsi="Times New Roman" w:cs="Times New Roman"/>
          <w:sz w:val="24"/>
          <w:szCs w:val="24"/>
        </w:rPr>
        <w:t xml:space="preserve">might mean that </w:t>
      </w:r>
      <w:r w:rsidRPr="002C3A16">
        <w:rPr>
          <w:rFonts w:ascii="Times New Roman" w:hAnsi="Times New Roman" w:cs="Times New Roman"/>
          <w:sz w:val="24"/>
          <w:szCs w:val="24"/>
        </w:rPr>
        <w:t>middle-class families do not live in a ‘mediated-world-taken-for-granted’ (Langer</w:t>
      </w:r>
      <w:r w:rsidR="00C370BD" w:rsidRPr="002C3A16">
        <w:rPr>
          <w:rFonts w:ascii="Times New Roman" w:hAnsi="Times New Roman" w:cs="Times New Roman"/>
          <w:sz w:val="24"/>
          <w:szCs w:val="24"/>
        </w:rPr>
        <w:t xml:space="preserve">, 2005, p.266), but rather one in which they control their children’s access to </w:t>
      </w:r>
      <w:r w:rsidRPr="002C3A16">
        <w:rPr>
          <w:rFonts w:ascii="Times New Roman" w:hAnsi="Times New Roman" w:cs="Times New Roman"/>
          <w:i/>
          <w:sz w:val="24"/>
          <w:szCs w:val="24"/>
        </w:rPr>
        <w:t>media</w:t>
      </w:r>
      <w:r w:rsidR="00C370BD" w:rsidRPr="002C3A16">
        <w:rPr>
          <w:rFonts w:ascii="Times New Roman" w:hAnsi="Times New Roman" w:cs="Times New Roman"/>
          <w:i/>
          <w:sz w:val="24"/>
          <w:szCs w:val="24"/>
        </w:rPr>
        <w:t xml:space="preserve"> </w:t>
      </w:r>
      <w:r w:rsidR="00C370BD" w:rsidRPr="002C3A16">
        <w:rPr>
          <w:rFonts w:ascii="Times New Roman" w:hAnsi="Times New Roman" w:cs="Times New Roman"/>
          <w:sz w:val="24"/>
          <w:szCs w:val="24"/>
        </w:rPr>
        <w:t>devices</w:t>
      </w:r>
      <w:r w:rsidRPr="002C3A16">
        <w:rPr>
          <w:rFonts w:ascii="Times New Roman" w:hAnsi="Times New Roman" w:cs="Times New Roman"/>
          <w:sz w:val="24"/>
          <w:szCs w:val="24"/>
        </w:rPr>
        <w:t>. In which relat</w:t>
      </w:r>
      <w:r w:rsidR="00CD61AA" w:rsidRPr="002C3A16">
        <w:rPr>
          <w:rFonts w:ascii="Times New Roman" w:hAnsi="Times New Roman" w:cs="Times New Roman"/>
          <w:sz w:val="24"/>
          <w:szCs w:val="24"/>
        </w:rPr>
        <w:t>ing to each other is takes precedence over media devices, in the context of desiring ‘peace and quiet’ at the end of the work-day; a picture which sounds rather ideal, and this idealism I underlined by Florin’s admission of how they do ‘get to him’. Nonetheless he does uphold this image as it goes in line with the role of a rational middle-class man.</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On the other hand, working-class fathers welcomed and encouraged their children’s technological savviness, considering it a skill that would help them in their future to adapt better to society’s fast-paced economic and technological requirements. Ray [Scottish, WC, </w:t>
      </w:r>
      <w:r w:rsidRPr="002C3A16">
        <w:rPr>
          <w:rFonts w:ascii="Times New Roman" w:hAnsi="Times New Roman" w:cs="Times New Roman"/>
          <w:color w:val="000000" w:themeColor="text1"/>
          <w:sz w:val="24"/>
          <w:szCs w:val="24"/>
        </w:rPr>
        <w:lastRenderedPageBreak/>
        <w:t>resident] prefers to allow his child to grow and educate himself through technology, since it helps both of them connect through talking about his son’s passion:</w:t>
      </w:r>
    </w:p>
    <w:p w:rsidR="004365B9" w:rsidRPr="002C3A16" w:rsidRDefault="004365B9" w:rsidP="004365B9">
      <w:pPr>
        <w:pStyle w:val="Quote"/>
      </w:pPr>
      <w:r w:rsidRPr="002C3A16">
        <w:t>He’s like fixated on computers and he wants to design computer-games when he’s older (...) he’s got a raspberry pie, which is a wee computer where he can programme and all that, you can insert programmes and he’s creating a game.He’s doing things creatively with his mind.Whereas people say “Oh keep your kids, away from the computer”, well if it’s broadening his mind [then] let him run with it (....) and we talk about the game all the time. Well, it’s got to be educational, you gotta have an educational side in your game so that people learn (...) He’s fixated on this and we always talk about that, no matter what we’re talking about it all goes back to “You know, the game I’m inventing” [laughs] it’s good.</w:t>
      </w:r>
    </w:p>
    <w:p w:rsidR="004365B9" w:rsidRPr="002C3A16" w:rsidRDefault="004365B9" w:rsidP="004365B9">
      <w:pPr>
        <w:pStyle w:val="CommentText"/>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iCs/>
          <w:color w:val="000000" w:themeColor="text1"/>
          <w:sz w:val="24"/>
          <w:szCs w:val="24"/>
        </w:rPr>
        <w:t>As the quotes above illustrate, classed discrepancies appeared not only in the purchase of certain goods and in the resources available to purchase them, but also in how these goods are being used. For example, knowledge acquired through books was regarded as being superior to knowledge gained from using Internet resources.</w:t>
      </w:r>
      <w:r w:rsidRPr="002C3A16">
        <w:rPr>
          <w:rFonts w:ascii="Times New Roman" w:hAnsi="Times New Roman" w:cs="Times New Roman"/>
          <w:color w:val="000000" w:themeColor="text1"/>
          <w:sz w:val="24"/>
          <w:szCs w:val="24"/>
        </w:rPr>
        <w:t xml:space="preserve">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Furthermore and in respect to food, middle-class fathers preponderantly were teaching</w:t>
      </w:r>
      <w:r w:rsidRPr="002C3A16">
        <w:rPr>
          <w:rStyle w:val="FootnoteReference"/>
          <w:rFonts w:ascii="Times New Roman" w:hAnsi="Times New Roman" w:cs="Times New Roman"/>
          <w:color w:val="000000" w:themeColor="text1"/>
          <w:sz w:val="24"/>
          <w:szCs w:val="24"/>
        </w:rPr>
        <w:footnoteReference w:id="62"/>
      </w:r>
      <w:r w:rsidRPr="002C3A16">
        <w:rPr>
          <w:rFonts w:ascii="Times New Roman" w:hAnsi="Times New Roman" w:cs="Times New Roman"/>
          <w:color w:val="000000" w:themeColor="text1"/>
          <w:sz w:val="24"/>
          <w:szCs w:val="24"/>
        </w:rPr>
        <w:t xml:space="preserve"> their children an informed and selective type of consumerism. For Horia [Romanian, MC, resident] part of his process of relating with his three children, included interfering with the influence of advertisements in raising them to be conscious and informed consumers </w:t>
      </w:r>
    </w:p>
    <w:p w:rsidR="004365B9" w:rsidRPr="002C3A16" w:rsidRDefault="004365B9" w:rsidP="004365B9">
      <w:pPr>
        <w:pStyle w:val="Quote"/>
      </w:pPr>
      <w:r w:rsidRPr="002C3A16">
        <w:t>We make home-made cakes, and I find it much better to make a cake with them then to buy them a Milka or any other crappy thing. But we explain it to them what it means of what we buy, and why we buy certain things and we don’t buy others. Why the TV commercial shows how the white chocolate mixes in with the black chocolate [</w:t>
      </w:r>
      <w:r w:rsidR="00FF25DB" w:rsidRPr="002C3A16">
        <w:rPr>
          <w:i/>
        </w:rPr>
        <w:t>referring to a popular TV ad</w:t>
      </w:r>
      <w:r w:rsidRPr="002C3A16">
        <w:rPr>
          <w:i/>
        </w:rPr>
        <w:t xml:space="preserve"> for chocolate</w:t>
      </w:r>
      <w:r w:rsidRPr="002C3A16">
        <w:t xml:space="preserve">] and [why] the super-hero jumps out and says “Mummy, I want this surprise”. We try to explain all these things, because the TV doesn’t tell the truth […] There are many things said on the TV some true others not, but you cannot take the the televions as an opinion leader […] When you say “No, I will not give you that store-bought chocolate, we’ll make a cake instead”  it’s important so they won’t remain under the impression that you simply forbid them that thing. They need a minimal explanation […]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Horia’s narrative is situated in the context of Western principles of equality and democracy, in which intimate communication with his children, not only helps him establish a good relationship with them but also helps the family resist the intrusion of rampant consumerism in their intimate life. Baking home-made cakes is then a practice of love justified as ‘healthier’ for the children, through which Horia creates a personalized and intimate alternative of connecting with them, and which runs contrary to the mass-produced, impersonal consumerist experience widely available for purchase for many other families. On the other hand, Ewan [Scottish, MC, resident] was actively controlling the intake of his daughter’s food, as a way to handle any potential mood-swings which might not only affect her health but also put a strain on their positive relating:</w:t>
      </w:r>
    </w:p>
    <w:p w:rsidR="004365B9" w:rsidRPr="002C3A16" w:rsidRDefault="004365B9" w:rsidP="004365B9">
      <w:pPr>
        <w:pStyle w:val="Quote"/>
      </w:pPr>
      <w:r w:rsidRPr="002C3A16">
        <w:lastRenderedPageBreak/>
        <w:t>Food (...) also usually influences behavior, and with Anni we try to make sure that she doesn’t eat any processed sugar because  immediately you see how they [get] high and they get very low. Obviously it’s bad for you physiologically dentally it’s not good so that is very much linked to then their emotional response because if you have a child who’s very high artificially on either sugar or caffeine or any other artificial stimulants then that’s harder to deal to with because they are high beyond the level that their body is normally with you and so behaviourally then you see parents getting frustrated with their kids who are sitting eating sweets it makes it harder for both of them (...) I’m very conscious about it. If I’m going to have something that I would normally eat, I’m just going to change it to something that I would want Anni to have, really wholesome food.</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If Ewan’s direct control was undemocratic, he managed to ‘democratically situate’ his role of limiting Anni’s sugar consumption by inflicting a ‘healthier’ diet on himself as well, and through this reconstituting intimate involvement. </w:t>
      </w:r>
    </w:p>
    <w:p w:rsidR="004365B9" w:rsidRPr="002C3A16" w:rsidRDefault="004365B9" w:rsidP="004365B9">
      <w:pPr>
        <w:pStyle w:val="Style2"/>
      </w:pPr>
      <w:bookmarkStart w:id="106" w:name="_Toc481667319"/>
      <w:r w:rsidRPr="002C3A16">
        <w:t>Intangible resources</w:t>
      </w:r>
      <w:r w:rsidR="00EF2390">
        <w:rPr>
          <w:rStyle w:val="FootnoteReference"/>
        </w:rPr>
        <w:footnoteReference w:id="63"/>
      </w:r>
      <w:bookmarkEnd w:id="106"/>
    </w:p>
    <w:p w:rsidR="004365B9" w:rsidRPr="002C3A16" w:rsidRDefault="004365B9" w:rsidP="004365B9">
      <w:pPr>
        <w:pStyle w:val="Style3"/>
      </w:pPr>
      <w:bookmarkStart w:id="107" w:name="_Toc481667320"/>
      <w:r w:rsidRPr="002C3A16">
        <w:t>Providing protection</w:t>
      </w:r>
      <w:r w:rsidR="00A36FC3">
        <w:t xml:space="preserve"> &amp; unconditionality</w:t>
      </w:r>
      <w:bookmarkEnd w:id="107"/>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In all of the 47 narratives, connected to the act of providing was a feeling of protectiveness. For both Romanian and Scottish fathers of both classes, providing for their children was not just done for the sake of supplying them with material goods, but it relied on the belief of ‘</w:t>
      </w:r>
      <w:r w:rsidRPr="002C3A16">
        <w:rPr>
          <w:rFonts w:ascii="Times New Roman" w:hAnsi="Times New Roman" w:cs="Times New Roman"/>
          <w:i/>
          <w:sz w:val="24"/>
          <w:szCs w:val="24"/>
        </w:rPr>
        <w:t>wanting the best for them</w:t>
      </w:r>
      <w:r w:rsidRPr="002C3A16">
        <w:rPr>
          <w:rFonts w:ascii="Times New Roman" w:hAnsi="Times New Roman" w:cs="Times New Roman"/>
          <w:sz w:val="24"/>
          <w:szCs w:val="24"/>
        </w:rPr>
        <w:t>’ and ‘</w:t>
      </w:r>
      <w:r w:rsidRPr="002C3A16">
        <w:rPr>
          <w:rFonts w:ascii="Times New Roman" w:hAnsi="Times New Roman" w:cs="Times New Roman"/>
          <w:i/>
          <w:sz w:val="24"/>
          <w:szCs w:val="24"/>
        </w:rPr>
        <w:t>doing anything</w:t>
      </w:r>
      <w:r w:rsidRPr="002C3A16">
        <w:rPr>
          <w:rFonts w:ascii="Times New Roman" w:hAnsi="Times New Roman" w:cs="Times New Roman"/>
          <w:sz w:val="24"/>
          <w:szCs w:val="24"/>
        </w:rPr>
        <w:t>’ for them. Here the notion of love as an instinct that expressed itself through protection appeared many times. Providing for their children was practically shown in buying them food and clothes, keeping them warm which fulfilled the goal of making them feel safe and protected. Involved fathers were thus giving their children feelings of comfort and safety as intangible resources. Fulfilling this responsibility was reinstated several times as the essential</w:t>
      </w:r>
      <w:r w:rsidRPr="002C3A16">
        <w:rPr>
          <w:rFonts w:ascii="Times New Roman" w:hAnsi="Times New Roman" w:cs="Times New Roman"/>
          <w:i/>
          <w:sz w:val="24"/>
          <w:szCs w:val="24"/>
        </w:rPr>
        <w:t xml:space="preserve"> </w:t>
      </w:r>
      <w:r w:rsidRPr="002C3A16">
        <w:rPr>
          <w:rFonts w:ascii="Times New Roman" w:hAnsi="Times New Roman" w:cs="Times New Roman"/>
          <w:sz w:val="24"/>
          <w:szCs w:val="24"/>
        </w:rPr>
        <w:t xml:space="preserve">characteristics not only of being a ‘good’ father, but also of being a ‘good man’.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sz w:val="24"/>
          <w:szCs w:val="24"/>
        </w:rPr>
        <w:t xml:space="preserve">Parsons and Bales (1955 in Finley and Schwartz, 2006) described the masculinity of 1950’s involved fathers as fulfilling three main roles that of the provider, protector and disciplinarian. Nowadays, even if the disciplinarian aspect is slowly giving way to more intimate communication (as seen in chapter V), the functions of providing and protecting are given a new meaning,  legitimated by the emotional discourse of how love rather than responsibility: fathers provide not because they </w:t>
      </w:r>
      <w:r w:rsidRPr="002C3A16">
        <w:rPr>
          <w:rFonts w:ascii="Times New Roman" w:hAnsi="Times New Roman" w:cs="Times New Roman"/>
          <w:i/>
          <w:sz w:val="24"/>
          <w:szCs w:val="24"/>
        </w:rPr>
        <w:t>have to</w:t>
      </w:r>
      <w:r w:rsidRPr="002C3A16">
        <w:rPr>
          <w:rFonts w:ascii="Times New Roman" w:hAnsi="Times New Roman" w:cs="Times New Roman"/>
          <w:sz w:val="24"/>
          <w:szCs w:val="24"/>
        </w:rPr>
        <w:t xml:space="preserve"> but because they </w:t>
      </w:r>
      <w:r w:rsidRPr="002C3A16">
        <w:rPr>
          <w:rFonts w:ascii="Times New Roman" w:hAnsi="Times New Roman" w:cs="Times New Roman"/>
          <w:i/>
          <w:sz w:val="24"/>
          <w:szCs w:val="24"/>
        </w:rPr>
        <w:t>want to</w:t>
      </w:r>
      <w:r w:rsidRPr="002C3A16">
        <w:rPr>
          <w:rFonts w:ascii="Times New Roman" w:hAnsi="Times New Roman" w:cs="Times New Roman"/>
          <w:sz w:val="24"/>
          <w:szCs w:val="24"/>
        </w:rPr>
        <w:t xml:space="preserve"> and because they </w:t>
      </w:r>
      <w:r w:rsidRPr="002C3A16">
        <w:rPr>
          <w:rFonts w:ascii="Times New Roman" w:hAnsi="Times New Roman" w:cs="Times New Roman"/>
          <w:i/>
          <w:sz w:val="24"/>
          <w:szCs w:val="24"/>
        </w:rPr>
        <w:t xml:space="preserve">love </w:t>
      </w:r>
      <w:r w:rsidRPr="002C3A16">
        <w:rPr>
          <w:rFonts w:ascii="Times New Roman" w:hAnsi="Times New Roman" w:cs="Times New Roman"/>
          <w:sz w:val="24"/>
          <w:szCs w:val="24"/>
        </w:rPr>
        <w:t xml:space="preserve">their family. Several layers therefore entered into the construction of their role as fathers: firstly, the focus on ‘instinctual’ defence of the children which reproduced their masculinity, of displaying love in material acts and reproducing breadwinning, while </w:t>
      </w:r>
      <w:r w:rsidRPr="002C3A16">
        <w:rPr>
          <w:rFonts w:ascii="Times New Roman" w:hAnsi="Times New Roman" w:cs="Times New Roman"/>
          <w:sz w:val="24"/>
          <w:szCs w:val="24"/>
        </w:rPr>
        <w:lastRenderedPageBreak/>
        <w:t>secondly, paradoxically devaluing these things and focusing on the emotional and ‘invaluable’ extent of their love, through efforts of reproducing intimate fathering, as Ian describes [Scottish, MC, resident]:</w:t>
      </w:r>
    </w:p>
    <w:p w:rsidR="004365B9" w:rsidRPr="002C3A16" w:rsidRDefault="004365B9" w:rsidP="004365B9">
      <w:pPr>
        <w:pStyle w:val="Quote"/>
      </w:pPr>
      <w:r w:rsidRPr="002C3A16">
        <w:t>I think protection. I think the love that I feel for my children is one of defense almost. I love them and I want them to be themselves and I want them to be happy and free to grow up as they can. My instinct is to stop anything which might prevent them from existing in that perfect bubble [laughs]. Yeah, so certainly one of protection is what I think about. Yeah, a protective love, a guardianship, definitely.</w:t>
      </w:r>
    </w:p>
    <w:p w:rsidR="0060002B" w:rsidRPr="0060002B" w:rsidRDefault="004365B9" w:rsidP="0060002B">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In Ian’s example a deep desire to protect his children is expressed, one that fits very well into an intensive parenting discourse. He also explains in the quote which opens this chapter, how consuming is connected for him to emotional reasons which overwhelm at times his rational comprehension of his children’s needs; this is a view he seems to share with all of the families he knows from the same middle-class background</w:t>
      </w:r>
      <w:r w:rsidRPr="002C3A16">
        <w:rPr>
          <w:rStyle w:val="FootnoteReference"/>
          <w:rFonts w:ascii="Times New Roman" w:hAnsi="Times New Roman" w:cs="Times New Roman"/>
          <w:color w:val="000000" w:themeColor="text1"/>
          <w:sz w:val="24"/>
          <w:szCs w:val="24"/>
        </w:rPr>
        <w:footnoteReference w:id="64"/>
      </w:r>
      <w:r w:rsidRPr="002C3A16">
        <w:rPr>
          <w:rFonts w:ascii="Times New Roman" w:hAnsi="Times New Roman" w:cs="Times New Roman"/>
          <w:color w:val="000000" w:themeColor="text1"/>
          <w:sz w:val="24"/>
          <w:szCs w:val="24"/>
        </w:rPr>
        <w:t xml:space="preserve">. </w:t>
      </w:r>
      <w:r w:rsidR="0060002B">
        <w:rPr>
          <w:rFonts w:ascii="Times New Roman" w:hAnsi="Times New Roman" w:cs="Times New Roman"/>
          <w:color w:val="000000" w:themeColor="text1"/>
          <w:sz w:val="24"/>
          <w:szCs w:val="24"/>
        </w:rPr>
        <w:t xml:space="preserve"> The working-class perspective revelead an embodied sense of providing protection, as fathers’ </w:t>
      </w:r>
      <w:r w:rsidR="0060002B" w:rsidRPr="002C3A16">
        <w:rPr>
          <w:rFonts w:ascii="Times New Roman" w:hAnsi="Times New Roman" w:cs="Times New Roman"/>
          <w:color w:val="0D0D0D" w:themeColor="text1" w:themeTint="F2"/>
          <w:sz w:val="24"/>
          <w:szCs w:val="24"/>
        </w:rPr>
        <w:t>accounts were mainly focused on wanting to be close to their children and on physically protecting them, as Tim [Scottish, WC, non-resident] exemplifies:</w:t>
      </w:r>
    </w:p>
    <w:p w:rsidR="0060002B" w:rsidRPr="002C3A16" w:rsidRDefault="0060002B" w:rsidP="0060002B">
      <w:pPr>
        <w:pStyle w:val="Quote"/>
      </w:pPr>
      <w:r w:rsidRPr="002C3A16">
        <w:t xml:space="preserve">(...) if something happened when I was with him, in my care, I would want him to know that I was there. And I would be in-between whatever the danger was, so I’d rather show him [love] that way. </w:t>
      </w:r>
    </w:p>
    <w:p w:rsidR="004365B9" w:rsidRPr="002C3A16" w:rsidRDefault="004365B9" w:rsidP="004365B9">
      <w:pPr>
        <w:spacing w:line="360" w:lineRule="auto"/>
        <w:jc w:val="both"/>
        <w:rPr>
          <w:rFonts w:ascii="Times New Roman" w:hAnsi="Times New Roman" w:cs="Times New Roman"/>
          <w:sz w:val="24"/>
          <w:szCs w:val="24"/>
        </w:rPr>
      </w:pPr>
      <w:r w:rsidRPr="002C3A16">
        <w:rPr>
          <w:rStyle w:val="exlresultdetails"/>
          <w:rFonts w:ascii="Times New Roman" w:hAnsi="Times New Roman" w:cs="Times New Roman"/>
          <w:color w:val="000000" w:themeColor="text1"/>
          <w:sz w:val="24"/>
          <w:szCs w:val="24"/>
          <w:bdr w:val="none" w:sz="0" w:space="0" w:color="auto" w:frame="1"/>
          <w:shd w:val="clear" w:color="auto" w:fill="FFFFFF"/>
        </w:rPr>
        <w:t xml:space="preserve">Rosalind Carr (2008) showed how </w:t>
      </w:r>
      <w:r w:rsidRPr="002C3A16">
        <w:rPr>
          <w:rFonts w:ascii="Times New Roman" w:hAnsi="Times New Roman" w:cs="Times New Roman"/>
          <w:color w:val="000000" w:themeColor="text1"/>
          <w:sz w:val="24"/>
          <w:szCs w:val="24"/>
        </w:rPr>
        <w:t>fears about the corrupting commercial nature of capitalism were prevalent in Scotland ever since the 18th century. Scottish men’s construction of a specific type of identity - m</w:t>
      </w:r>
      <w:r w:rsidRPr="002C3A16">
        <w:rPr>
          <w:rFonts w:ascii="Times New Roman" w:hAnsi="Times New Roman" w:cs="Times New Roman"/>
          <w:sz w:val="24"/>
          <w:szCs w:val="24"/>
        </w:rPr>
        <w:t xml:space="preserve">artial masculinity – relied upon virtuous, rational and respectable ideals of conduct, which were used against the corrupting character of capitalism. It was believed that the constant quest for the acquisition of wealth had little to do with the sanctifying power of bravery in front of death and danger, defending the nation and keeping frugal in times of war. Men’s purchase power gained through work was filtered through the virtuous beliefs of providing for the family, which was done mostly in the interest of their offspring; or briefly, what gave providing its </w:t>
      </w:r>
      <w:r w:rsidRPr="0060002B">
        <w:rPr>
          <w:rFonts w:ascii="Times New Roman" w:hAnsi="Times New Roman" w:cs="Times New Roman"/>
          <w:i/>
          <w:sz w:val="24"/>
          <w:szCs w:val="24"/>
        </w:rPr>
        <w:t>virtue</w:t>
      </w:r>
      <w:r w:rsidRPr="002C3A16">
        <w:rPr>
          <w:rFonts w:ascii="Times New Roman" w:hAnsi="Times New Roman" w:cs="Times New Roman"/>
          <w:sz w:val="24"/>
          <w:szCs w:val="24"/>
        </w:rPr>
        <w:t xml:space="preserve"> was love. </w:t>
      </w:r>
    </w:p>
    <w:p w:rsidR="004365B9" w:rsidRPr="002C3A16" w:rsidRDefault="0060002B" w:rsidP="004365B9">
      <w:pPr>
        <w:spacing w:line="360" w:lineRule="auto"/>
        <w:jc w:val="both"/>
        <w:rPr>
          <w:rFonts w:ascii="Times New Roman" w:hAnsi="Times New Roman" w:cs="Times New Roman"/>
          <w:sz w:val="24"/>
          <w:szCs w:val="24"/>
        </w:rPr>
      </w:pPr>
      <w:r>
        <w:rPr>
          <w:rFonts w:ascii="Times New Roman" w:hAnsi="Times New Roman" w:cs="Times New Roman"/>
          <w:sz w:val="24"/>
          <w:szCs w:val="24"/>
        </w:rPr>
        <w:t>C</w:t>
      </w:r>
      <w:r w:rsidRPr="002C3A16">
        <w:rPr>
          <w:rFonts w:ascii="Times New Roman" w:hAnsi="Times New Roman" w:cs="Times New Roman"/>
          <w:sz w:val="24"/>
          <w:szCs w:val="24"/>
        </w:rPr>
        <w:t>hange</w:t>
      </w:r>
      <w:r>
        <w:rPr>
          <w:rFonts w:ascii="Times New Roman" w:hAnsi="Times New Roman" w:cs="Times New Roman"/>
          <w:sz w:val="24"/>
          <w:szCs w:val="24"/>
        </w:rPr>
        <w:t>s can be registered in time</w:t>
      </w:r>
      <w:r w:rsidRPr="002C3A16">
        <w:rPr>
          <w:rFonts w:ascii="Times New Roman" w:hAnsi="Times New Roman" w:cs="Times New Roman"/>
          <w:sz w:val="24"/>
          <w:szCs w:val="24"/>
        </w:rPr>
        <w:t xml:space="preserve">, </w:t>
      </w:r>
      <w:r>
        <w:rPr>
          <w:rFonts w:ascii="Times New Roman" w:hAnsi="Times New Roman" w:cs="Times New Roman"/>
          <w:sz w:val="24"/>
          <w:szCs w:val="24"/>
        </w:rPr>
        <w:t>as p</w:t>
      </w:r>
      <w:r w:rsidR="004365B9" w:rsidRPr="002C3A16">
        <w:rPr>
          <w:rFonts w:ascii="Times New Roman" w:hAnsi="Times New Roman" w:cs="Times New Roman"/>
          <w:sz w:val="24"/>
          <w:szCs w:val="24"/>
        </w:rPr>
        <w:t>ost-m</w:t>
      </w:r>
      <w:r>
        <w:rPr>
          <w:rFonts w:ascii="Times New Roman" w:hAnsi="Times New Roman" w:cs="Times New Roman"/>
          <w:sz w:val="24"/>
          <w:szCs w:val="24"/>
        </w:rPr>
        <w:t xml:space="preserve">odern Scottish fathers </w:t>
      </w:r>
      <w:r w:rsidR="004365B9" w:rsidRPr="002C3A16">
        <w:rPr>
          <w:rFonts w:ascii="Times New Roman" w:hAnsi="Times New Roman" w:cs="Times New Roman"/>
          <w:sz w:val="24"/>
          <w:szCs w:val="24"/>
        </w:rPr>
        <w:t xml:space="preserve">do not mention having to provide in order to help children survive and meet </w:t>
      </w:r>
      <w:r>
        <w:rPr>
          <w:rFonts w:ascii="Times New Roman" w:hAnsi="Times New Roman" w:cs="Times New Roman"/>
          <w:sz w:val="24"/>
          <w:szCs w:val="24"/>
        </w:rPr>
        <w:t xml:space="preserve">their </w:t>
      </w:r>
      <w:r w:rsidR="004365B9" w:rsidRPr="002C3A16">
        <w:rPr>
          <w:rFonts w:ascii="Times New Roman" w:hAnsi="Times New Roman" w:cs="Times New Roman"/>
          <w:sz w:val="24"/>
          <w:szCs w:val="24"/>
        </w:rPr>
        <w:t xml:space="preserve">basic needs, but they mention securing for them protection and fun. </w:t>
      </w:r>
      <w:r w:rsidR="004365B9" w:rsidRPr="002C3A16">
        <w:rPr>
          <w:rFonts w:ascii="Times New Roman" w:hAnsi="Times New Roman" w:cs="Times New Roman"/>
          <w:color w:val="000000" w:themeColor="text1"/>
          <w:sz w:val="24"/>
          <w:szCs w:val="24"/>
        </w:rPr>
        <w:t xml:space="preserve">For Scottish fathers’ born into and accustomed to an abundance of goods offered by the Western market, their parenting was focused on honing </w:t>
      </w:r>
      <w:r w:rsidR="004365B9" w:rsidRPr="002C3A16">
        <w:rPr>
          <w:rFonts w:ascii="Times New Roman" w:hAnsi="Times New Roman" w:cs="Times New Roman"/>
          <w:color w:val="000000" w:themeColor="text1"/>
          <w:sz w:val="24"/>
          <w:szCs w:val="24"/>
        </w:rPr>
        <w:lastRenderedPageBreak/>
        <w:t xml:space="preserve">skills so that their children can maintain a certain quality of material and financial provision to secure their futures, and in the case of the middle-class also a certain </w:t>
      </w:r>
      <w:r w:rsidR="004365B9" w:rsidRPr="002C3A16">
        <w:rPr>
          <w:rFonts w:ascii="Times New Roman" w:hAnsi="Times New Roman" w:cs="Times New Roman"/>
          <w:i/>
          <w:color w:val="000000" w:themeColor="text1"/>
          <w:sz w:val="24"/>
          <w:szCs w:val="24"/>
        </w:rPr>
        <w:t>comfortable</w:t>
      </w:r>
      <w:r w:rsidR="004365B9" w:rsidRPr="002C3A16">
        <w:rPr>
          <w:rFonts w:ascii="Times New Roman" w:hAnsi="Times New Roman" w:cs="Times New Roman"/>
          <w:color w:val="000000" w:themeColor="text1"/>
          <w:sz w:val="24"/>
          <w:szCs w:val="24"/>
        </w:rPr>
        <w:t xml:space="preserve"> way of living. However, the effects of the economic recession were inverting such beliefs. </w:t>
      </w:r>
      <w:r w:rsidR="004365B9" w:rsidRPr="002C3A16">
        <w:rPr>
          <w:rFonts w:ascii="Times New Roman" w:hAnsi="Times New Roman" w:cs="Times New Roman"/>
          <w:sz w:val="24"/>
          <w:szCs w:val="24"/>
        </w:rPr>
        <w:t>Gordon [Scottish, MC, resident] describes his progression into a different class than the one he grew up into:</w:t>
      </w:r>
    </w:p>
    <w:p w:rsidR="004365B9" w:rsidRPr="002C3A16" w:rsidRDefault="004365B9" w:rsidP="004365B9">
      <w:pPr>
        <w:pStyle w:val="Quote"/>
      </w:pPr>
      <w:r w:rsidRPr="002C3A16">
        <w:t>So, it’s still a very privileged position and a very privileged salary. But with also mortgages and house prices increasing so much we bought right in the peak, so we maxed out in terms of mortgages and stuff. We don’t necessarily have the spending that they did. We weren’t particularly that well-off when we grew up. My dad was a part-time sale</w:t>
      </w:r>
      <w:r w:rsidR="00A80584" w:rsidRPr="002C3A16">
        <w:t>s</w:t>
      </w:r>
      <w:r w:rsidRPr="002C3A16">
        <w:t xml:space="preserve"> rep for </w:t>
      </w:r>
      <w:r w:rsidR="00A80584" w:rsidRPr="002C3A16">
        <w:t xml:space="preserve">a small </w:t>
      </w:r>
      <w:r w:rsidRPr="002C3A16">
        <w:t xml:space="preserve">company. He owned a small farm that was just really a hobby, my mom was </w:t>
      </w:r>
      <w:r w:rsidR="00A80584" w:rsidRPr="002C3A16">
        <w:t xml:space="preserve">[form of office and shopwork] </w:t>
      </w:r>
      <w:r w:rsidRPr="002C3A16">
        <w:t>(...) they were what you would describe as a lower-middle class probably, we are now what’s probably classified as upper-class. God knows, I’m not really sure what my position is classified as, but we don’t have the sort of disposable income that they did. So, I’m not sure that they’ll have the same (...) I don’t know ‘cause they’re still so young, but certainly I’m not around as much as my dad was, I know that.</w:t>
      </w:r>
    </w:p>
    <w:p w:rsidR="00394796" w:rsidRPr="002C3A16" w:rsidRDefault="0060002B" w:rsidP="0060002B">
      <w:pPr>
        <w:spacing w:line="360" w:lineRule="auto"/>
        <w:jc w:val="both"/>
      </w:pPr>
      <w:bookmarkStart w:id="108" w:name="_Toc468700946"/>
      <w:r>
        <w:rPr>
          <w:rFonts w:ascii="Times New Roman" w:hAnsi="Times New Roman" w:cs="Times New Roman"/>
          <w:sz w:val="24"/>
          <w:szCs w:val="24"/>
        </w:rPr>
        <w:t>In</w:t>
      </w:r>
      <w:r w:rsidR="004365B9" w:rsidRPr="002C3A16">
        <w:rPr>
          <w:rFonts w:ascii="Times New Roman" w:hAnsi="Times New Roman" w:cs="Times New Roman"/>
          <w:sz w:val="24"/>
          <w:szCs w:val="24"/>
        </w:rPr>
        <w:t xml:space="preserve"> spite of managing to ensure a wealthier economic provision for his current family, </w:t>
      </w:r>
      <w:r>
        <w:rPr>
          <w:rFonts w:ascii="Times New Roman" w:hAnsi="Times New Roman" w:cs="Times New Roman"/>
          <w:sz w:val="24"/>
          <w:szCs w:val="24"/>
        </w:rPr>
        <w:t xml:space="preserve">the influence of living in a regime of </w:t>
      </w:r>
      <w:r w:rsidR="004365B9" w:rsidRPr="002C3A16">
        <w:rPr>
          <w:rFonts w:ascii="Times New Roman" w:hAnsi="Times New Roman" w:cs="Times New Roman"/>
          <w:sz w:val="24"/>
          <w:szCs w:val="24"/>
        </w:rPr>
        <w:t>economic austerity seems to have devalued Gordon’s contribution as a provider and replaced it with a growing uncertainty. He believes therefore that his children do not have the same wide array of options and choices as he had in his childhood.</w:t>
      </w:r>
      <w:r w:rsidR="00394796">
        <w:rPr>
          <w:rFonts w:ascii="Times New Roman" w:hAnsi="Times New Roman" w:cs="Times New Roman"/>
          <w:sz w:val="24"/>
          <w:szCs w:val="24"/>
        </w:rPr>
        <w:t xml:space="preserve"> </w:t>
      </w:r>
    </w:p>
    <w:p w:rsidR="00394796" w:rsidRPr="00197D6B" w:rsidRDefault="00614DB2" w:rsidP="00197D6B">
      <w:pPr>
        <w:spacing w:line="360" w:lineRule="auto"/>
        <w:jc w:val="both"/>
        <w:rPr>
          <w:rFonts w:ascii="Times New Roman" w:hAnsi="Times New Roman" w:cs="Times New Roman"/>
          <w:sz w:val="24"/>
          <w:szCs w:val="24"/>
        </w:rPr>
      </w:pPr>
      <w:r w:rsidRPr="00197D6B">
        <w:rPr>
          <w:rFonts w:ascii="Times New Roman" w:hAnsi="Times New Roman" w:cs="Times New Roman"/>
          <w:sz w:val="24"/>
          <w:szCs w:val="24"/>
        </w:rPr>
        <w:t>Paternal love was also described as having a spiritual component. Seen from this perspective, love for their children gave a deeper meaning to fathers’ lives; it was unconditional and made them become ‘self-less’ and ‘self-sacrificing’. It escaped rational control in how much one can love</w:t>
      </w:r>
      <w:r w:rsidR="00197D6B">
        <w:rPr>
          <w:rFonts w:ascii="Times New Roman" w:hAnsi="Times New Roman" w:cs="Times New Roman"/>
          <w:sz w:val="24"/>
          <w:szCs w:val="24"/>
        </w:rPr>
        <w:t>,</w:t>
      </w:r>
      <w:r w:rsidRPr="00197D6B">
        <w:rPr>
          <w:rFonts w:ascii="Times New Roman" w:hAnsi="Times New Roman" w:cs="Times New Roman"/>
          <w:sz w:val="24"/>
          <w:szCs w:val="24"/>
        </w:rPr>
        <w:t xml:space="preserve"> as it was deemed </w:t>
      </w:r>
      <w:r w:rsidR="00197D6B">
        <w:rPr>
          <w:rFonts w:ascii="Times New Roman" w:hAnsi="Times New Roman" w:cs="Times New Roman"/>
          <w:sz w:val="24"/>
          <w:szCs w:val="24"/>
        </w:rPr>
        <w:t>‘</w:t>
      </w:r>
      <w:r w:rsidRPr="00197D6B">
        <w:rPr>
          <w:rFonts w:ascii="Times New Roman" w:hAnsi="Times New Roman" w:cs="Times New Roman"/>
          <w:sz w:val="24"/>
          <w:szCs w:val="24"/>
        </w:rPr>
        <w:t>unlimited</w:t>
      </w:r>
      <w:r w:rsidR="00197D6B">
        <w:rPr>
          <w:rFonts w:ascii="Times New Roman" w:hAnsi="Times New Roman" w:cs="Times New Roman"/>
          <w:sz w:val="24"/>
          <w:szCs w:val="24"/>
        </w:rPr>
        <w:t>’</w:t>
      </w:r>
      <w:r w:rsidRPr="00197D6B">
        <w:rPr>
          <w:rFonts w:ascii="Times New Roman" w:hAnsi="Times New Roman" w:cs="Times New Roman"/>
          <w:sz w:val="24"/>
          <w:szCs w:val="24"/>
        </w:rPr>
        <w:t xml:space="preserve">. </w:t>
      </w:r>
      <w:r w:rsidR="00394796" w:rsidRPr="00197D6B">
        <w:rPr>
          <w:rFonts w:ascii="Times New Roman" w:hAnsi="Times New Roman" w:cs="Times New Roman"/>
          <w:sz w:val="24"/>
          <w:szCs w:val="24"/>
        </w:rPr>
        <w:t>Will, the Scottish working-class father of a 16 year-old daughter and 6 year-old son, explains what it means to him:</w:t>
      </w:r>
    </w:p>
    <w:p w:rsidR="00394796" w:rsidRPr="00394796" w:rsidRDefault="00394796" w:rsidP="00394796">
      <w:pPr>
        <w:pStyle w:val="Quote"/>
      </w:pPr>
      <w:r w:rsidRPr="00394796">
        <w:t>The feeling that you would do anything, whether you’d put yourself at risk or anything like that for that person. To me that is love. You would do anything. You’d give up your last penny for that person (...) Regardless of what they’ve done (...) If you love that person, you can forgive them and that’s love.</w:t>
      </w:r>
    </w:p>
    <w:p w:rsidR="00394796" w:rsidRPr="00197D6B" w:rsidRDefault="00197D6B" w:rsidP="00197D6B">
      <w:pPr>
        <w:jc w:val="both"/>
        <w:rPr>
          <w:rFonts w:ascii="Times New Roman" w:hAnsi="Times New Roman" w:cs="Times New Roman"/>
          <w:sz w:val="24"/>
          <w:szCs w:val="24"/>
        </w:rPr>
      </w:pPr>
      <w:r>
        <w:rPr>
          <w:rFonts w:ascii="Times New Roman" w:hAnsi="Times New Roman" w:cs="Times New Roman"/>
          <w:sz w:val="24"/>
          <w:szCs w:val="24"/>
        </w:rPr>
        <w:t>Furthermore, Ray [</w:t>
      </w:r>
      <w:r w:rsidR="00394796" w:rsidRPr="00197D6B">
        <w:rPr>
          <w:rFonts w:ascii="Times New Roman" w:hAnsi="Times New Roman" w:cs="Times New Roman"/>
          <w:sz w:val="24"/>
          <w:szCs w:val="24"/>
        </w:rPr>
        <w:t>Scottish</w:t>
      </w:r>
      <w:r>
        <w:rPr>
          <w:rFonts w:ascii="Times New Roman" w:hAnsi="Times New Roman" w:cs="Times New Roman"/>
          <w:sz w:val="24"/>
          <w:szCs w:val="24"/>
        </w:rPr>
        <w:t>, WC, resident] the father of</w:t>
      </w:r>
      <w:r w:rsidR="00394796" w:rsidRPr="00197D6B">
        <w:rPr>
          <w:rFonts w:ascii="Times New Roman" w:hAnsi="Times New Roman" w:cs="Times New Roman"/>
          <w:sz w:val="24"/>
          <w:szCs w:val="24"/>
        </w:rPr>
        <w:t xml:space="preserve"> a 9 year-old son with a disability, seemed to share Will’s view:</w:t>
      </w:r>
    </w:p>
    <w:p w:rsidR="00394796" w:rsidRPr="00394796" w:rsidRDefault="00394796" w:rsidP="00394796">
      <w:pPr>
        <w:pStyle w:val="Quote"/>
      </w:pPr>
      <w:r w:rsidRPr="00394796">
        <w:t>I can be over-protective towards him (...) and thinking “Am I being over-protective?”. I try and balance everything (...) It’s like love is unconditional. No matter what he does in his life, where he goes I’m always gonna love him. It’s always going to be there. And hopefully, he’s always gonna love me. Because he has an understanding of where my life is, so he can accept me for who I am and that’s the most important thing, and I accept him for who he is. So whatever happens in later life I’m always going to love him and I’m always going to be there. So even if he strays and he takes the path that I took in some respects, I wouldn’t be happy, but I’ll always love him (...) I’ll always be there when he needs me.</w:t>
      </w:r>
    </w:p>
    <w:p w:rsidR="00197D6B" w:rsidRDefault="00197D6B" w:rsidP="00614DB2">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But even the unconditional character of love, had to be ‘managed’ to a certain degree, as Ben explains ‘having to get a handle on it’:</w:t>
      </w:r>
    </w:p>
    <w:p w:rsidR="00197D6B" w:rsidRPr="002C3A16" w:rsidRDefault="00197D6B" w:rsidP="00197D6B">
      <w:pPr>
        <w:pStyle w:val="Quote"/>
      </w:pPr>
      <w:r w:rsidRPr="002C3A16">
        <w:lastRenderedPageBreak/>
        <w:t>I think it’s a spiritual, deeply entrenched sense of love and commitment to another human being who is in your car, a love that transcends anything. You don’t get love songs about this stuff, you get all the love songs about romantic love and everything…which is often quite transient, but this kind of love is so deeply felt it disorientates you sometimes and you do have to sometimes get a handle on it.</w:t>
      </w:r>
    </w:p>
    <w:p w:rsidR="003C6154" w:rsidRDefault="003C6154" w:rsidP="00F06E81">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Loving unconditionally, </w:t>
      </w:r>
      <w:r w:rsidR="00197D6B" w:rsidRPr="00F06E81">
        <w:rPr>
          <w:rFonts w:ascii="Times New Roman" w:hAnsi="Times New Roman" w:cs="Times New Roman"/>
          <w:color w:val="000000" w:themeColor="text1"/>
          <w:sz w:val="24"/>
          <w:szCs w:val="24"/>
        </w:rPr>
        <w:t xml:space="preserve">within </w:t>
      </w:r>
      <w:r>
        <w:rPr>
          <w:rFonts w:ascii="Times New Roman" w:hAnsi="Times New Roman" w:cs="Times New Roman"/>
          <w:color w:val="000000" w:themeColor="text1"/>
          <w:sz w:val="24"/>
          <w:szCs w:val="24"/>
        </w:rPr>
        <w:t>the boundaries of</w:t>
      </w:r>
      <w:r w:rsidR="00197D6B" w:rsidRPr="00F06E81">
        <w:rPr>
          <w:rFonts w:ascii="Times New Roman" w:hAnsi="Times New Roman" w:cs="Times New Roman"/>
          <w:color w:val="000000" w:themeColor="text1"/>
          <w:sz w:val="24"/>
          <w:szCs w:val="24"/>
        </w:rPr>
        <w:t xml:space="preserve"> masculine definition of self</w:t>
      </w:r>
      <w:r>
        <w:rPr>
          <w:rFonts w:ascii="Times New Roman" w:hAnsi="Times New Roman" w:cs="Times New Roman"/>
          <w:color w:val="000000" w:themeColor="text1"/>
          <w:sz w:val="24"/>
          <w:szCs w:val="24"/>
        </w:rPr>
        <w:t xml:space="preserve">, is described as limiting love to certain carefully considered </w:t>
      </w:r>
      <w:r w:rsidR="00197D6B" w:rsidRPr="00F06E81">
        <w:rPr>
          <w:rFonts w:ascii="Times New Roman" w:hAnsi="Times New Roman" w:cs="Times New Roman"/>
          <w:color w:val="000000" w:themeColor="text1"/>
          <w:sz w:val="24"/>
          <w:szCs w:val="24"/>
        </w:rPr>
        <w:t>emotional borders.</w:t>
      </w:r>
      <w:r w:rsidR="00F06E81" w:rsidRPr="00F06E81">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Furthermore, b</w:t>
      </w:r>
      <w:r w:rsidR="00F06E81" w:rsidRPr="00F06E81">
        <w:rPr>
          <w:rFonts w:ascii="Times New Roman" w:hAnsi="Times New Roman" w:cs="Times New Roman"/>
          <w:color w:val="000000" w:themeColor="text1"/>
          <w:sz w:val="24"/>
          <w:szCs w:val="24"/>
        </w:rPr>
        <w:t xml:space="preserve">eliefs about the ‘unconditional’ character of love translated into the practice of forgiving children when they did something wrong. Curiously enough, middle-class Scottish and Romanian fathers did not speak of love in ‘sacrificial terms’, although they did mention giving up holidays and gradually losing touch with their network of childless friends due to their newly routinized schedules imposed by having to balance in tandem with their partner, work and care. This contrast with the accounts of working-class fathers, particularly in the Romanian sample, who mentioned that they sometimes abstained from eating or dressing well, to ensure that their children had enough to eat. </w:t>
      </w:r>
      <w:r>
        <w:rPr>
          <w:rFonts w:ascii="Times New Roman" w:hAnsi="Times New Roman" w:cs="Times New Roman"/>
          <w:color w:val="000000" w:themeColor="text1"/>
          <w:sz w:val="24"/>
          <w:szCs w:val="24"/>
        </w:rPr>
        <w:t>This links well with David Morgan’s (1992) argument that</w:t>
      </w:r>
      <w:r w:rsidRPr="00F06E81">
        <w:rPr>
          <w:rFonts w:ascii="Times New Roman" w:hAnsi="Times New Roman" w:cs="Times New Roman"/>
          <w:color w:val="000000" w:themeColor="text1"/>
          <w:sz w:val="24"/>
          <w:szCs w:val="24"/>
        </w:rPr>
        <w:t xml:space="preserve">: “It would seem that this theme of sacrifice, for men as well as for women, is a deeply rooted one in working-class history and not simply in terms of a man being able to support a family (…) Masculine sacrifice is closer to a state of doing; feminine caring to a state of being” (p.91). </w:t>
      </w:r>
      <w:r w:rsidR="00F06E81" w:rsidRPr="00F06E81">
        <w:rPr>
          <w:rFonts w:ascii="Times New Roman" w:hAnsi="Times New Roman" w:cs="Times New Roman"/>
          <w:color w:val="000000" w:themeColor="text1"/>
          <w:sz w:val="24"/>
          <w:szCs w:val="24"/>
        </w:rPr>
        <w:t>Through this discourse of love, fathers of both cultures, where reproducing the emotional habitus of th</w:t>
      </w:r>
      <w:r>
        <w:rPr>
          <w:rFonts w:ascii="Times New Roman" w:hAnsi="Times New Roman" w:cs="Times New Roman"/>
          <w:color w:val="000000" w:themeColor="text1"/>
          <w:sz w:val="24"/>
          <w:szCs w:val="24"/>
        </w:rPr>
        <w:t xml:space="preserve">eir class locations, even if in </w:t>
      </w:r>
      <w:r w:rsidR="00F06E81" w:rsidRPr="00F06E81">
        <w:rPr>
          <w:rFonts w:ascii="Times New Roman" w:hAnsi="Times New Roman" w:cs="Times New Roman"/>
          <w:color w:val="000000" w:themeColor="text1"/>
          <w:sz w:val="24"/>
          <w:szCs w:val="24"/>
        </w:rPr>
        <w:t xml:space="preserve">the majority of situations however, self-sacrifices rarely involved working less to become more involved. </w:t>
      </w:r>
    </w:p>
    <w:p w:rsidR="00F06E81" w:rsidRPr="00F06E81" w:rsidRDefault="00F06E81" w:rsidP="00F06E81">
      <w:pPr>
        <w:spacing w:line="360" w:lineRule="auto"/>
        <w:jc w:val="both"/>
        <w:rPr>
          <w:rFonts w:ascii="Times New Roman" w:hAnsi="Times New Roman" w:cs="Times New Roman"/>
          <w:color w:val="000000" w:themeColor="text1"/>
          <w:sz w:val="24"/>
          <w:szCs w:val="24"/>
        </w:rPr>
      </w:pPr>
      <w:r w:rsidRPr="00F06E81">
        <w:rPr>
          <w:rFonts w:ascii="Times New Roman" w:hAnsi="Times New Roman" w:cs="Times New Roman"/>
          <w:color w:val="000000" w:themeColor="text1"/>
          <w:sz w:val="24"/>
          <w:szCs w:val="24"/>
        </w:rPr>
        <w:t>As presented above, Charlie made arrangements to his schedule to offer his daughters more of his time, but he was not the</w:t>
      </w:r>
      <w:r w:rsidR="003C6154">
        <w:rPr>
          <w:rFonts w:ascii="Times New Roman" w:hAnsi="Times New Roman" w:cs="Times New Roman"/>
          <w:color w:val="000000" w:themeColor="text1"/>
          <w:sz w:val="24"/>
          <w:szCs w:val="24"/>
        </w:rPr>
        <w:t xml:space="preserve"> only father making such changes: </w:t>
      </w:r>
      <w:r w:rsidRPr="00F06E81">
        <w:rPr>
          <w:rFonts w:ascii="Times New Roman" w:hAnsi="Times New Roman" w:cs="Times New Roman"/>
          <w:color w:val="000000" w:themeColor="text1"/>
          <w:sz w:val="24"/>
          <w:szCs w:val="24"/>
        </w:rPr>
        <w:t xml:space="preserve">Martin </w:t>
      </w:r>
      <w:r w:rsidR="003C6154">
        <w:rPr>
          <w:rFonts w:ascii="Times New Roman" w:hAnsi="Times New Roman" w:cs="Times New Roman"/>
          <w:color w:val="000000" w:themeColor="text1"/>
          <w:sz w:val="24"/>
          <w:szCs w:val="24"/>
        </w:rPr>
        <w:t>[</w:t>
      </w:r>
      <w:r w:rsidRPr="00F06E81">
        <w:rPr>
          <w:rFonts w:ascii="Times New Roman" w:hAnsi="Times New Roman" w:cs="Times New Roman"/>
          <w:color w:val="000000" w:themeColor="text1"/>
          <w:sz w:val="24"/>
          <w:szCs w:val="24"/>
        </w:rPr>
        <w:t>Scottish</w:t>
      </w:r>
      <w:r w:rsidR="003C6154">
        <w:rPr>
          <w:rFonts w:ascii="Times New Roman" w:hAnsi="Times New Roman" w:cs="Times New Roman"/>
          <w:color w:val="000000" w:themeColor="text1"/>
          <w:sz w:val="24"/>
          <w:szCs w:val="24"/>
        </w:rPr>
        <w:t xml:space="preserve">, MC, resident] </w:t>
      </w:r>
      <w:r w:rsidRPr="00F06E81">
        <w:rPr>
          <w:rFonts w:ascii="Times New Roman" w:hAnsi="Times New Roman" w:cs="Times New Roman"/>
          <w:color w:val="000000" w:themeColor="text1"/>
          <w:sz w:val="24"/>
          <w:szCs w:val="24"/>
        </w:rPr>
        <w:t>father of a 2 year-old son, reduced his work week to 4 days after he completed his paternity leave</w:t>
      </w:r>
      <w:r w:rsidR="003C6154">
        <w:rPr>
          <w:rFonts w:ascii="Times New Roman" w:hAnsi="Times New Roman" w:cs="Times New Roman"/>
          <w:color w:val="000000" w:themeColor="text1"/>
          <w:sz w:val="24"/>
          <w:szCs w:val="24"/>
        </w:rPr>
        <w:t xml:space="preserve">, </w:t>
      </w:r>
      <w:r w:rsidRPr="00F06E81">
        <w:rPr>
          <w:rFonts w:ascii="Times New Roman" w:hAnsi="Times New Roman" w:cs="Times New Roman"/>
          <w:color w:val="000000" w:themeColor="text1"/>
          <w:sz w:val="24"/>
          <w:szCs w:val="24"/>
        </w:rPr>
        <w:t>because he said he has grown accustomed to having his son around</w:t>
      </w:r>
      <w:r w:rsidR="003C6154">
        <w:rPr>
          <w:rFonts w:ascii="Times New Roman" w:hAnsi="Times New Roman" w:cs="Times New Roman"/>
          <w:color w:val="000000" w:themeColor="text1"/>
          <w:sz w:val="24"/>
          <w:szCs w:val="24"/>
        </w:rPr>
        <w:t>;</w:t>
      </w:r>
      <w:r w:rsidRPr="00F06E81">
        <w:rPr>
          <w:rFonts w:ascii="Times New Roman" w:hAnsi="Times New Roman" w:cs="Times New Roman"/>
          <w:color w:val="000000" w:themeColor="text1"/>
          <w:sz w:val="24"/>
          <w:szCs w:val="24"/>
        </w:rPr>
        <w:t xml:space="preserve"> while </w:t>
      </w:r>
      <w:r w:rsidR="00FF7449">
        <w:rPr>
          <w:rFonts w:ascii="Times New Roman" w:hAnsi="Times New Roman" w:cs="Times New Roman"/>
          <w:color w:val="000000" w:themeColor="text1"/>
          <w:sz w:val="24"/>
          <w:szCs w:val="24"/>
        </w:rPr>
        <w:t>Vlad [Romanian, MC</w:t>
      </w:r>
      <w:r w:rsidR="003C6154">
        <w:rPr>
          <w:rFonts w:ascii="Times New Roman" w:hAnsi="Times New Roman" w:cs="Times New Roman"/>
          <w:color w:val="000000" w:themeColor="text1"/>
          <w:sz w:val="24"/>
          <w:szCs w:val="24"/>
        </w:rPr>
        <w:t xml:space="preserve">, resident] </w:t>
      </w:r>
      <w:r w:rsidRPr="00F06E81">
        <w:rPr>
          <w:rFonts w:ascii="Times New Roman" w:hAnsi="Times New Roman" w:cs="Times New Roman"/>
          <w:color w:val="000000" w:themeColor="text1"/>
          <w:sz w:val="24"/>
          <w:szCs w:val="24"/>
        </w:rPr>
        <w:t>father, set up a painting studio in his home to combine work with the care of his 8 year-old daughter. This finding falls in line with others, such as Westering’s (2015) description of the father child relationship as ‘chosen’, rather than ‘given’:</w:t>
      </w:r>
    </w:p>
    <w:p w:rsidR="00F06E81" w:rsidRPr="00F06E81" w:rsidRDefault="00F06E81" w:rsidP="00F06E81">
      <w:pPr>
        <w:pStyle w:val="Quote"/>
        <w:rPr>
          <w:i/>
          <w:sz w:val="24"/>
          <w:szCs w:val="24"/>
        </w:rPr>
      </w:pPr>
      <w:r w:rsidRPr="00F06E81">
        <w:rPr>
          <w:sz w:val="24"/>
          <w:szCs w:val="24"/>
        </w:rPr>
        <w:t>Fathering is articulated as unconditional care and support, yet the fathers are also doing something ‘for their selves’. Their involvement with their children is not for the sake of their children only (or with the aim of honouring gender equality ideals or parental sacrifice), but seems motivated by the relationship in itself. (p.219)</w:t>
      </w:r>
    </w:p>
    <w:p w:rsidR="00F06E81" w:rsidRPr="00F06E81" w:rsidRDefault="00F06E81" w:rsidP="00F06E81">
      <w:pPr>
        <w:spacing w:line="360" w:lineRule="auto"/>
        <w:jc w:val="both"/>
        <w:rPr>
          <w:rFonts w:ascii="Times New Roman" w:hAnsi="Times New Roman" w:cs="Times New Roman"/>
          <w:color w:val="000000" w:themeColor="text1"/>
          <w:sz w:val="24"/>
          <w:szCs w:val="24"/>
        </w:rPr>
      </w:pPr>
      <w:r w:rsidRPr="00F06E81">
        <w:rPr>
          <w:rFonts w:ascii="Times New Roman" w:hAnsi="Times New Roman" w:cs="Times New Roman"/>
          <w:color w:val="000000" w:themeColor="text1"/>
          <w:sz w:val="24"/>
          <w:szCs w:val="24"/>
        </w:rPr>
        <w:t xml:space="preserve">Because of conceiving of the relationship in this way, a relational space is provided where fathers can reproduce their individualism. Although, I would like to add that seeing their </w:t>
      </w:r>
      <w:r w:rsidRPr="00F06E81">
        <w:rPr>
          <w:rFonts w:ascii="Times New Roman" w:hAnsi="Times New Roman" w:cs="Times New Roman"/>
          <w:color w:val="000000" w:themeColor="text1"/>
          <w:sz w:val="24"/>
          <w:szCs w:val="24"/>
        </w:rPr>
        <w:lastRenderedPageBreak/>
        <w:t>relationship as something ‘chosen’ also helps enhance father’s agency to create in this space more room for intimacy, rather than imply the pursuit of mere individual self-interest.</w:t>
      </w:r>
    </w:p>
    <w:p w:rsidR="004365B9" w:rsidRPr="002C3A16" w:rsidRDefault="004365B9" w:rsidP="004365B9">
      <w:pPr>
        <w:pStyle w:val="Heading3"/>
        <w:rPr>
          <w:rFonts w:ascii="Times New Roman" w:hAnsi="Times New Roman"/>
          <w:sz w:val="24"/>
          <w:szCs w:val="24"/>
        </w:rPr>
      </w:pPr>
      <w:bookmarkStart w:id="109" w:name="_Toc481667321"/>
      <w:r w:rsidRPr="002C3A16">
        <w:rPr>
          <w:rStyle w:val="Style3Char"/>
          <w:rFonts w:eastAsiaTheme="majorEastAsia"/>
          <w:b/>
        </w:rPr>
        <w:t>Quality time</w:t>
      </w:r>
      <w:r w:rsidRPr="002C3A16">
        <w:rPr>
          <w:rStyle w:val="FootnoteReference"/>
          <w:rFonts w:ascii="Times New Roman" w:eastAsiaTheme="majorEastAsia" w:hAnsi="Times New Roman"/>
          <w:color w:val="000000" w:themeColor="text1"/>
          <w:sz w:val="24"/>
          <w:szCs w:val="24"/>
        </w:rPr>
        <w:footnoteReference w:id="65"/>
      </w:r>
      <w:bookmarkEnd w:id="109"/>
      <w:r w:rsidRPr="002C3A16">
        <w:rPr>
          <w:rFonts w:ascii="Times New Roman" w:hAnsi="Times New Roman"/>
          <w:sz w:val="24"/>
          <w:szCs w:val="24"/>
        </w:rPr>
        <w:t xml:space="preserve"> </w:t>
      </w:r>
    </w:p>
    <w:p w:rsidR="00A815AD" w:rsidRDefault="00E541E8" w:rsidP="007214C3">
      <w:pPr>
        <w:spacing w:line="360" w:lineRule="auto"/>
        <w:jc w:val="both"/>
        <w:rPr>
          <w:rFonts w:ascii="Times New Roman" w:hAnsi="Times New Roman" w:cs="Times New Roman"/>
          <w:sz w:val="24"/>
          <w:szCs w:val="24"/>
        </w:rPr>
      </w:pPr>
      <w:r w:rsidRPr="007214C3">
        <w:rPr>
          <w:rFonts w:ascii="Times New Roman" w:hAnsi="Times New Roman" w:cs="Times New Roman"/>
          <w:sz w:val="24"/>
          <w:szCs w:val="24"/>
        </w:rPr>
        <w:t>Among the dicta</w:t>
      </w:r>
      <w:r w:rsidR="004365B9" w:rsidRPr="007214C3">
        <w:rPr>
          <w:rFonts w:ascii="Times New Roman" w:hAnsi="Times New Roman" w:cs="Times New Roman"/>
          <w:sz w:val="24"/>
          <w:szCs w:val="24"/>
        </w:rPr>
        <w:t xml:space="preserve"> of capitalist consumption, one that has become so all pervasive that it reached the status of </w:t>
      </w:r>
      <w:hyperlink r:id="rId21" w:history="1">
        <w:r w:rsidR="004365B9" w:rsidRPr="007214C3">
          <w:rPr>
            <w:rStyle w:val="Hyperlink"/>
            <w:rFonts w:ascii="Times New Roman" w:hAnsi="Times New Roman" w:cs="Times New Roman"/>
            <w:color w:val="000000" w:themeColor="text1"/>
            <w:sz w:val="24"/>
            <w:szCs w:val="24"/>
            <w:u w:val="none"/>
          </w:rPr>
          <w:t>cliché</w:t>
        </w:r>
      </w:hyperlink>
      <w:r w:rsidR="004365B9" w:rsidRPr="007214C3">
        <w:rPr>
          <w:rFonts w:ascii="Times New Roman" w:hAnsi="Times New Roman" w:cs="Times New Roman"/>
          <w:color w:val="000000" w:themeColor="text1"/>
          <w:sz w:val="24"/>
          <w:szCs w:val="24"/>
        </w:rPr>
        <w:t>,</w:t>
      </w:r>
      <w:r w:rsidR="004365B9" w:rsidRPr="007214C3">
        <w:rPr>
          <w:rFonts w:ascii="Times New Roman" w:hAnsi="Times New Roman" w:cs="Times New Roman"/>
          <w:sz w:val="24"/>
          <w:szCs w:val="24"/>
        </w:rPr>
        <w:t xml:space="preserve"> is the idea that ‘time is money’. In such a context, time can be considered a commodified resource. The use of time also has an emotional component to it, which sees men doubly emotionally invested in the work and their family, and in this sense it can become an intangible resource, offered as a ‘gift’. Some fathers who struggle financially seem to see the offer of their time and love to their children as their most important contribution (Edin and Nelson, 2013)</w:t>
      </w:r>
      <w:r w:rsidR="00D038D1" w:rsidRPr="007214C3">
        <w:rPr>
          <w:rFonts w:ascii="Times New Roman" w:hAnsi="Times New Roman" w:cs="Times New Roman"/>
          <w:sz w:val="24"/>
          <w:szCs w:val="24"/>
        </w:rPr>
        <w:t xml:space="preserve">. </w:t>
      </w:r>
      <w:r w:rsidR="004365B9" w:rsidRPr="007214C3">
        <w:rPr>
          <w:rFonts w:ascii="Times New Roman" w:hAnsi="Times New Roman" w:cs="Times New Roman"/>
          <w:sz w:val="24"/>
          <w:szCs w:val="24"/>
        </w:rPr>
        <w:t xml:space="preserve">What is interesting about </w:t>
      </w:r>
      <w:r w:rsidR="00D038D1" w:rsidRPr="007214C3">
        <w:rPr>
          <w:rFonts w:ascii="Times New Roman" w:hAnsi="Times New Roman" w:cs="Times New Roman"/>
          <w:sz w:val="24"/>
          <w:szCs w:val="24"/>
        </w:rPr>
        <w:t xml:space="preserve">the inclusion of </w:t>
      </w:r>
      <w:r w:rsidR="004365B9" w:rsidRPr="007214C3">
        <w:rPr>
          <w:rFonts w:ascii="Times New Roman" w:hAnsi="Times New Roman" w:cs="Times New Roman"/>
          <w:sz w:val="24"/>
          <w:szCs w:val="24"/>
        </w:rPr>
        <w:t>‘time’ in sociological analyses</w:t>
      </w:r>
      <w:r w:rsidR="00D038D1" w:rsidRPr="007214C3">
        <w:rPr>
          <w:rFonts w:ascii="Times New Roman" w:hAnsi="Times New Roman" w:cs="Times New Roman"/>
          <w:sz w:val="24"/>
          <w:szCs w:val="24"/>
        </w:rPr>
        <w:t>,</w:t>
      </w:r>
      <w:r w:rsidR="004365B9" w:rsidRPr="007214C3">
        <w:rPr>
          <w:rFonts w:ascii="Times New Roman" w:hAnsi="Times New Roman" w:cs="Times New Roman"/>
          <w:sz w:val="24"/>
          <w:szCs w:val="24"/>
        </w:rPr>
        <w:t xml:space="preserve"> is the meani</w:t>
      </w:r>
      <w:r w:rsidR="00D038D1" w:rsidRPr="007214C3">
        <w:rPr>
          <w:rFonts w:ascii="Times New Roman" w:hAnsi="Times New Roman" w:cs="Times New Roman"/>
          <w:sz w:val="24"/>
          <w:szCs w:val="24"/>
        </w:rPr>
        <w:t xml:space="preserve">ng individuals attach to it, since </w:t>
      </w:r>
      <w:r w:rsidR="004365B9" w:rsidRPr="007214C3">
        <w:rPr>
          <w:rFonts w:ascii="Times New Roman" w:hAnsi="Times New Roman" w:cs="Times New Roman"/>
          <w:sz w:val="24"/>
          <w:szCs w:val="24"/>
        </w:rPr>
        <w:t xml:space="preserve">the ways in which people talk about time reveals their beliefs, commitment and priorities </w:t>
      </w:r>
      <w:r w:rsidR="007214C3" w:rsidRPr="007214C3">
        <w:rPr>
          <w:rFonts w:ascii="Times New Roman" w:hAnsi="Times New Roman" w:cs="Times New Roman"/>
          <w:sz w:val="24"/>
          <w:szCs w:val="24"/>
        </w:rPr>
        <w:t xml:space="preserve">(Miller, 2010; Dermott, 2008). </w:t>
      </w:r>
      <w:r w:rsidR="004365B9" w:rsidRPr="007214C3">
        <w:rPr>
          <w:rFonts w:ascii="Times New Roman" w:hAnsi="Times New Roman" w:cs="Times New Roman"/>
          <w:sz w:val="24"/>
          <w:szCs w:val="24"/>
        </w:rPr>
        <w:t xml:space="preserve">Following from this, in a previous section I described how fathers learn to love in time as interact with their children, </w:t>
      </w:r>
      <w:r w:rsidR="007214C3" w:rsidRPr="007214C3">
        <w:rPr>
          <w:rFonts w:ascii="Times New Roman" w:hAnsi="Times New Roman" w:cs="Times New Roman"/>
          <w:sz w:val="24"/>
          <w:szCs w:val="24"/>
        </w:rPr>
        <w:t xml:space="preserve">how it develops as something that David has aptly named a ‘slower burn’. In this section I argue that </w:t>
      </w:r>
      <w:r w:rsidR="004365B9" w:rsidRPr="007214C3">
        <w:rPr>
          <w:rFonts w:ascii="Times New Roman" w:hAnsi="Times New Roman" w:cs="Times New Roman"/>
          <w:sz w:val="24"/>
          <w:szCs w:val="24"/>
        </w:rPr>
        <w:t>time is helping</w:t>
      </w:r>
      <w:r w:rsidR="007214C3" w:rsidRPr="007214C3">
        <w:rPr>
          <w:rFonts w:ascii="Times New Roman" w:hAnsi="Times New Roman" w:cs="Times New Roman"/>
          <w:sz w:val="24"/>
          <w:szCs w:val="24"/>
        </w:rPr>
        <w:t xml:space="preserve"> men</w:t>
      </w:r>
      <w:r w:rsidR="004365B9" w:rsidRPr="007214C3">
        <w:rPr>
          <w:rFonts w:ascii="Times New Roman" w:hAnsi="Times New Roman" w:cs="Times New Roman"/>
          <w:sz w:val="24"/>
          <w:szCs w:val="24"/>
        </w:rPr>
        <w:t xml:space="preserve"> negotiate their agency through emotional bordering</w:t>
      </w:r>
      <w:r w:rsidR="007214C3" w:rsidRPr="007214C3">
        <w:rPr>
          <w:rFonts w:ascii="Times New Roman" w:hAnsi="Times New Roman" w:cs="Times New Roman"/>
          <w:sz w:val="24"/>
          <w:szCs w:val="24"/>
        </w:rPr>
        <w:t xml:space="preserve">, and is </w:t>
      </w:r>
      <w:r w:rsidR="004365B9" w:rsidRPr="007214C3">
        <w:rPr>
          <w:rFonts w:ascii="Times New Roman" w:hAnsi="Times New Roman" w:cs="Times New Roman"/>
          <w:sz w:val="24"/>
          <w:szCs w:val="24"/>
        </w:rPr>
        <w:t xml:space="preserve">a fatherly resource given to the child as a </w:t>
      </w:r>
      <w:r w:rsidR="004365B9" w:rsidRPr="007214C3">
        <w:rPr>
          <w:rFonts w:ascii="Times New Roman" w:hAnsi="Times New Roman" w:cs="Times New Roman"/>
          <w:i/>
          <w:sz w:val="24"/>
          <w:szCs w:val="24"/>
        </w:rPr>
        <w:t>gift</w:t>
      </w:r>
      <w:r w:rsidR="004365B9" w:rsidRPr="007214C3">
        <w:rPr>
          <w:rFonts w:ascii="Times New Roman" w:hAnsi="Times New Roman" w:cs="Times New Roman"/>
          <w:sz w:val="24"/>
          <w:szCs w:val="24"/>
        </w:rPr>
        <w:t xml:space="preserve">. </w:t>
      </w:r>
      <w:r w:rsidR="00885DA5" w:rsidRPr="007214C3">
        <w:rPr>
          <w:rFonts w:ascii="Times New Roman" w:hAnsi="Times New Roman" w:cs="Times New Roman"/>
          <w:sz w:val="24"/>
          <w:szCs w:val="24"/>
        </w:rPr>
        <w:t>Love gained a certain relational ‘strength’ in time</w:t>
      </w:r>
      <w:r w:rsidR="00A815AD">
        <w:rPr>
          <w:rFonts w:ascii="Times New Roman" w:hAnsi="Times New Roman" w:cs="Times New Roman"/>
          <w:sz w:val="24"/>
          <w:szCs w:val="24"/>
        </w:rPr>
        <w:t>, and represented what David [</w:t>
      </w:r>
      <w:r w:rsidR="00885DA5" w:rsidRPr="007214C3">
        <w:rPr>
          <w:rFonts w:ascii="Times New Roman" w:hAnsi="Times New Roman" w:cs="Times New Roman"/>
          <w:sz w:val="24"/>
          <w:szCs w:val="24"/>
        </w:rPr>
        <w:t>Scottish</w:t>
      </w:r>
      <w:r w:rsidR="00A815AD">
        <w:rPr>
          <w:rFonts w:ascii="Times New Roman" w:hAnsi="Times New Roman" w:cs="Times New Roman"/>
          <w:sz w:val="24"/>
          <w:szCs w:val="24"/>
        </w:rPr>
        <w:t>, MC, resident]</w:t>
      </w:r>
      <w:r w:rsidR="00885DA5" w:rsidRPr="007214C3">
        <w:rPr>
          <w:rFonts w:ascii="Times New Roman" w:hAnsi="Times New Roman" w:cs="Times New Roman"/>
          <w:sz w:val="24"/>
          <w:szCs w:val="24"/>
        </w:rPr>
        <w:t xml:space="preserve"> father with one son, called a ‘slower burn’. </w:t>
      </w:r>
    </w:p>
    <w:p w:rsidR="00696718" w:rsidRPr="0023136A" w:rsidRDefault="00696718" w:rsidP="00696718">
      <w:pPr>
        <w:spacing w:line="360" w:lineRule="auto"/>
        <w:jc w:val="both"/>
        <w:rPr>
          <w:rFonts w:ascii="Times New Roman" w:hAnsi="Times New Roman" w:cs="Times New Roman"/>
          <w:sz w:val="24"/>
          <w:szCs w:val="24"/>
        </w:rPr>
      </w:pPr>
      <w:r w:rsidRPr="00A815AD">
        <w:rPr>
          <w:rFonts w:ascii="Times New Roman" w:hAnsi="Times New Roman" w:cs="Times New Roman"/>
          <w:color w:val="000000" w:themeColor="text1"/>
          <w:sz w:val="24"/>
          <w:szCs w:val="24"/>
        </w:rPr>
        <w:t xml:space="preserve">In the literature the term ‘being involved’ appears frequently to describe the new intimate father, and it appears as well as a dimension of ‘time’ (Dermott, 2008). Spending time was considered good because it allowed for the bond to develop, and more time was understood as more opportunities for loving. </w:t>
      </w:r>
      <w:r w:rsidR="0023136A" w:rsidRPr="007214C3">
        <w:rPr>
          <w:rFonts w:ascii="Times New Roman" w:hAnsi="Times New Roman" w:cs="Times New Roman"/>
          <w:sz w:val="24"/>
          <w:szCs w:val="24"/>
        </w:rPr>
        <w:t>In this sense time could be understood as an intangible resource, a gift given to the child laden with symbolic (and emotional) meanings (Baudrillard, 1998).</w:t>
      </w:r>
      <w:r w:rsidR="0023136A">
        <w:rPr>
          <w:rFonts w:ascii="Times New Roman" w:hAnsi="Times New Roman" w:cs="Times New Roman"/>
          <w:sz w:val="24"/>
          <w:szCs w:val="24"/>
        </w:rPr>
        <w:t xml:space="preserve"> </w:t>
      </w:r>
      <w:r w:rsidR="0023136A">
        <w:rPr>
          <w:rFonts w:ascii="Times New Roman" w:hAnsi="Times New Roman" w:cs="Times New Roman"/>
          <w:color w:val="000000" w:themeColor="text1"/>
          <w:sz w:val="24"/>
          <w:szCs w:val="24"/>
        </w:rPr>
        <w:t xml:space="preserve">Therefore, </w:t>
      </w:r>
      <w:r w:rsidRPr="00A815AD">
        <w:rPr>
          <w:rFonts w:ascii="Times New Roman" w:hAnsi="Times New Roman" w:cs="Times New Roman"/>
          <w:color w:val="000000" w:themeColor="text1"/>
          <w:sz w:val="24"/>
          <w:szCs w:val="24"/>
        </w:rPr>
        <w:t>the available provision of leave offered by professional institutions in combination with father’s desire to become more involved, would lead some men to actively re-schedule the use of their time: expressed often in taking parental leave in the case of Romanian fathers and switching work schedules or cutting days off work to spend more time with their children, such as in the cas</w:t>
      </w:r>
      <w:r w:rsidR="0023136A">
        <w:rPr>
          <w:rFonts w:ascii="Times New Roman" w:hAnsi="Times New Roman" w:cs="Times New Roman"/>
          <w:color w:val="000000" w:themeColor="text1"/>
          <w:sz w:val="24"/>
          <w:szCs w:val="24"/>
        </w:rPr>
        <w:t>e of Scottish fathers. F</w:t>
      </w:r>
      <w:r w:rsidRPr="00A815AD">
        <w:rPr>
          <w:rFonts w:ascii="Times New Roman" w:hAnsi="Times New Roman" w:cs="Times New Roman"/>
          <w:color w:val="000000" w:themeColor="text1"/>
          <w:sz w:val="24"/>
          <w:szCs w:val="24"/>
        </w:rPr>
        <w:t>ather’s work</w:t>
      </w:r>
      <w:r w:rsidR="0023136A">
        <w:rPr>
          <w:rFonts w:ascii="Times New Roman" w:hAnsi="Times New Roman" w:cs="Times New Roman"/>
          <w:color w:val="000000" w:themeColor="text1"/>
          <w:sz w:val="24"/>
          <w:szCs w:val="24"/>
        </w:rPr>
        <w:t>-load</w:t>
      </w:r>
      <w:r w:rsidRPr="00A815AD">
        <w:rPr>
          <w:rFonts w:ascii="Times New Roman" w:hAnsi="Times New Roman" w:cs="Times New Roman"/>
          <w:color w:val="000000" w:themeColor="text1"/>
          <w:sz w:val="24"/>
          <w:szCs w:val="24"/>
        </w:rPr>
        <w:t xml:space="preserve"> </w:t>
      </w:r>
      <w:r w:rsidR="0023136A">
        <w:rPr>
          <w:rFonts w:ascii="Times New Roman" w:hAnsi="Times New Roman" w:cs="Times New Roman"/>
          <w:color w:val="000000" w:themeColor="text1"/>
          <w:sz w:val="24"/>
          <w:szCs w:val="24"/>
        </w:rPr>
        <w:t>was important, as it could structure</w:t>
      </w:r>
      <w:r w:rsidRPr="00A815AD">
        <w:rPr>
          <w:rFonts w:ascii="Times New Roman" w:hAnsi="Times New Roman" w:cs="Times New Roman"/>
          <w:color w:val="000000" w:themeColor="text1"/>
          <w:sz w:val="24"/>
          <w:szCs w:val="24"/>
        </w:rPr>
        <w:t xml:space="preserve"> the intensity of intimate practices. Charlie [Scottish, MC, </w:t>
      </w:r>
      <w:r w:rsidRPr="00A815AD">
        <w:rPr>
          <w:rFonts w:ascii="Times New Roman" w:hAnsi="Times New Roman" w:cs="Times New Roman"/>
          <w:color w:val="000000" w:themeColor="text1"/>
          <w:sz w:val="24"/>
          <w:szCs w:val="24"/>
        </w:rPr>
        <w:lastRenderedPageBreak/>
        <w:t>resident] the father of two daughters, re-organized his schedule and slowed down the progress of his career:</w:t>
      </w:r>
    </w:p>
    <w:p w:rsidR="00696718" w:rsidRPr="00A815AD" w:rsidRDefault="00696718" w:rsidP="00696718">
      <w:pPr>
        <w:pStyle w:val="Quote"/>
      </w:pPr>
      <w:r w:rsidRPr="00A815AD">
        <w:t>I have a very high-powered job, I work under contracted hours of - were previously 48 hours a week - I was probably working 80-90 hours a week and it’s making that […] small change in my contracted hours and learning how to say ‘no’, but the expense of that is that  my career is flattened, but I am very happy with that, I don’t mind […] I think what is actually quite interesting is as I have done less and made my home life happier.</w:t>
      </w:r>
    </w:p>
    <w:p w:rsidR="00696718" w:rsidRPr="00A815AD" w:rsidRDefault="00696718" w:rsidP="00696718">
      <w:pPr>
        <w:spacing w:line="360" w:lineRule="auto"/>
        <w:jc w:val="both"/>
        <w:rPr>
          <w:rFonts w:ascii="Times New Roman" w:hAnsi="Times New Roman" w:cs="Times New Roman"/>
          <w:color w:val="000000" w:themeColor="text1"/>
          <w:sz w:val="24"/>
          <w:szCs w:val="24"/>
        </w:rPr>
      </w:pPr>
      <w:r w:rsidRPr="00A815AD">
        <w:rPr>
          <w:rFonts w:ascii="Times New Roman" w:hAnsi="Times New Roman" w:cs="Times New Roman"/>
          <w:color w:val="000000" w:themeColor="text1"/>
          <w:sz w:val="24"/>
          <w:szCs w:val="24"/>
        </w:rPr>
        <w:t xml:space="preserve">Charlie consciously </w:t>
      </w:r>
      <w:r w:rsidR="007214C3" w:rsidRPr="00A815AD">
        <w:rPr>
          <w:rFonts w:ascii="Times New Roman" w:hAnsi="Times New Roman" w:cs="Times New Roman"/>
          <w:color w:val="000000" w:themeColor="text1"/>
          <w:sz w:val="24"/>
          <w:szCs w:val="24"/>
        </w:rPr>
        <w:t>chooses</w:t>
      </w:r>
      <w:r w:rsidRPr="00A815AD">
        <w:rPr>
          <w:rFonts w:ascii="Times New Roman" w:hAnsi="Times New Roman" w:cs="Times New Roman"/>
          <w:color w:val="000000" w:themeColor="text1"/>
          <w:sz w:val="24"/>
          <w:szCs w:val="24"/>
        </w:rPr>
        <w:t xml:space="preserve"> to lower his stoic emotional border and lean towards increased family intimacy. He made use of his agency and the provision available to him to rearrange his work commitments so that more family time could be carved into his life. Emotional bordering and emotional reflexivity can help men then resist capitalist intrusion into their private lives’. The reasons for Charlie’s actions were deeply emotional, an experience which is aligned with perspectives from the literature on the role of emotional reflexivity (Holmes, 2010). This process was inter-related, as the time that fathers spend with their children can </w:t>
      </w:r>
      <w:r w:rsidRPr="00A815AD">
        <w:rPr>
          <w:rFonts w:ascii="Times New Roman" w:hAnsi="Times New Roman" w:cs="Times New Roman"/>
          <w:i/>
          <w:color w:val="000000" w:themeColor="text1"/>
          <w:sz w:val="24"/>
          <w:szCs w:val="24"/>
        </w:rPr>
        <w:t xml:space="preserve">re-energize them </w:t>
      </w:r>
      <w:r w:rsidRPr="00A815AD">
        <w:rPr>
          <w:rFonts w:ascii="Times New Roman" w:hAnsi="Times New Roman" w:cs="Times New Roman"/>
          <w:color w:val="000000" w:themeColor="text1"/>
          <w:sz w:val="24"/>
          <w:szCs w:val="24"/>
        </w:rPr>
        <w:t xml:space="preserve">and prepare them for work, precisely because it temporarily lowers their stoic bordering into more intimate relating. Contrary to Arlie Hochschild’s conception of emotion work, as work that is energy draining (1983/2003), the experiences of involved fathers show that it can also be emotionally </w:t>
      </w:r>
      <w:r w:rsidRPr="00A815AD">
        <w:rPr>
          <w:rFonts w:ascii="Times New Roman" w:hAnsi="Times New Roman" w:cs="Times New Roman"/>
          <w:i/>
          <w:color w:val="000000" w:themeColor="text1"/>
          <w:sz w:val="24"/>
          <w:szCs w:val="24"/>
        </w:rPr>
        <w:t>energizing</w:t>
      </w:r>
      <w:r w:rsidRPr="00A815AD">
        <w:rPr>
          <w:rFonts w:ascii="Times New Roman" w:hAnsi="Times New Roman" w:cs="Times New Roman"/>
          <w:color w:val="000000" w:themeColor="text1"/>
          <w:sz w:val="24"/>
          <w:szCs w:val="24"/>
        </w:rPr>
        <w:t>, as Daniel [Romanian, MC, resident] explains:</w:t>
      </w:r>
    </w:p>
    <w:p w:rsidR="00696718" w:rsidRPr="00A815AD" w:rsidRDefault="00696718" w:rsidP="00696718">
      <w:pPr>
        <w:pStyle w:val="Quote"/>
      </w:pPr>
      <w:r w:rsidRPr="00A815AD">
        <w:t>I don’t even know how to express it, it’s something I feel for him [sighs] simply put I just can’t wait to see him, even if he’s angry. When I come home from work I never know if he’s angry or happy, if he wants to hug me or he’s been upset with his mom, but I just can’t wait to come home and see him. And yeah it really charges me up for the next day.</w:t>
      </w:r>
    </w:p>
    <w:p w:rsidR="00A815AD" w:rsidRDefault="00696718" w:rsidP="00A815AD">
      <w:pPr>
        <w:spacing w:line="360" w:lineRule="auto"/>
        <w:jc w:val="both"/>
        <w:rPr>
          <w:rFonts w:ascii="Times New Roman" w:hAnsi="Times New Roman" w:cs="Times New Roman"/>
          <w:color w:val="000000" w:themeColor="text1"/>
          <w:sz w:val="24"/>
          <w:szCs w:val="24"/>
        </w:rPr>
      </w:pPr>
      <w:r w:rsidRPr="00A815AD">
        <w:rPr>
          <w:rFonts w:ascii="Times New Roman" w:hAnsi="Times New Roman" w:cs="Times New Roman"/>
          <w:color w:val="000000" w:themeColor="text1"/>
          <w:sz w:val="24"/>
          <w:szCs w:val="24"/>
        </w:rPr>
        <w:t>This goes in line with Denise Riley’s (1987) argument for a general refashioning of the idea that raising children has to be conceived as a ‘struggle’, a ‘burden’, and to keep thinking critically about the structures which maintain such impressions in place.</w:t>
      </w:r>
      <w:r w:rsidR="00A815AD" w:rsidRPr="00A815AD">
        <w:rPr>
          <w:rFonts w:ascii="Times New Roman" w:hAnsi="Times New Roman" w:cs="Times New Roman"/>
          <w:color w:val="000000" w:themeColor="text1"/>
          <w:sz w:val="24"/>
          <w:szCs w:val="24"/>
        </w:rPr>
        <w:t xml:space="preserve"> T</w:t>
      </w:r>
      <w:r w:rsidR="00A815AD" w:rsidRPr="00A815AD">
        <w:rPr>
          <w:rFonts w:ascii="Times New Roman" w:hAnsi="Times New Roman" w:cs="Times New Roman"/>
          <w:sz w:val="24"/>
          <w:szCs w:val="24"/>
        </w:rPr>
        <w:t xml:space="preserve">emporal constraints imbibed the close relationship with tensions between having enough </w:t>
      </w:r>
      <w:r w:rsidR="00A815AD" w:rsidRPr="00A815AD">
        <w:rPr>
          <w:rFonts w:ascii="Times New Roman" w:hAnsi="Times New Roman" w:cs="Times New Roman"/>
          <w:i/>
          <w:sz w:val="24"/>
          <w:szCs w:val="24"/>
        </w:rPr>
        <w:t>time to love</w:t>
      </w:r>
      <w:r w:rsidR="00A815AD" w:rsidRPr="00A815AD">
        <w:rPr>
          <w:rFonts w:ascii="Times New Roman" w:hAnsi="Times New Roman" w:cs="Times New Roman"/>
          <w:sz w:val="24"/>
          <w:szCs w:val="24"/>
        </w:rPr>
        <w:t xml:space="preserve"> and </w:t>
      </w:r>
      <w:r w:rsidR="00A815AD" w:rsidRPr="00A815AD">
        <w:rPr>
          <w:rFonts w:ascii="Times New Roman" w:hAnsi="Times New Roman" w:cs="Times New Roman"/>
          <w:i/>
          <w:sz w:val="24"/>
          <w:szCs w:val="24"/>
        </w:rPr>
        <w:t>time to work</w:t>
      </w:r>
      <w:r w:rsidR="00A815AD" w:rsidRPr="00A815AD">
        <w:rPr>
          <w:rFonts w:ascii="Times New Roman" w:hAnsi="Times New Roman" w:cs="Times New Roman"/>
          <w:sz w:val="24"/>
          <w:szCs w:val="24"/>
        </w:rPr>
        <w:t>. But t</w:t>
      </w:r>
      <w:r w:rsidR="00A815AD" w:rsidRPr="00A815AD">
        <w:rPr>
          <w:rFonts w:ascii="Times New Roman" w:hAnsi="Times New Roman" w:cs="Times New Roman"/>
          <w:color w:val="000000" w:themeColor="text1"/>
          <w:sz w:val="24"/>
          <w:szCs w:val="24"/>
        </w:rPr>
        <w:t xml:space="preserve">hrough repeated experiences of emotionally relating to their children, involved fathers learn to love and to restructure how and </w:t>
      </w:r>
      <w:r w:rsidR="00A815AD" w:rsidRPr="00A815AD">
        <w:rPr>
          <w:rFonts w:ascii="Times New Roman" w:hAnsi="Times New Roman" w:cs="Times New Roman"/>
          <w:i/>
          <w:color w:val="000000" w:themeColor="text1"/>
          <w:sz w:val="24"/>
          <w:szCs w:val="24"/>
        </w:rPr>
        <w:t>to whom</w:t>
      </w:r>
      <w:r w:rsidR="00A815AD">
        <w:rPr>
          <w:rFonts w:ascii="Times New Roman" w:hAnsi="Times New Roman" w:cs="Times New Roman"/>
          <w:color w:val="000000" w:themeColor="text1"/>
          <w:sz w:val="24"/>
          <w:szCs w:val="24"/>
        </w:rPr>
        <w:t xml:space="preserve"> they reprioritize their time.</w:t>
      </w:r>
    </w:p>
    <w:p w:rsidR="00A815AD" w:rsidRDefault="00A815AD" w:rsidP="00A815AD">
      <w:pPr>
        <w:spacing w:line="360" w:lineRule="auto"/>
        <w:jc w:val="both"/>
        <w:rPr>
          <w:rFonts w:ascii="Times New Roman" w:hAnsi="Times New Roman" w:cs="Times New Roman"/>
          <w:color w:val="000000" w:themeColor="text1"/>
          <w:sz w:val="24"/>
          <w:szCs w:val="24"/>
        </w:rPr>
      </w:pPr>
      <w:r w:rsidRPr="00A815AD">
        <w:rPr>
          <w:rFonts w:ascii="Times New Roman" w:hAnsi="Times New Roman" w:cs="Times New Roman"/>
          <w:sz w:val="24"/>
          <w:szCs w:val="24"/>
        </w:rPr>
        <w:t xml:space="preserve">I problematize the issue further, by proposing that at the root of the tensions inherent in finding time to love and time to labour and the issue that these two time spans are not neatly divided as they are enmeshed within a complex mix of </w:t>
      </w:r>
      <w:r w:rsidRPr="00A815AD">
        <w:rPr>
          <w:rFonts w:ascii="Times New Roman" w:hAnsi="Times New Roman" w:cs="Times New Roman"/>
          <w:i/>
          <w:sz w:val="24"/>
          <w:szCs w:val="24"/>
        </w:rPr>
        <w:t xml:space="preserve">time for self </w:t>
      </w:r>
      <w:r w:rsidRPr="00A815AD">
        <w:rPr>
          <w:rFonts w:ascii="Times New Roman" w:hAnsi="Times New Roman" w:cs="Times New Roman"/>
          <w:sz w:val="24"/>
          <w:szCs w:val="24"/>
        </w:rPr>
        <w:t xml:space="preserve">and </w:t>
      </w:r>
      <w:r w:rsidRPr="00A815AD">
        <w:rPr>
          <w:rFonts w:ascii="Times New Roman" w:hAnsi="Times New Roman" w:cs="Times New Roman"/>
          <w:i/>
          <w:sz w:val="24"/>
          <w:szCs w:val="24"/>
        </w:rPr>
        <w:t>time with others</w:t>
      </w:r>
      <w:r w:rsidRPr="00A815AD">
        <w:rPr>
          <w:rFonts w:ascii="Times New Roman" w:hAnsi="Times New Roman" w:cs="Times New Roman"/>
          <w:sz w:val="24"/>
          <w:szCs w:val="24"/>
        </w:rPr>
        <w:t xml:space="preserve">. </w:t>
      </w:r>
      <w:r w:rsidRPr="00A815AD">
        <w:rPr>
          <w:rFonts w:ascii="Times New Roman" w:hAnsi="Times New Roman" w:cs="Times New Roman"/>
          <w:color w:val="000000" w:themeColor="text1"/>
          <w:sz w:val="24"/>
          <w:szCs w:val="24"/>
        </w:rPr>
        <w:t xml:space="preserve">As part of a social nexus formed by their extended kin, friends and co-workers, for fathers the main source of tension appeared when trying to </w:t>
      </w:r>
      <w:r w:rsidRPr="00A815AD">
        <w:rPr>
          <w:rFonts w:ascii="Times New Roman" w:hAnsi="Times New Roman" w:cs="Times New Roman"/>
          <w:i/>
          <w:color w:val="000000" w:themeColor="text1"/>
          <w:sz w:val="24"/>
          <w:szCs w:val="24"/>
        </w:rPr>
        <w:t>consciously</w:t>
      </w:r>
      <w:r w:rsidRPr="00A815AD">
        <w:rPr>
          <w:rFonts w:ascii="Times New Roman" w:hAnsi="Times New Roman" w:cs="Times New Roman"/>
          <w:color w:val="000000" w:themeColor="text1"/>
          <w:sz w:val="24"/>
          <w:szCs w:val="24"/>
        </w:rPr>
        <w:t xml:space="preserve"> prioritize temporal choices: whether to spend more time with their child and with their partner, to spend time on their own or together. It was soon revealed that there was a hierarchical placement, where the time </w:t>
      </w:r>
      <w:r w:rsidRPr="00A815AD">
        <w:rPr>
          <w:rFonts w:ascii="Times New Roman" w:hAnsi="Times New Roman" w:cs="Times New Roman"/>
          <w:color w:val="000000" w:themeColor="text1"/>
          <w:sz w:val="24"/>
          <w:szCs w:val="24"/>
        </w:rPr>
        <w:lastRenderedPageBreak/>
        <w:t xml:space="preserve">spent with the child had to come first, even though in some cases fathers preferred the time spent with their partner (such as in the group of men who ‘struggled with love’). Moreover, the distinction was cultural: fathers in Scotland have tried to carve out time for each other’s individuality’s, while those in Romania carved out time for shared intimacy. </w:t>
      </w:r>
      <w:r w:rsidR="009C1626">
        <w:rPr>
          <w:rFonts w:ascii="Times New Roman" w:hAnsi="Times New Roman" w:cs="Times New Roman"/>
          <w:color w:val="000000" w:themeColor="text1"/>
          <w:sz w:val="24"/>
          <w:szCs w:val="24"/>
        </w:rPr>
        <w:t>Nicholas [Scottish, MC, resident] for example:</w:t>
      </w:r>
    </w:p>
    <w:p w:rsidR="009C1626" w:rsidRPr="00BE2BAD" w:rsidRDefault="009C1626" w:rsidP="009C1626">
      <w:pPr>
        <w:pStyle w:val="Quote"/>
      </w:pPr>
      <w:r>
        <w:t xml:space="preserve">So, I can get up at 4 o’clock in the morning and give her a bottle and have time with just myself and herself which I think helps produce a very strong bond very quickly (…) [but] you find out for yourself, [how] you expand in that area: sneaking off to do something on your own, having a couple of minutes to yourself. Do I need that more than my wife? Or do I selfishly demand that more than my wife? I get to go to work each day, and you’d think I would have a separate enough life, but I still want some time to myself at the weekend. When I think about that I realize that my wife never really gets any time for herself anymore as much. And as much as I might try and provide it, she doesn’t seem to need it as much as me (...) “I’ll do it tonight, you just go and get 7 hours of sleep” and she says “I </w:t>
      </w:r>
      <w:r w:rsidRPr="00BE2BAD">
        <w:t xml:space="preserve">can’t”. Whereas when I’m given that permission, I ran out to the other room and I get those 7 hours of sleep [laughter] </w:t>
      </w:r>
    </w:p>
    <w:p w:rsidR="00A815AD" w:rsidRPr="00BE2BAD" w:rsidRDefault="00A815AD" w:rsidP="00A815AD">
      <w:pPr>
        <w:spacing w:line="360" w:lineRule="auto"/>
        <w:jc w:val="both"/>
      </w:pPr>
      <w:r w:rsidRPr="00BE2BAD">
        <w:rPr>
          <w:rFonts w:ascii="Times New Roman" w:hAnsi="Times New Roman" w:cs="Times New Roman"/>
          <w:color w:val="000000" w:themeColor="text1"/>
          <w:sz w:val="24"/>
          <w:szCs w:val="24"/>
        </w:rPr>
        <w:t>However, these beliefs did not always translate in intimate practices, but in professional practices done with the purpose of materially supporting the child and his mother. For David in particular, (whose account I’ve presented in ch</w:t>
      </w:r>
      <w:r w:rsidR="009B5C15">
        <w:rPr>
          <w:rFonts w:ascii="Times New Roman" w:hAnsi="Times New Roman" w:cs="Times New Roman"/>
          <w:color w:val="000000" w:themeColor="text1"/>
          <w:sz w:val="24"/>
          <w:szCs w:val="24"/>
        </w:rPr>
        <w:t>apter III) loving his child</w:t>
      </w:r>
      <w:r w:rsidRPr="00BE2BAD">
        <w:rPr>
          <w:rFonts w:ascii="Times New Roman" w:hAnsi="Times New Roman" w:cs="Times New Roman"/>
          <w:color w:val="000000" w:themeColor="text1"/>
          <w:sz w:val="24"/>
          <w:szCs w:val="24"/>
        </w:rPr>
        <w:t xml:space="preserve"> resulted in a motivation to take on more responsibility at work, after the child’s birth:</w:t>
      </w:r>
    </w:p>
    <w:p w:rsidR="00A815AD" w:rsidRPr="00BE2BAD" w:rsidRDefault="00A815AD" w:rsidP="00A815AD">
      <w:pPr>
        <w:pStyle w:val="Quote"/>
      </w:pPr>
      <w:r w:rsidRPr="00BE2BAD">
        <w:t>I’d do anything for him you know I’d do literally absolutely anything I can for him, and I suppose there’s a sort of ripple effect for my life in general I’ve become much more responsible – I mean I’ve always been a responsible human being you know I was never [laughs] but this just ramps up another level and you become more serious about career and aspirations’.</w:t>
      </w:r>
    </w:p>
    <w:p w:rsidR="00A815AD" w:rsidRPr="00BE2BAD" w:rsidRDefault="00A815AD" w:rsidP="00A815AD">
      <w:pPr>
        <w:spacing w:line="360" w:lineRule="auto"/>
        <w:jc w:val="both"/>
        <w:rPr>
          <w:rFonts w:ascii="Times New Roman" w:hAnsi="Times New Roman" w:cs="Times New Roman"/>
          <w:color w:val="000000" w:themeColor="text1"/>
          <w:sz w:val="24"/>
          <w:szCs w:val="24"/>
        </w:rPr>
      </w:pPr>
      <w:r w:rsidRPr="00BE2BAD">
        <w:rPr>
          <w:rFonts w:ascii="Times New Roman" w:hAnsi="Times New Roman" w:cs="Times New Roman"/>
          <w:color w:val="000000" w:themeColor="text1"/>
          <w:sz w:val="24"/>
          <w:szCs w:val="24"/>
        </w:rPr>
        <w:t xml:space="preserve">Paradoxically this did not clash as much for David in his simultaneous commitment to both providing and intimacy, because of his partners’ at-home caregiving work. </w:t>
      </w:r>
    </w:p>
    <w:p w:rsidR="00BE2BAD" w:rsidRPr="00BE2BAD" w:rsidRDefault="00BE2BAD" w:rsidP="00BE2BAD">
      <w:pPr>
        <w:spacing w:line="360" w:lineRule="auto"/>
        <w:jc w:val="both"/>
        <w:rPr>
          <w:rFonts w:ascii="Times New Roman" w:hAnsi="Times New Roman" w:cs="Times New Roman"/>
          <w:color w:val="000000" w:themeColor="text1"/>
          <w:sz w:val="24"/>
          <w:szCs w:val="24"/>
        </w:rPr>
      </w:pPr>
      <w:r w:rsidRPr="00BE2BAD">
        <w:rPr>
          <w:rFonts w:ascii="Times New Roman" w:hAnsi="Times New Roman" w:cs="Times New Roman"/>
          <w:color w:val="000000" w:themeColor="text1"/>
          <w:sz w:val="24"/>
          <w:szCs w:val="24"/>
        </w:rPr>
        <w:t xml:space="preserve">Some fathers could protect their personal time and the time that they had with their children, more so than others. Scottish middle-class fathers in particular had sometimes the added advantage that they could safely take time for themselves, since there would still be time left in the future to spend it with the children. This was not true for all dads, as working-class non-resident Scottish fathers were sometimes legally prohibited from spending time with their children. Three working-class fathers attended counselling sessions and child education courses, or studied for a higher degree to improve their income, all while simultaneously holding down a job. These attempts at personal and economic improvement, resulted in less time spent with the child, but were seen as an investment in their children’s future success and having better relationships with them. Middle-class fathers are presumed to be in a much better position than working-class fathers to enact more egalitarian roles (Johansson, 2011). However, this is impeded perhaps not only due to the traditional structural arrangements of the middle-class but also because the expectations and social pressures of earning more and </w:t>
      </w:r>
      <w:r w:rsidRPr="00BE2BAD">
        <w:rPr>
          <w:rFonts w:ascii="Times New Roman" w:hAnsi="Times New Roman" w:cs="Times New Roman"/>
          <w:color w:val="000000" w:themeColor="text1"/>
          <w:sz w:val="24"/>
          <w:szCs w:val="24"/>
        </w:rPr>
        <w:lastRenderedPageBreak/>
        <w:t>providing more are higher, in order to ‘keep up with the Jones’ as Ian put it. However, even if they are of a different nature than that of having to live with the pressures to survive and to constantly have to prove owning a ‘respectable’ and ‘moral’ character as experienced by the working-class (Skeggs, 1997), in social relations and on the job market.</w:t>
      </w:r>
    </w:p>
    <w:p w:rsidR="00885DA5" w:rsidRPr="00BE2BAD" w:rsidRDefault="004365B9" w:rsidP="004365B9">
      <w:pPr>
        <w:spacing w:line="360" w:lineRule="auto"/>
        <w:jc w:val="both"/>
        <w:rPr>
          <w:rFonts w:ascii="Times New Roman" w:hAnsi="Times New Roman" w:cs="Times New Roman"/>
          <w:color w:val="000000" w:themeColor="text1"/>
          <w:sz w:val="24"/>
          <w:szCs w:val="24"/>
        </w:rPr>
      </w:pPr>
      <w:r w:rsidRPr="00BE2BAD">
        <w:rPr>
          <w:rFonts w:ascii="Times New Roman" w:hAnsi="Times New Roman" w:cs="Times New Roman"/>
          <w:color w:val="000000" w:themeColor="text1"/>
          <w:sz w:val="24"/>
          <w:szCs w:val="24"/>
        </w:rPr>
        <w:t>In another example, Lewis [Scottish, MC, resident] was aware that his job prevented him from doing more with his daughter but worked towards rebalancing the relationship by ‘building commonality</w:t>
      </w:r>
      <w:r w:rsidRPr="00BE2BAD">
        <w:rPr>
          <w:rStyle w:val="FootnoteReference"/>
          <w:rFonts w:ascii="Times New Roman" w:hAnsi="Times New Roman" w:cs="Times New Roman"/>
          <w:color w:val="000000" w:themeColor="text1"/>
          <w:sz w:val="24"/>
          <w:szCs w:val="24"/>
        </w:rPr>
        <w:footnoteReference w:id="66"/>
      </w:r>
      <w:r w:rsidRPr="00BE2BAD">
        <w:rPr>
          <w:rFonts w:ascii="Times New Roman" w:hAnsi="Times New Roman" w:cs="Times New Roman"/>
          <w:color w:val="000000" w:themeColor="text1"/>
          <w:sz w:val="24"/>
          <w:szCs w:val="24"/>
        </w:rPr>
        <w:t>’</w:t>
      </w:r>
      <w:r w:rsidRPr="00BE2BAD">
        <w:rPr>
          <w:rFonts w:ascii="Times New Roman" w:hAnsi="Times New Roman" w:cs="Times New Roman"/>
          <w:i/>
          <w:color w:val="000000" w:themeColor="text1"/>
          <w:sz w:val="24"/>
          <w:szCs w:val="24"/>
        </w:rPr>
        <w:t xml:space="preserve"> </w:t>
      </w:r>
      <w:r w:rsidRPr="00BE2BAD">
        <w:rPr>
          <w:rFonts w:ascii="Times New Roman" w:hAnsi="Times New Roman" w:cs="Times New Roman"/>
          <w:color w:val="000000" w:themeColor="text1"/>
          <w:sz w:val="24"/>
          <w:szCs w:val="24"/>
        </w:rPr>
        <w:t>which meant having little projects that they do together such as reading books to each other and</w:t>
      </w:r>
      <w:r w:rsidR="0043082B" w:rsidRPr="00BE2BAD">
        <w:rPr>
          <w:rFonts w:ascii="Times New Roman" w:hAnsi="Times New Roman" w:cs="Times New Roman"/>
          <w:color w:val="000000" w:themeColor="text1"/>
          <w:sz w:val="24"/>
          <w:szCs w:val="24"/>
        </w:rPr>
        <w:t xml:space="preserve"> making a memory-notebook together:</w:t>
      </w:r>
      <w:r w:rsidRPr="00BE2BAD">
        <w:rPr>
          <w:rFonts w:ascii="Times New Roman" w:hAnsi="Times New Roman" w:cs="Times New Roman"/>
          <w:color w:val="000000" w:themeColor="text1"/>
          <w:sz w:val="24"/>
          <w:szCs w:val="24"/>
        </w:rPr>
        <w:t xml:space="preserve"> </w:t>
      </w:r>
    </w:p>
    <w:p w:rsidR="00885DA5" w:rsidRPr="00BE2BAD" w:rsidRDefault="002A6B80" w:rsidP="00885DA5">
      <w:pPr>
        <w:pStyle w:val="Quote"/>
        <w:rPr>
          <w:sz w:val="24"/>
          <w:szCs w:val="24"/>
        </w:rPr>
      </w:pPr>
      <w:r w:rsidRPr="00BE2BAD">
        <w:t>B</w:t>
      </w:r>
      <w:r w:rsidR="00885DA5" w:rsidRPr="00BE2BAD">
        <w:t>oth my wife and I work</w:t>
      </w:r>
      <w:r w:rsidR="0043082B" w:rsidRPr="00BE2BAD">
        <w:t>. M</w:t>
      </w:r>
      <w:r w:rsidR="00885DA5" w:rsidRPr="00BE2BAD">
        <w:t>y wife works part-time so it means that she does get more time than I do</w:t>
      </w:r>
      <w:r w:rsidR="0043082B" w:rsidRPr="00BE2BAD">
        <w:t>,</w:t>
      </w:r>
      <w:r w:rsidR="00885DA5" w:rsidRPr="00BE2BAD">
        <w:t xml:space="preserve"> which I t</w:t>
      </w:r>
      <w:r w:rsidR="0043082B" w:rsidRPr="00BE2BAD">
        <w:t>hink it’s quite a common thing. For me there’s always “H</w:t>
      </w:r>
      <w:r w:rsidR="00885DA5" w:rsidRPr="00BE2BAD">
        <w:t>ow do I make space and time to be with her</w:t>
      </w:r>
      <w:r w:rsidR="0043082B" w:rsidRPr="00BE2BAD">
        <w:t>? [his daughter]</w:t>
      </w:r>
      <w:r w:rsidR="00885DA5" w:rsidRPr="00BE2BAD">
        <w:t>” and also how do you balance the relatio</w:t>
      </w:r>
      <w:r w:rsidR="0043082B" w:rsidRPr="00BE2BAD">
        <w:t>nship bit as well so that she won’t always see my wife a</w:t>
      </w:r>
      <w:r w:rsidR="00885DA5" w:rsidRPr="00BE2BAD">
        <w:t>s the immediate focal point for everything (…)</w:t>
      </w:r>
      <w:r w:rsidR="0043082B" w:rsidRPr="00BE2BAD">
        <w:t xml:space="preserve"> </w:t>
      </w:r>
      <w:r w:rsidR="00885DA5" w:rsidRPr="00BE2BAD">
        <w:t xml:space="preserve">one of the things I have found is that it’s quite good to actually </w:t>
      </w:r>
      <w:r w:rsidR="0043082B" w:rsidRPr="00BE2BAD">
        <w:t>have a lot of projects together. S</w:t>
      </w:r>
      <w:r w:rsidR="00885DA5" w:rsidRPr="00BE2BAD">
        <w:t xml:space="preserve">o we’ll always have a book on the go, we don’t read it every night but we try and make sure a few nights a </w:t>
      </w:r>
      <w:r w:rsidR="0043082B" w:rsidRPr="00BE2BAD">
        <w:t>week we do a chapter of reading (...)</w:t>
      </w:r>
      <w:r w:rsidR="00885DA5" w:rsidRPr="00BE2BAD">
        <w:t xml:space="preserve"> trying to make sure I’m doing some of the homework as well a little bit</w:t>
      </w:r>
      <w:r w:rsidR="0043082B" w:rsidRPr="00BE2BAD">
        <w:t xml:space="preserve"> (...) outside of that, </w:t>
      </w:r>
      <w:r w:rsidR="00885DA5" w:rsidRPr="00BE2BAD">
        <w:t xml:space="preserve">we have a project like a weekend away </w:t>
      </w:r>
      <w:r w:rsidRPr="00BE2BAD">
        <w:t xml:space="preserve">or </w:t>
      </w:r>
      <w:r w:rsidR="00885DA5" w:rsidRPr="00BE2BAD">
        <w:t>we’ve talked about a little book that we brough</w:t>
      </w:r>
      <w:r w:rsidRPr="00BE2BAD">
        <w:t xml:space="preserve">t on holiday of hand-made paper, </w:t>
      </w:r>
      <w:r w:rsidR="00885DA5" w:rsidRPr="00BE2BAD">
        <w:t xml:space="preserve">and we’re actually going to </w:t>
      </w:r>
      <w:r w:rsidRPr="00BE2BAD">
        <w:t xml:space="preserve">put our little photos in - </w:t>
      </w:r>
      <w:r w:rsidR="00885DA5" w:rsidRPr="00BE2BAD">
        <w:t>you know like a little log, it’s a</w:t>
      </w:r>
      <w:r w:rsidRPr="00BE2BAD">
        <w:t>lmost like a little memorabilia. A</w:t>
      </w:r>
      <w:r w:rsidR="00885DA5" w:rsidRPr="00BE2BAD">
        <w:t>nd that’s very good ‘cause it’s something good to focus on</w:t>
      </w:r>
      <w:r w:rsidR="0043082B" w:rsidRPr="00BE2BAD">
        <w:t>. B</w:t>
      </w:r>
      <w:r w:rsidR="00885DA5" w:rsidRPr="00BE2BAD">
        <w:t>ecause during the week</w:t>
      </w:r>
      <w:r w:rsidR="0043082B" w:rsidRPr="00BE2BAD">
        <w:t>,</w:t>
      </w:r>
      <w:r w:rsidR="00885DA5" w:rsidRPr="00BE2BAD">
        <w:t xml:space="preserve"> it can be quite busy because we’re both working</w:t>
      </w:r>
      <w:r w:rsidR="0043082B" w:rsidRPr="00BE2BAD">
        <w:t>.</w:t>
      </w:r>
    </w:p>
    <w:p w:rsidR="00885DA5" w:rsidRPr="00BE2BAD" w:rsidRDefault="004365B9" w:rsidP="00885DA5">
      <w:pPr>
        <w:spacing w:line="360" w:lineRule="auto"/>
        <w:jc w:val="both"/>
        <w:rPr>
          <w:rFonts w:ascii="Times New Roman" w:hAnsi="Times New Roman" w:cs="Times New Roman"/>
          <w:color w:val="000000" w:themeColor="text1"/>
          <w:sz w:val="24"/>
          <w:szCs w:val="24"/>
        </w:rPr>
      </w:pPr>
      <w:r w:rsidRPr="00BE2BAD">
        <w:rPr>
          <w:rFonts w:ascii="Times New Roman" w:hAnsi="Times New Roman" w:cs="Times New Roman"/>
          <w:color w:val="000000" w:themeColor="text1"/>
          <w:sz w:val="24"/>
          <w:szCs w:val="24"/>
        </w:rPr>
        <w:t xml:space="preserve">Lewis’ relationship with his daughter was mediated then through commodities, as goods they could buy and transform through time spent together in personal projects which carried the symbolic meaning of love. </w:t>
      </w:r>
      <w:r w:rsidR="00885DA5" w:rsidRPr="00BE2BAD">
        <w:rPr>
          <w:rFonts w:ascii="Times New Roman" w:hAnsi="Times New Roman" w:cs="Times New Roman"/>
          <w:color w:val="000000" w:themeColor="text1"/>
          <w:sz w:val="24"/>
          <w:szCs w:val="24"/>
        </w:rPr>
        <w:t>An</w:t>
      </w:r>
      <w:r w:rsidR="00A815AD" w:rsidRPr="00BE2BAD">
        <w:rPr>
          <w:rFonts w:ascii="Times New Roman" w:hAnsi="Times New Roman" w:cs="Times New Roman"/>
          <w:color w:val="000000" w:themeColor="text1"/>
          <w:sz w:val="24"/>
          <w:szCs w:val="24"/>
        </w:rPr>
        <w:t>other</w:t>
      </w:r>
      <w:r w:rsidR="00885DA5" w:rsidRPr="00BE2BAD">
        <w:rPr>
          <w:rFonts w:ascii="Times New Roman" w:hAnsi="Times New Roman" w:cs="Times New Roman"/>
          <w:color w:val="000000" w:themeColor="text1"/>
          <w:sz w:val="24"/>
          <w:szCs w:val="24"/>
        </w:rPr>
        <w:t xml:space="preserve"> example is given by Mark</w:t>
      </w:r>
      <w:r w:rsidR="00A815AD" w:rsidRPr="00BE2BAD">
        <w:rPr>
          <w:rFonts w:ascii="Times New Roman" w:hAnsi="Times New Roman" w:cs="Times New Roman"/>
          <w:color w:val="000000" w:themeColor="text1"/>
          <w:sz w:val="24"/>
          <w:szCs w:val="24"/>
        </w:rPr>
        <w:t xml:space="preserve"> [Scottish, MC, resident], whose partner’s travel away from home,</w:t>
      </w:r>
      <w:r w:rsidR="00885DA5" w:rsidRPr="00BE2BAD">
        <w:rPr>
          <w:rFonts w:ascii="Times New Roman" w:hAnsi="Times New Roman" w:cs="Times New Roman"/>
          <w:color w:val="000000" w:themeColor="text1"/>
          <w:sz w:val="24"/>
          <w:szCs w:val="24"/>
        </w:rPr>
        <w:t xml:space="preserve"> offered him space to be more involved and take care of his son. During this time, it happened that at his son’s request they went for lunch at the pub together:</w:t>
      </w:r>
    </w:p>
    <w:p w:rsidR="00885DA5" w:rsidRPr="00BE2BAD" w:rsidRDefault="00885DA5" w:rsidP="00885DA5">
      <w:pPr>
        <w:pStyle w:val="Quote"/>
      </w:pPr>
      <w:r w:rsidRPr="00BE2BAD">
        <w:t>He asked me yesterday if he can go to the ‘tub’. He calls the pub ‘the tub’ and he’s only ever been about 3 times. But I dropped my girlfriend off - she was organizing her America trip yesterday afternoon - so it was just me and him and he said “Can we go out for lunch?” [looks speechless] “Yeah! If you want” [laughter] So, I need to start doing that more often and rather than just going to the park or rather than just going for a walk I think I have to go out and properly do things with him…because again he’s a lot more able than I think I give him credit for.</w:t>
      </w:r>
    </w:p>
    <w:p w:rsidR="004365B9" w:rsidRPr="00BE2BAD" w:rsidRDefault="00885DA5" w:rsidP="004365B9">
      <w:pPr>
        <w:spacing w:line="360" w:lineRule="auto"/>
        <w:jc w:val="both"/>
        <w:rPr>
          <w:rFonts w:ascii="Times New Roman" w:hAnsi="Times New Roman" w:cs="Times New Roman"/>
          <w:color w:val="000000" w:themeColor="text1"/>
          <w:sz w:val="24"/>
          <w:szCs w:val="24"/>
        </w:rPr>
      </w:pPr>
      <w:r w:rsidRPr="00BE2BAD">
        <w:rPr>
          <w:rFonts w:ascii="Times New Roman" w:hAnsi="Times New Roman" w:cs="Times New Roman"/>
          <w:color w:val="000000" w:themeColor="text1"/>
          <w:sz w:val="24"/>
          <w:szCs w:val="24"/>
        </w:rPr>
        <w:t xml:space="preserve">Contrary to other findings (Goldberg, 2014) which see fathers giving up on leisurely time to increase involvement in their parenting, Mark’s account seems to reflect the opposite as he is involving his son in leisure activities. This also reflects the findings of a Dutch study done with families in urban locations (Karsten, Kamphuis, Remeijnse, 2015), in which researchers have found that there are certain places which inspire practices of family consumption, as more and more middle-class families are drinking and eating outside of the home. In these </w:t>
      </w:r>
      <w:r w:rsidRPr="00BE2BAD">
        <w:rPr>
          <w:rFonts w:ascii="Times New Roman" w:hAnsi="Times New Roman" w:cs="Times New Roman"/>
          <w:color w:val="000000" w:themeColor="text1"/>
          <w:sz w:val="24"/>
          <w:szCs w:val="24"/>
        </w:rPr>
        <w:lastRenderedPageBreak/>
        <w:t>urban outings, leisured caring time is blended with high parental involvement, and own leisure time is mixed in with social leisure time, mainly directed at maintaining social relationships beyond the family. However, such negotiated and mutually-agreed separations would seem dubious to Romanian families who emphasized first and foremost the intactness and inclusion of all family members in intimate practices, and prized togetherness above individualism. In this way, the manner in which time was spent differed according to conceptions of certain values attached to a type of intimate relating: whether individualized or collective.</w:t>
      </w:r>
      <w:r w:rsidR="00BE2BAD" w:rsidRPr="00BE2BAD">
        <w:rPr>
          <w:rFonts w:ascii="Times New Roman" w:hAnsi="Times New Roman" w:cs="Times New Roman"/>
          <w:color w:val="000000" w:themeColor="text1"/>
          <w:sz w:val="24"/>
          <w:szCs w:val="24"/>
        </w:rPr>
        <w:t xml:space="preserve"> </w:t>
      </w:r>
      <w:r w:rsidR="004365B9" w:rsidRPr="00BE2BAD">
        <w:rPr>
          <w:rFonts w:ascii="Times New Roman" w:hAnsi="Times New Roman" w:cs="Times New Roman"/>
          <w:color w:val="000000" w:themeColor="text1"/>
          <w:sz w:val="24"/>
          <w:szCs w:val="24"/>
        </w:rPr>
        <w:t xml:space="preserve">Moreover, Mihai [Romanian, MC, resident] the father to a 13 year-old boy, also eagerly described looking forward to the summer so that he can take a holiday with his son, as soon as he could finish studying for his final high-school exams. The reason for this eagerness was that he wanted to feel close to his son as he was growing aware that his boy might leave home soon, and he felt guilty for spending too much time involved in his work. To establish closeness he was planning on purchasing bikes, so they can do bike-tours together. Again commodities were used by fathers in mediating their practices of love, on temporal dimensions, or rather as </w:t>
      </w:r>
      <w:r w:rsidR="004365B9" w:rsidRPr="00BE2BAD">
        <w:rPr>
          <w:rFonts w:ascii="Times New Roman" w:hAnsi="Times New Roman" w:cs="Times New Roman"/>
          <w:i/>
          <w:color w:val="000000" w:themeColor="text1"/>
          <w:sz w:val="24"/>
          <w:szCs w:val="24"/>
        </w:rPr>
        <w:t>temporal compensations</w:t>
      </w:r>
      <w:r w:rsidR="004365B9" w:rsidRPr="00BE2BAD">
        <w:rPr>
          <w:rFonts w:ascii="Times New Roman" w:hAnsi="Times New Roman" w:cs="Times New Roman"/>
          <w:color w:val="000000" w:themeColor="text1"/>
          <w:sz w:val="24"/>
          <w:szCs w:val="24"/>
        </w:rPr>
        <w:t xml:space="preserve"> for not fully being there.</w:t>
      </w:r>
    </w:p>
    <w:p w:rsidR="004365B9" w:rsidRPr="002C3A16" w:rsidRDefault="004365B9" w:rsidP="004365B9">
      <w:pPr>
        <w:pStyle w:val="Style3"/>
      </w:pPr>
      <w:bookmarkStart w:id="110" w:name="_Toc481667322"/>
      <w:r w:rsidRPr="002C3A16">
        <w:t>Confidence versus warmth</w:t>
      </w:r>
      <w:bookmarkEnd w:id="110"/>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Involved fathers’ self-evaluations of loving their children were perceived as having some weight in how children then extended this love into their wider social environment,</w:t>
      </w:r>
      <w:r w:rsidR="00BE2BAD">
        <w:rPr>
          <w:rFonts w:ascii="Times New Roman" w:hAnsi="Times New Roman" w:cs="Times New Roman"/>
          <w:color w:val="000000" w:themeColor="text1"/>
          <w:sz w:val="24"/>
          <w:szCs w:val="24"/>
        </w:rPr>
        <w:t xml:space="preserve"> which went beyond consumption and </w:t>
      </w:r>
      <w:r w:rsidR="00BE2BAD" w:rsidRPr="0079304B">
        <w:rPr>
          <w:rFonts w:cs="Times New Roman"/>
          <w:color w:val="000000" w:themeColor="text1"/>
          <w:sz w:val="24"/>
          <w:szCs w:val="24"/>
        </w:rPr>
        <w:t xml:space="preserve">material practices. </w:t>
      </w:r>
      <w:r w:rsidRPr="002C3A16">
        <w:rPr>
          <w:rFonts w:ascii="Times New Roman" w:hAnsi="Times New Roman" w:cs="Times New Roman"/>
          <w:color w:val="000000" w:themeColor="text1"/>
          <w:sz w:val="24"/>
          <w:szCs w:val="24"/>
        </w:rPr>
        <w:t>As I have shown in the previous sections, fathers considered the expressions of their love in both direct ways (such as kissing, cuddling, and talking to them) and indirect ways (such as offering models of affectionate conduct by first displaying it to their partn</w:t>
      </w:r>
      <w:r w:rsidR="00D77E25" w:rsidRPr="002C3A16">
        <w:rPr>
          <w:rFonts w:ascii="Times New Roman" w:hAnsi="Times New Roman" w:cs="Times New Roman"/>
          <w:color w:val="000000" w:themeColor="text1"/>
          <w:sz w:val="24"/>
          <w:szCs w:val="24"/>
        </w:rPr>
        <w:t>ers in front of their children</w:t>
      </w:r>
      <w:r w:rsidR="00BE2BAD">
        <w:rPr>
          <w:rFonts w:ascii="Times New Roman" w:hAnsi="Times New Roman" w:cs="Times New Roman"/>
          <w:color w:val="000000" w:themeColor="text1"/>
          <w:sz w:val="24"/>
          <w:szCs w:val="24"/>
        </w:rPr>
        <w:t xml:space="preserve">). </w:t>
      </w:r>
      <w:r w:rsidR="009B677A" w:rsidRPr="00BE2BAD">
        <w:rPr>
          <w:rFonts w:ascii="Times New Roman" w:hAnsi="Times New Roman" w:cs="Times New Roman"/>
          <w:color w:val="000000" w:themeColor="text1"/>
          <w:sz w:val="24"/>
          <w:szCs w:val="24"/>
        </w:rPr>
        <w:t xml:space="preserve">The difference was that, </w:t>
      </w:r>
      <w:r w:rsidR="00BE2BAD" w:rsidRPr="00BE2BAD">
        <w:rPr>
          <w:rFonts w:ascii="Times New Roman" w:hAnsi="Times New Roman" w:cs="Times New Roman"/>
          <w:color w:val="000000" w:themeColor="text1"/>
          <w:sz w:val="24"/>
          <w:szCs w:val="24"/>
        </w:rPr>
        <w:t xml:space="preserve">Romanian fathers of both classes said that loving their children meant bestowing them with the </w:t>
      </w:r>
      <w:r w:rsidR="00BE2BAD" w:rsidRPr="00BE2BAD">
        <w:rPr>
          <w:rFonts w:ascii="Times New Roman" w:hAnsi="Times New Roman" w:cs="Times New Roman"/>
          <w:i/>
          <w:color w:val="000000" w:themeColor="text1"/>
          <w:sz w:val="24"/>
          <w:szCs w:val="24"/>
        </w:rPr>
        <w:t>confidence to do things</w:t>
      </w:r>
      <w:r w:rsidR="00BE2BAD" w:rsidRPr="00BE2BAD">
        <w:rPr>
          <w:rFonts w:ascii="Times New Roman" w:hAnsi="Times New Roman" w:cs="Times New Roman"/>
          <w:color w:val="000000" w:themeColor="text1"/>
          <w:sz w:val="24"/>
          <w:szCs w:val="24"/>
        </w:rPr>
        <w:t xml:space="preserve"> and to be bold. While Scottish fathers across class believed that they were teaching their children to </w:t>
      </w:r>
      <w:r w:rsidR="00BE2BAD" w:rsidRPr="00BE2BAD">
        <w:rPr>
          <w:rFonts w:ascii="Times New Roman" w:hAnsi="Times New Roman" w:cs="Times New Roman"/>
          <w:i/>
          <w:color w:val="000000" w:themeColor="text1"/>
          <w:sz w:val="24"/>
          <w:szCs w:val="24"/>
        </w:rPr>
        <w:t>show affection, warmth</w:t>
      </w:r>
      <w:r w:rsidR="00BE2BAD" w:rsidRPr="00BE2BAD">
        <w:rPr>
          <w:rFonts w:ascii="Times New Roman" w:hAnsi="Times New Roman" w:cs="Times New Roman"/>
          <w:color w:val="000000" w:themeColor="text1"/>
          <w:sz w:val="24"/>
          <w:szCs w:val="24"/>
        </w:rPr>
        <w:t xml:space="preserve"> to other people, both inside and outside their family group. </w:t>
      </w:r>
      <w:r w:rsidRPr="00BE2BAD">
        <w:rPr>
          <w:rFonts w:ascii="Times New Roman" w:hAnsi="Times New Roman" w:cs="Times New Roman"/>
          <w:color w:val="000000" w:themeColor="text1"/>
          <w:sz w:val="24"/>
          <w:szCs w:val="24"/>
        </w:rPr>
        <w:t>As Ray [Scottish, WC, resident] says ‘</w:t>
      </w:r>
      <w:r w:rsidRPr="00BE2BAD">
        <w:rPr>
          <w:rFonts w:ascii="Times New Roman" w:hAnsi="Times New Roman" w:cs="Times New Roman"/>
          <w:i/>
          <w:color w:val="000000" w:themeColor="text1"/>
          <w:sz w:val="24"/>
          <w:szCs w:val="24"/>
        </w:rPr>
        <w:t xml:space="preserve">I hope what I’m doing </w:t>
      </w:r>
      <w:r w:rsidRPr="002C3A16">
        <w:rPr>
          <w:rFonts w:ascii="Times New Roman" w:hAnsi="Times New Roman" w:cs="Times New Roman"/>
          <w:i/>
          <w:color w:val="000000" w:themeColor="text1"/>
          <w:sz w:val="24"/>
          <w:szCs w:val="24"/>
        </w:rPr>
        <w:t>is teaching him everything in life, how to approach everything and everybody’</w:t>
      </w:r>
      <w:r w:rsidRPr="002C3A16">
        <w:rPr>
          <w:rFonts w:ascii="Times New Roman" w:hAnsi="Times New Roman" w:cs="Times New Roman"/>
          <w:color w:val="000000" w:themeColor="text1"/>
          <w:sz w:val="24"/>
          <w:szCs w:val="24"/>
        </w:rPr>
        <w:t>. Ben [Scottish, WC, resident], a father of five, gives an example of his middle-daughter’s affectionate interaction with her teacher:</w:t>
      </w:r>
    </w:p>
    <w:p w:rsidR="004365B9" w:rsidRPr="002C3A16" w:rsidRDefault="004365B9" w:rsidP="004365B9">
      <w:pPr>
        <w:pStyle w:val="Quote"/>
      </w:pPr>
      <w:r w:rsidRPr="002C3A16">
        <w:t xml:space="preserve">I was actually in my daughter’s school the other day […] and I could see my daughter playing with her friends and then the teacher came in. He is a really nice guy, and the moment the teacher arrived, she ran up and gave the teacher a hug. And I said to the teacher ‘It’s fine to hug my daughter ‘cause I know there is a lot of nonsense out there about that’ […] I think love for her is something that is safe and an empowering feeling […] The love she has for her family is obviously very intense and focused but she </w:t>
      </w:r>
      <w:r w:rsidRPr="002C3A16">
        <w:lastRenderedPageBreak/>
        <w:t>recognizes also that you can have relationships that [are] based on love in a different way (…) on trust and understanding, recognition and empathy and you can have these in a teacher and student relationship too you know, in a primary school […] I think that’s a very important gift to give your children and it’s kind of a side product from just doing what you do naturally: to love them, make them feel secure and look after their needs and respond to them. I was quite impressed by the way she was just openly affectionate, but in a very appropriate way.</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Middle-class Scottish fathers believed that</w:t>
      </w:r>
      <w:r w:rsidR="00262185">
        <w:rPr>
          <w:rFonts w:ascii="Times New Roman" w:hAnsi="Times New Roman" w:cs="Times New Roman"/>
          <w:color w:val="000000" w:themeColor="text1"/>
          <w:sz w:val="24"/>
          <w:szCs w:val="24"/>
        </w:rPr>
        <w:t xml:space="preserve"> expressing love to </w:t>
      </w:r>
      <w:r w:rsidR="00A76534" w:rsidRPr="002C3A16">
        <w:rPr>
          <w:rFonts w:ascii="Times New Roman" w:hAnsi="Times New Roman" w:cs="Times New Roman"/>
          <w:color w:val="000000" w:themeColor="text1"/>
          <w:sz w:val="24"/>
          <w:szCs w:val="24"/>
        </w:rPr>
        <w:t xml:space="preserve">their </w:t>
      </w:r>
      <w:proofErr w:type="gramStart"/>
      <w:r w:rsidR="00A76534" w:rsidRPr="002C3A16">
        <w:rPr>
          <w:rFonts w:ascii="Times New Roman" w:hAnsi="Times New Roman" w:cs="Times New Roman"/>
          <w:color w:val="000000" w:themeColor="text1"/>
          <w:sz w:val="24"/>
          <w:szCs w:val="24"/>
        </w:rPr>
        <w:t>children,</w:t>
      </w:r>
      <w:proofErr w:type="gramEnd"/>
      <w:r w:rsidR="00A76534" w:rsidRPr="002C3A16">
        <w:rPr>
          <w:rFonts w:ascii="Times New Roman" w:hAnsi="Times New Roman" w:cs="Times New Roman"/>
          <w:color w:val="000000" w:themeColor="text1"/>
          <w:sz w:val="24"/>
          <w:szCs w:val="24"/>
        </w:rPr>
        <w:t xml:space="preserve"> encouraged their children to </w:t>
      </w:r>
      <w:r w:rsidRPr="002C3A16">
        <w:rPr>
          <w:rFonts w:ascii="Times New Roman" w:hAnsi="Times New Roman" w:cs="Times New Roman"/>
          <w:color w:val="000000" w:themeColor="text1"/>
          <w:sz w:val="24"/>
          <w:szCs w:val="24"/>
        </w:rPr>
        <w:t>be more emotionally open and friendlier</w:t>
      </w:r>
      <w:r w:rsidR="00A76534" w:rsidRPr="002C3A16">
        <w:rPr>
          <w:rFonts w:ascii="Times New Roman" w:hAnsi="Times New Roman" w:cs="Times New Roman"/>
          <w:color w:val="000000" w:themeColor="text1"/>
          <w:sz w:val="24"/>
          <w:szCs w:val="24"/>
        </w:rPr>
        <w:t xml:space="preserve"> in their social environment. They</w:t>
      </w:r>
      <w:r w:rsidRPr="002C3A16">
        <w:rPr>
          <w:rFonts w:ascii="Times New Roman" w:hAnsi="Times New Roman" w:cs="Times New Roman"/>
          <w:color w:val="000000" w:themeColor="text1"/>
          <w:sz w:val="24"/>
          <w:szCs w:val="24"/>
        </w:rPr>
        <w:t xml:space="preserve"> argued that by </w:t>
      </w:r>
      <w:r w:rsidR="00A76534" w:rsidRPr="002C3A16">
        <w:rPr>
          <w:rFonts w:ascii="Times New Roman" w:hAnsi="Times New Roman" w:cs="Times New Roman"/>
          <w:color w:val="000000" w:themeColor="text1"/>
          <w:sz w:val="24"/>
          <w:szCs w:val="24"/>
        </w:rPr>
        <w:t xml:space="preserve">instilling in </w:t>
      </w:r>
      <w:r w:rsidRPr="002C3A16">
        <w:rPr>
          <w:rFonts w:ascii="Times New Roman" w:hAnsi="Times New Roman" w:cs="Times New Roman"/>
          <w:color w:val="000000" w:themeColor="text1"/>
          <w:sz w:val="24"/>
          <w:szCs w:val="24"/>
        </w:rPr>
        <w:t>their children</w:t>
      </w:r>
      <w:r w:rsidR="00A76534" w:rsidRPr="002C3A16">
        <w:rPr>
          <w:rFonts w:ascii="Times New Roman" w:hAnsi="Times New Roman" w:cs="Times New Roman"/>
          <w:color w:val="000000" w:themeColor="text1"/>
          <w:sz w:val="24"/>
          <w:szCs w:val="24"/>
        </w:rPr>
        <w:t>, feelings of</w:t>
      </w:r>
      <w:r w:rsidRPr="002C3A16">
        <w:rPr>
          <w:rFonts w:ascii="Times New Roman" w:hAnsi="Times New Roman" w:cs="Times New Roman"/>
          <w:color w:val="000000" w:themeColor="text1"/>
          <w:sz w:val="24"/>
          <w:szCs w:val="24"/>
        </w:rPr>
        <w:t xml:space="preserve"> protection and comfort in the home, their children would </w:t>
      </w:r>
      <w:r w:rsidR="00A76534" w:rsidRPr="002C3A16">
        <w:rPr>
          <w:rFonts w:ascii="Times New Roman" w:hAnsi="Times New Roman" w:cs="Times New Roman"/>
          <w:color w:val="000000" w:themeColor="text1"/>
          <w:sz w:val="24"/>
          <w:szCs w:val="24"/>
        </w:rPr>
        <w:t>eventually extend their</w:t>
      </w:r>
      <w:r w:rsidRPr="002C3A16">
        <w:rPr>
          <w:rFonts w:ascii="Times New Roman" w:hAnsi="Times New Roman" w:cs="Times New Roman"/>
          <w:color w:val="000000" w:themeColor="text1"/>
          <w:sz w:val="24"/>
          <w:szCs w:val="24"/>
        </w:rPr>
        <w:t xml:space="preserve"> affection to other people in their wider social circle, passing on the </w:t>
      </w:r>
      <w:r w:rsidR="00262185">
        <w:rPr>
          <w:rFonts w:ascii="Times New Roman" w:hAnsi="Times New Roman" w:cs="Times New Roman"/>
          <w:color w:val="000000" w:themeColor="text1"/>
          <w:sz w:val="24"/>
          <w:szCs w:val="24"/>
        </w:rPr>
        <w:t xml:space="preserve">intangible </w:t>
      </w:r>
      <w:r w:rsidRPr="002C3A16">
        <w:rPr>
          <w:rFonts w:ascii="Times New Roman" w:hAnsi="Times New Roman" w:cs="Times New Roman"/>
          <w:color w:val="000000" w:themeColor="text1"/>
          <w:sz w:val="24"/>
          <w:szCs w:val="24"/>
        </w:rPr>
        <w:t xml:space="preserve">emotional resources received in the family. </w:t>
      </w:r>
    </w:p>
    <w:p w:rsidR="00A66DE5" w:rsidRPr="00AB2FFC" w:rsidRDefault="004365B9" w:rsidP="00A66DE5">
      <w:pPr>
        <w:spacing w:line="360" w:lineRule="auto"/>
        <w:jc w:val="both"/>
        <w:rPr>
          <w:rFonts w:ascii="Times New Roman" w:hAnsi="Times New Roman" w:cs="Times New Roman"/>
          <w:sz w:val="24"/>
          <w:szCs w:val="24"/>
        </w:rPr>
      </w:pPr>
      <w:r w:rsidRPr="002C3A16">
        <w:rPr>
          <w:rFonts w:ascii="Times New Roman" w:hAnsi="Times New Roman" w:cs="Times New Roman"/>
          <w:color w:val="000000" w:themeColor="text1"/>
          <w:sz w:val="24"/>
          <w:szCs w:val="24"/>
        </w:rPr>
        <w:t xml:space="preserve">Working-class and middle-class Romanian fathers, spoke with more certainty that their love had a direct influence on their children, but it was not as highly individualized as in the Scottish accounts. It was the model set by the couples’ own emotional exchanges which were deemed to be more important in guiding the child’s emotional display, than just the father’s expressive repertoire. The main way Romanian fathers could bestow confidence </w:t>
      </w:r>
      <w:r w:rsidR="0016315E">
        <w:rPr>
          <w:rFonts w:ascii="Times New Roman" w:hAnsi="Times New Roman" w:cs="Times New Roman"/>
          <w:color w:val="000000" w:themeColor="text1"/>
          <w:sz w:val="24"/>
          <w:szCs w:val="24"/>
        </w:rPr>
        <w:t>was through being there for their children,</w:t>
      </w:r>
      <w:r w:rsidRPr="002C3A16">
        <w:rPr>
          <w:rFonts w:ascii="Times New Roman" w:hAnsi="Times New Roman" w:cs="Times New Roman"/>
          <w:color w:val="000000" w:themeColor="text1"/>
          <w:sz w:val="24"/>
          <w:szCs w:val="24"/>
        </w:rPr>
        <w:t xml:space="preserve"> and setting</w:t>
      </w:r>
      <w:r w:rsidR="0016315E">
        <w:rPr>
          <w:rFonts w:ascii="Times New Roman" w:hAnsi="Times New Roman" w:cs="Times New Roman"/>
          <w:color w:val="000000" w:themeColor="text1"/>
          <w:sz w:val="24"/>
          <w:szCs w:val="24"/>
        </w:rPr>
        <w:t xml:space="preserve"> as a couple, an example to follow</w:t>
      </w:r>
      <w:r w:rsidR="00262185">
        <w:rPr>
          <w:rFonts w:ascii="Times New Roman" w:hAnsi="Times New Roman" w:cs="Times New Roman"/>
          <w:color w:val="000000" w:themeColor="text1"/>
          <w:sz w:val="24"/>
          <w:szCs w:val="24"/>
        </w:rPr>
        <w:t>. Therefore,</w:t>
      </w:r>
      <w:r w:rsidR="0016315E">
        <w:rPr>
          <w:rFonts w:ascii="Times New Roman" w:hAnsi="Times New Roman" w:cs="Times New Roman"/>
          <w:color w:val="000000" w:themeColor="text1"/>
          <w:sz w:val="24"/>
          <w:szCs w:val="24"/>
        </w:rPr>
        <w:t xml:space="preserve"> the family’s collective identity appeared as important in the transmission of intangible emotional resources. </w:t>
      </w:r>
      <w:r w:rsidR="00A66DE5">
        <w:rPr>
          <w:rFonts w:ascii="Times New Roman" w:hAnsi="Times New Roman" w:cs="Times New Roman"/>
          <w:sz w:val="24"/>
          <w:szCs w:val="24"/>
        </w:rPr>
        <w:t xml:space="preserve">Ion [Romanian, MC, resident] describes how loving his son, </w:t>
      </w:r>
      <w:r w:rsidR="0016315E">
        <w:rPr>
          <w:rFonts w:ascii="Times New Roman" w:hAnsi="Times New Roman" w:cs="Times New Roman"/>
          <w:sz w:val="24"/>
          <w:szCs w:val="24"/>
        </w:rPr>
        <w:t xml:space="preserve">helps the little one </w:t>
      </w:r>
      <w:r w:rsidR="00A66DE5">
        <w:rPr>
          <w:rFonts w:ascii="Times New Roman" w:hAnsi="Times New Roman" w:cs="Times New Roman"/>
          <w:sz w:val="24"/>
          <w:szCs w:val="24"/>
        </w:rPr>
        <w:t>gain a sense of confidence</w:t>
      </w:r>
      <w:r w:rsidR="00A66DE5" w:rsidRPr="00AB2FFC">
        <w:rPr>
          <w:rFonts w:ascii="Times New Roman" w:hAnsi="Times New Roman" w:cs="Times New Roman"/>
          <w:sz w:val="24"/>
          <w:szCs w:val="24"/>
        </w:rPr>
        <w:t>:</w:t>
      </w:r>
    </w:p>
    <w:p w:rsidR="00A66DE5" w:rsidRDefault="00A66DE5" w:rsidP="00A66DE5">
      <w:pPr>
        <w:pStyle w:val="Quote"/>
      </w:pPr>
      <w:r>
        <w:t xml:space="preserve">First of all it gives him more confidence in himself. We are the ones who have to give him </w:t>
      </w:r>
      <w:r w:rsidR="0016315E">
        <w:t xml:space="preserve">enough </w:t>
      </w:r>
      <w:r>
        <w:t>conf</w:t>
      </w:r>
      <w:r w:rsidR="0016315E">
        <w:t>id</w:t>
      </w:r>
      <w:r>
        <w:t>e</w:t>
      </w:r>
      <w:r w:rsidR="0016315E">
        <w:t>nce</w:t>
      </w:r>
      <w:r>
        <w:t xml:space="preserve"> so he can do things</w:t>
      </w:r>
      <w:r w:rsidR="00273E3B">
        <w:t>, a</w:t>
      </w:r>
      <w:r>
        <w:t xml:space="preserve">nd </w:t>
      </w:r>
      <w:r w:rsidR="00273E3B">
        <w:t xml:space="preserve">if he has confidence in himself </w:t>
      </w:r>
      <w:r>
        <w:t>he will experiment in life</w:t>
      </w:r>
      <w:r w:rsidR="00273E3B">
        <w:t xml:space="preserve">. </w:t>
      </w:r>
      <w:r w:rsidR="0016315E">
        <w:t>If he doesn</w:t>
      </w:r>
      <w:r>
        <w:t>’t have that, he will be like a parrot or I don’</w:t>
      </w:r>
      <w:r w:rsidR="0016315E">
        <w:t>t what</w:t>
      </w:r>
      <w:r w:rsidR="00273E3B">
        <w:t xml:space="preserve"> - </w:t>
      </w:r>
      <w:r>
        <w:t>there a</w:t>
      </w:r>
      <w:r w:rsidR="0016315E">
        <w:t>r</w:t>
      </w:r>
      <w:r>
        <w:t>e people like this.</w:t>
      </w:r>
      <w:r w:rsidR="0016315E">
        <w:t xml:space="preserve"> </w:t>
      </w:r>
      <w:r>
        <w:t>My ph</w:t>
      </w:r>
      <w:r w:rsidR="0016315E">
        <w:t xml:space="preserve">ilosophy in life </w:t>
      </w:r>
      <w:r>
        <w:t>is that you have to be there so he can gain confidence in himself, in what he thinks, in what he says, in what he does. So he can begi</w:t>
      </w:r>
      <w:r w:rsidR="00273E3B">
        <w:t>n</w:t>
      </w:r>
      <w:r w:rsidR="00EA06D5">
        <w:t xml:space="preserve"> to grow</w:t>
      </w:r>
      <w:r>
        <w:t xml:space="preserve"> into an adult.</w:t>
      </w:r>
    </w:p>
    <w:p w:rsidR="00A66DE5" w:rsidRPr="00A66DE5" w:rsidRDefault="00262185" w:rsidP="0016315E">
      <w:pPr>
        <w:spacing w:line="36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Furthermore, </w:t>
      </w:r>
      <w:r w:rsidR="00A66DE5" w:rsidRPr="00A66DE5">
        <w:rPr>
          <w:rFonts w:ascii="Times New Roman" w:hAnsi="Times New Roman" w:cs="Times New Roman"/>
          <w:sz w:val="24"/>
          <w:szCs w:val="24"/>
          <w:lang w:val="ro-RO"/>
        </w:rPr>
        <w:t>Ciprian [Romanian, WC, resident] mentions how not only confidence but also trust is transmitted as an intangible emotional resource:</w:t>
      </w:r>
    </w:p>
    <w:p w:rsidR="00A66DE5" w:rsidRDefault="0016315E" w:rsidP="00A66DE5">
      <w:pPr>
        <w:pStyle w:val="Quote"/>
      </w:pPr>
      <w:r>
        <w:t xml:space="preserve">They </w:t>
      </w:r>
      <w:r w:rsidR="004F0A74">
        <w:t xml:space="preserve">now </w:t>
      </w:r>
      <w:r>
        <w:t>have confidence, and I really</w:t>
      </w:r>
      <w:r w:rsidR="004F0A74">
        <w:t xml:space="preserve"> like the trust they put in us. I</w:t>
      </w:r>
      <w:r>
        <w:t xml:space="preserve"> hope the model that they see in their parents will help them – you know</w:t>
      </w:r>
      <w:r w:rsidR="004F0A74">
        <w:t>,</w:t>
      </w:r>
      <w:r>
        <w:t xml:space="preserve"> the way we relate to each other, and to them</w:t>
      </w:r>
      <w:r w:rsidR="004F0A74">
        <w:t xml:space="preserve"> - a</w:t>
      </w:r>
      <w:r>
        <w:t xml:space="preserve">nd </w:t>
      </w:r>
      <w:r w:rsidR="004F0A74">
        <w:t>to apply this in society,</w:t>
      </w:r>
      <w:r>
        <w:t xml:space="preserve"> what they see and what they learn. Some</w:t>
      </w:r>
      <w:r w:rsidR="004F0A74">
        <w:t xml:space="preserve"> </w:t>
      </w:r>
      <w:r>
        <w:t>things they don</w:t>
      </w:r>
      <w:r w:rsidR="004F0A74">
        <w:t xml:space="preserve">’t learn from us, </w:t>
      </w:r>
      <w:r>
        <w:t>but they come home with them from</w:t>
      </w:r>
      <w:r w:rsidR="004F0A74">
        <w:t xml:space="preserve"> </w:t>
      </w:r>
      <w:r>
        <w:t>the kindergarten</w:t>
      </w:r>
      <w:r w:rsidR="004F0A74">
        <w:t xml:space="preserve">, so from outside, </w:t>
      </w:r>
      <w:r>
        <w:t>and then we try to teach them how to react, what to do</w:t>
      </w:r>
      <w:r w:rsidR="004F0A74">
        <w:t xml:space="preserve">, in a fair way, </w:t>
      </w:r>
      <w:r>
        <w:t>or as good as can be for them and for the others. I can’t say to them „It doesn’t matter what the ot</w:t>
      </w:r>
      <w:r w:rsidR="004F0A74">
        <w:t>her person is doing. You can do whatever you want</w:t>
      </w:r>
      <w:r w:rsidR="00A66DE5" w:rsidRPr="007070CA">
        <w:t xml:space="preserve">” </w:t>
      </w:r>
      <w:r>
        <w:t xml:space="preserve">but </w:t>
      </w:r>
      <w:r w:rsidR="00A66DE5">
        <w:t xml:space="preserve"> „</w:t>
      </w:r>
      <w:r>
        <w:t>Ok, let’s see what someone else is doing, what the problem is, what happened, and solve it</w:t>
      </w:r>
      <w:r w:rsidR="00A66DE5">
        <w:t>”</w:t>
      </w:r>
      <w:r>
        <w:t>.</w:t>
      </w:r>
    </w:p>
    <w:p w:rsidR="004365B9" w:rsidRPr="002C3A16" w:rsidRDefault="0016315E" w:rsidP="004365B9">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Ciprian blends a collective and inter-related account of ‘we’ (as parents) in relation to his children, with a conventional masculine focus on ‘problem-solving’. </w:t>
      </w:r>
      <w:r w:rsidR="00A66DE5">
        <w:rPr>
          <w:rFonts w:ascii="Times New Roman" w:hAnsi="Times New Roman" w:cs="Times New Roman"/>
          <w:color w:val="000000" w:themeColor="text1"/>
          <w:sz w:val="24"/>
          <w:szCs w:val="24"/>
        </w:rPr>
        <w:t xml:space="preserve">But </w:t>
      </w:r>
      <w:r w:rsidR="004365B9" w:rsidRPr="002C3A16">
        <w:rPr>
          <w:rFonts w:ascii="Times New Roman" w:hAnsi="Times New Roman" w:cs="Times New Roman"/>
          <w:color w:val="000000" w:themeColor="text1"/>
          <w:sz w:val="24"/>
          <w:szCs w:val="24"/>
        </w:rPr>
        <w:t>Emil</w:t>
      </w:r>
      <w:r w:rsidR="00A66DE5">
        <w:rPr>
          <w:rFonts w:ascii="Times New Roman" w:hAnsi="Times New Roman" w:cs="Times New Roman"/>
          <w:color w:val="000000" w:themeColor="text1"/>
          <w:sz w:val="24"/>
          <w:szCs w:val="24"/>
        </w:rPr>
        <w:t xml:space="preserve"> </w:t>
      </w:r>
      <w:r w:rsidR="00A66DE5" w:rsidRPr="002C3A16">
        <w:rPr>
          <w:rFonts w:ascii="Times New Roman" w:hAnsi="Times New Roman" w:cs="Times New Roman"/>
          <w:color w:val="000000" w:themeColor="text1"/>
          <w:sz w:val="24"/>
          <w:szCs w:val="24"/>
        </w:rPr>
        <w:t xml:space="preserve">[Romanian, MC, resident] </w:t>
      </w:r>
      <w:r w:rsidR="00A66DE5">
        <w:rPr>
          <w:rFonts w:ascii="Times New Roman" w:hAnsi="Times New Roman" w:cs="Times New Roman"/>
          <w:color w:val="000000" w:themeColor="text1"/>
          <w:sz w:val="24"/>
          <w:szCs w:val="24"/>
        </w:rPr>
        <w:t xml:space="preserve">provides a rather mixed account of instilling confidence and warmth by describing </w:t>
      </w:r>
      <w:r w:rsidR="004365B9" w:rsidRPr="002C3A16">
        <w:rPr>
          <w:rFonts w:ascii="Times New Roman" w:hAnsi="Times New Roman" w:cs="Times New Roman"/>
          <w:color w:val="000000" w:themeColor="text1"/>
          <w:sz w:val="24"/>
          <w:szCs w:val="24"/>
        </w:rPr>
        <w:t>how he prepared his eldest daughter emotionally for the experience of having another sister</w:t>
      </w:r>
      <w:r w:rsidR="00A66DE5">
        <w:rPr>
          <w:rFonts w:ascii="Times New Roman" w:hAnsi="Times New Roman" w:cs="Times New Roman"/>
          <w:color w:val="000000" w:themeColor="text1"/>
          <w:sz w:val="24"/>
          <w:szCs w:val="24"/>
        </w:rPr>
        <w:t>, and thereby diffusing any potential jealousy between them</w:t>
      </w:r>
      <w:r w:rsidR="004365B9" w:rsidRPr="002C3A16">
        <w:rPr>
          <w:rFonts w:ascii="Times New Roman" w:hAnsi="Times New Roman" w:cs="Times New Roman"/>
          <w:color w:val="000000" w:themeColor="text1"/>
          <w:sz w:val="24"/>
          <w:szCs w:val="24"/>
        </w:rPr>
        <w:t>:</w:t>
      </w:r>
    </w:p>
    <w:p w:rsidR="004365B9" w:rsidRPr="002C3A16" w:rsidRDefault="00224943" w:rsidP="004365B9">
      <w:pPr>
        <w:pStyle w:val="Quote"/>
      </w:pPr>
      <w:r w:rsidRPr="002C3A16">
        <w:lastRenderedPageBreak/>
        <w:t xml:space="preserve">I made for Sabina - </w:t>
      </w:r>
      <w:r w:rsidR="004365B9" w:rsidRPr="002C3A16">
        <w:t xml:space="preserve">when </w:t>
      </w:r>
      <w:r w:rsidRPr="002C3A16">
        <w:t xml:space="preserve">Iulia came into the world - </w:t>
      </w:r>
      <w:r w:rsidR="004365B9" w:rsidRPr="002C3A16">
        <w:t xml:space="preserve">I made her a nice story which she really liked. The story about the stork that instead of bringing a baby, it brings a bag of love for each new-born. So every new-born comes with his or her little bag of love. And when </w:t>
      </w:r>
      <w:r w:rsidRPr="002C3A16">
        <w:t xml:space="preserve">Iulia </w:t>
      </w:r>
      <w:r w:rsidR="004365B9" w:rsidRPr="002C3A16">
        <w:t xml:space="preserve">will come into the world she will come with her little bag of love and this </w:t>
      </w:r>
      <w:r w:rsidRPr="002C3A16">
        <w:t>won’t affect in anyway Sabina</w:t>
      </w:r>
      <w:r w:rsidR="004365B9" w:rsidRPr="002C3A16">
        <w:t>, because she ha</w:t>
      </w:r>
      <w:r w:rsidRPr="002C3A16">
        <w:t>s her own bag of love and Iulia</w:t>
      </w:r>
      <w:r w:rsidR="004365B9" w:rsidRPr="002C3A16">
        <w:t xml:space="preserve"> will have hers.  The stork can’t bring a baby because that would be too heavy, but a bag of love is just right [laughter] She really liked the story with the stork and how each child has his or her own bag of love with which they are facing life […] and this was more so that she won’t feel like we took love away from her, to give it to her sister. The love is the same, and we alway</w:t>
      </w:r>
      <w:r w:rsidRPr="002C3A16">
        <w:t xml:space="preserve">s tell them - both me and </w:t>
      </w:r>
      <w:r w:rsidR="000368BC" w:rsidRPr="002C3A16">
        <w:t>Catinca</w:t>
      </w:r>
      <w:r w:rsidRPr="002C3A16">
        <w:t xml:space="preserve"> „Darling, we love you enormously”</w:t>
      </w:r>
      <w:r w:rsidR="004365B9" w:rsidRPr="002C3A16">
        <w:t>(…) And I can see that she likes it. She welcomed her sister well into the world. She’s not jealous. I think it’s because we balanced it well, this thing with love […] and she hasn’t felt threatened at all by the arrival of her sister.</w:t>
      </w:r>
    </w:p>
    <w:p w:rsidR="006F3D2B"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By appealing to his daughter’s imagination, Emil is socializing his eldest daughter into a collaborative relational pattern with her younger sister. He eliminates potential jealousy and competitiveness, to recreate of the values of cooperation which forms the basis of Romanian family life (Popescu, 2009). The examples above, show how the emotional space where children can extend the love they receive from their fathers has well-defined social boundaries. Fathers are not only locked into these social patterns of ‘appropriateness’ (Elias, 1939/2000) but they also si</w:t>
      </w:r>
      <w:r w:rsidR="006F3D2B">
        <w:rPr>
          <w:rFonts w:ascii="Times New Roman" w:hAnsi="Times New Roman" w:cs="Times New Roman"/>
          <w:color w:val="000000" w:themeColor="text1"/>
          <w:sz w:val="24"/>
          <w:szCs w:val="24"/>
        </w:rPr>
        <w:t>multaneously reinforce them. In this process,</w:t>
      </w:r>
      <w:r w:rsidRPr="002C3A16">
        <w:rPr>
          <w:rFonts w:ascii="Times New Roman" w:hAnsi="Times New Roman" w:cs="Times New Roman"/>
          <w:color w:val="000000" w:themeColor="text1"/>
          <w:sz w:val="24"/>
          <w:szCs w:val="24"/>
        </w:rPr>
        <w:t xml:space="preserve"> cult</w:t>
      </w:r>
      <w:r w:rsidR="006F3D2B">
        <w:rPr>
          <w:rFonts w:ascii="Times New Roman" w:hAnsi="Times New Roman" w:cs="Times New Roman"/>
          <w:color w:val="000000" w:themeColor="text1"/>
          <w:sz w:val="24"/>
          <w:szCs w:val="24"/>
        </w:rPr>
        <w:t>ure plays a role, as e</w:t>
      </w:r>
      <w:r w:rsidR="006F3D2B" w:rsidRPr="002C3A16">
        <w:rPr>
          <w:rFonts w:ascii="Times New Roman" w:hAnsi="Times New Roman" w:cs="Times New Roman"/>
          <w:color w:val="000000" w:themeColor="text1"/>
          <w:sz w:val="24"/>
          <w:szCs w:val="24"/>
        </w:rPr>
        <w:t>xpressing emotions was considered ‘good’ and ‘beneficial’ but once again it had to be done according to the socio-cult</w:t>
      </w:r>
      <w:r w:rsidR="006F3D2B">
        <w:rPr>
          <w:rFonts w:ascii="Times New Roman" w:hAnsi="Times New Roman" w:cs="Times New Roman"/>
          <w:color w:val="000000" w:themeColor="text1"/>
          <w:sz w:val="24"/>
          <w:szCs w:val="24"/>
        </w:rPr>
        <w:t xml:space="preserve">ural rules of appropriateness. </w:t>
      </w:r>
      <w:r w:rsidRPr="002C3A16">
        <w:rPr>
          <w:rFonts w:ascii="Times New Roman" w:hAnsi="Times New Roman" w:cs="Times New Roman"/>
          <w:color w:val="000000" w:themeColor="text1"/>
          <w:sz w:val="24"/>
          <w:szCs w:val="24"/>
        </w:rPr>
        <w:t xml:space="preserve">The main goal of raising children well was that they would grow up and know how to behave appropriately and be integrated well into society.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Social-psychological studies have argued that father’s involvement can incorporate warmth (Lamb, 2010), but it has not gone as far as to suggest that their practices of love can teach their children to be warmer with others in their social environment. Interestingly enough, in spite of the fact that values such as warmth and collectivism are prevalent in the Romanian culture (Voicu and Voicu, 2008), while those of grit and autonomy persist in the Scottish culture (Breitenbach and Abrams, 2006), fathers seem to describe how they want to instil in their children exactly the opposite types of values: love for Romanian fathers helped their children be active and confident, and for Scottish fathers, it helped their children be caring and cooperative. One potential explanation could be that Romanian fathers raise their children to navigate the competitive capitalist landscape, while Scottish fathers while they do so as well, they also emphasize the transmission and new creation of social capital which expands their range of opportunities. At first glance it might seem that all involved fathers’ placed effort mainly into the economic capital of their family which is to a large extent true, but the underlying process that is put into place is that through the expansion of their economic capital, middle-class fathers also are investing in their children’s social capital, and through this they are securing their children an advantageous class positioning through </w:t>
      </w:r>
      <w:r w:rsidRPr="002C3A16">
        <w:rPr>
          <w:rFonts w:ascii="Times New Roman" w:hAnsi="Times New Roman" w:cs="Times New Roman"/>
          <w:i/>
          <w:color w:val="000000" w:themeColor="text1"/>
          <w:sz w:val="24"/>
          <w:szCs w:val="24"/>
        </w:rPr>
        <w:t xml:space="preserve">‘the </w:t>
      </w:r>
      <w:r w:rsidRPr="002C3A16">
        <w:rPr>
          <w:rFonts w:ascii="Times New Roman" w:hAnsi="Times New Roman" w:cs="Times New Roman"/>
          <w:i/>
          <w:color w:val="000000" w:themeColor="text1"/>
          <w:sz w:val="24"/>
          <w:szCs w:val="24"/>
        </w:rPr>
        <w:lastRenderedPageBreak/>
        <w:t xml:space="preserve">hereditary character of monopolized chances and of social prestige’ </w:t>
      </w:r>
      <w:r w:rsidRPr="002C3A16">
        <w:rPr>
          <w:rFonts w:ascii="Times New Roman" w:hAnsi="Times New Roman" w:cs="Times New Roman"/>
          <w:color w:val="000000" w:themeColor="text1"/>
          <w:sz w:val="24"/>
          <w:szCs w:val="24"/>
        </w:rPr>
        <w:t xml:space="preserve">(Elias, </w:t>
      </w:r>
      <w:r w:rsidR="001E0002" w:rsidRPr="002C3A16">
        <w:rPr>
          <w:rFonts w:ascii="Times New Roman" w:hAnsi="Times New Roman" w:cs="Times New Roman"/>
          <w:color w:val="000000" w:themeColor="text1"/>
          <w:sz w:val="24"/>
          <w:szCs w:val="24"/>
        </w:rPr>
        <w:t xml:space="preserve">1939/2000, </w:t>
      </w:r>
      <w:r w:rsidRPr="002C3A16">
        <w:rPr>
          <w:rFonts w:ascii="Times New Roman" w:hAnsi="Times New Roman" w:cs="Times New Roman"/>
          <w:color w:val="000000" w:themeColor="text1"/>
          <w:sz w:val="24"/>
          <w:szCs w:val="24"/>
        </w:rPr>
        <w:t>p.445), in a manner in which working-class fathers are not able to provide.</w:t>
      </w:r>
    </w:p>
    <w:p w:rsidR="004365B9" w:rsidRPr="002C3A16" w:rsidRDefault="004365B9" w:rsidP="004365B9">
      <w:pPr>
        <w:pStyle w:val="Style2"/>
      </w:pPr>
      <w:bookmarkStart w:id="111" w:name="_Toc481667323"/>
      <w:bookmarkEnd w:id="108"/>
      <w:r w:rsidRPr="002C3A16">
        <w:t>Conclusion</w:t>
      </w:r>
      <w:bookmarkEnd w:id="111"/>
    </w:p>
    <w:p w:rsidR="004365B9" w:rsidRPr="002C3A16" w:rsidRDefault="004365B9" w:rsidP="004365B9">
      <w:pPr>
        <w:pStyle w:val="CommentText"/>
        <w:spacing w:line="360" w:lineRule="auto"/>
        <w:jc w:val="both"/>
      </w:pPr>
      <w:r w:rsidRPr="002C3A16">
        <w:rPr>
          <w:rFonts w:ascii="Times New Roman" w:hAnsi="Times New Roman" w:cs="Times New Roman"/>
          <w:color w:val="000000" w:themeColor="text1"/>
          <w:sz w:val="24"/>
          <w:szCs w:val="24"/>
        </w:rPr>
        <w:t>In this chapter, I have made the argument that the intimate father as a nurturing role prescription for men, is increasingly commodified in capitalism, through processes such as advertising a model of Western-European masculinity (intimate fathering) and family relating (the love-based family) and globally disseminating these in Eastern-European cultures.</w:t>
      </w:r>
      <w:r w:rsidRPr="002C3A16">
        <w:rPr>
          <w:rFonts w:ascii="Times New Roman" w:hAnsi="Times New Roman" w:cs="Times New Roman"/>
          <w:sz w:val="24"/>
          <w:szCs w:val="24"/>
        </w:rPr>
        <w:t xml:space="preserve"> A number of tangible commodities </w:t>
      </w:r>
      <w:r w:rsidRPr="002C3A16">
        <w:rPr>
          <w:rFonts w:ascii="Times New Roman" w:hAnsi="Times New Roman" w:cs="Times New Roman"/>
          <w:color w:val="000000" w:themeColor="text1"/>
          <w:sz w:val="24"/>
          <w:szCs w:val="24"/>
        </w:rPr>
        <w:t xml:space="preserve">(gifts, money, food, </w:t>
      </w:r>
      <w:r w:rsidR="00D038D1" w:rsidRPr="002C3A16">
        <w:rPr>
          <w:rFonts w:ascii="Times New Roman" w:hAnsi="Times New Roman" w:cs="Times New Roman"/>
          <w:color w:val="000000" w:themeColor="text1"/>
          <w:sz w:val="24"/>
          <w:szCs w:val="24"/>
        </w:rPr>
        <w:t>and media</w:t>
      </w:r>
      <w:r w:rsidRPr="002C3A16">
        <w:rPr>
          <w:rFonts w:ascii="Times New Roman" w:hAnsi="Times New Roman" w:cs="Times New Roman"/>
          <w:color w:val="000000" w:themeColor="text1"/>
          <w:sz w:val="24"/>
          <w:szCs w:val="24"/>
        </w:rPr>
        <w:t xml:space="preserve"> devices) have been </w:t>
      </w:r>
      <w:r w:rsidRPr="002C3A16">
        <w:rPr>
          <w:rFonts w:ascii="Times New Roman" w:hAnsi="Times New Roman" w:cs="Times New Roman"/>
          <w:sz w:val="24"/>
          <w:szCs w:val="24"/>
        </w:rPr>
        <w:t xml:space="preserve">presented in this chapter, which I argue are used in everyday interactions as a means establish a sense of closeness between fathers and their children, such as: gifts, money, food, and media </w:t>
      </w:r>
      <w:r w:rsidRPr="002C3A16">
        <w:rPr>
          <w:rFonts w:ascii="Times New Roman" w:hAnsi="Times New Roman" w:cs="Times New Roman"/>
          <w:color w:val="000000" w:themeColor="text1"/>
          <w:sz w:val="24"/>
          <w:szCs w:val="24"/>
        </w:rPr>
        <w:t xml:space="preserve">devices. </w:t>
      </w:r>
      <w:r w:rsidRPr="002C3A16">
        <w:rPr>
          <w:rFonts w:ascii="Times New Roman" w:hAnsi="Times New Roman" w:cs="Times New Roman"/>
          <w:sz w:val="24"/>
          <w:szCs w:val="24"/>
        </w:rPr>
        <w:t xml:space="preserve">However, the transmission to their children of intangible resources </w:t>
      </w:r>
      <w:r w:rsidRPr="002C3A16">
        <w:rPr>
          <w:rFonts w:ascii="Times New Roman" w:hAnsi="Times New Roman" w:cs="Times New Roman"/>
          <w:color w:val="000000" w:themeColor="text1"/>
          <w:sz w:val="24"/>
          <w:szCs w:val="24"/>
        </w:rPr>
        <w:t xml:space="preserve">(protection, confidence versus warmth, and quality time) </w:t>
      </w:r>
      <w:r w:rsidRPr="002C3A16">
        <w:rPr>
          <w:rFonts w:ascii="Times New Roman" w:hAnsi="Times New Roman" w:cs="Times New Roman"/>
          <w:sz w:val="24"/>
          <w:szCs w:val="24"/>
        </w:rPr>
        <w:t>as a form of emotional capital can help create resistances to this process.</w:t>
      </w:r>
    </w:p>
    <w:p w:rsidR="004365B9" w:rsidRPr="002C3A16" w:rsidRDefault="004365B9" w:rsidP="004365B9">
      <w:pPr>
        <w:pStyle w:val="CommentText"/>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The give-and-take existent in the father-child relationship implies a bordering between stoicism and intimacy and consists of a constant processual exchange, marked at times by commodities. As children grow older, fathers’ roles as providers are reinforced, since physical affection tends to be replaced by other market goods, and fathers adapt their involvement through commodified practical displays of love: giving money, gifts, purchasing bikes and access to higher education etc. The market continuously offers them a seductive chance to express love by doing, in their own terms, and through commodities. Paradoxically, increased hours at work provide the father with the resources and material stability to reproduce ‘intimacy through compensation’: they might not be physically there, but there are commodities which fill this gap.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The analysis has shown that class differences appear as </w:t>
      </w:r>
      <w:r w:rsidR="002937EE" w:rsidRPr="002C3A16">
        <w:rPr>
          <w:rFonts w:ascii="Times New Roman" w:hAnsi="Times New Roman" w:cs="Times New Roman"/>
          <w:color w:val="000000" w:themeColor="text1"/>
          <w:sz w:val="24"/>
          <w:szCs w:val="24"/>
        </w:rPr>
        <w:t>slightly</w:t>
      </w:r>
      <w:r w:rsidR="00D77E25" w:rsidRPr="002C3A16">
        <w:rPr>
          <w:rFonts w:ascii="Times New Roman" w:hAnsi="Times New Roman" w:cs="Times New Roman"/>
          <w:color w:val="000000" w:themeColor="text1"/>
          <w:sz w:val="24"/>
          <w:szCs w:val="24"/>
        </w:rPr>
        <w:t xml:space="preserve"> more prominent</w:t>
      </w:r>
      <w:r w:rsidRPr="002C3A16">
        <w:rPr>
          <w:rFonts w:ascii="Times New Roman" w:hAnsi="Times New Roman" w:cs="Times New Roman"/>
          <w:color w:val="000000" w:themeColor="text1"/>
          <w:sz w:val="24"/>
          <w:szCs w:val="24"/>
        </w:rPr>
        <w:t xml:space="preserve"> than cultural differences</w:t>
      </w:r>
      <w:r w:rsidR="002C3A16"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color w:val="000000" w:themeColor="text1"/>
          <w:sz w:val="24"/>
          <w:szCs w:val="24"/>
        </w:rPr>
        <w:t>One potential explanation is that in countries such as Romania, wh</w:t>
      </w:r>
      <w:r w:rsidR="00E3223A" w:rsidRPr="002C3A16">
        <w:rPr>
          <w:rFonts w:ascii="Times New Roman" w:hAnsi="Times New Roman" w:cs="Times New Roman"/>
          <w:color w:val="000000" w:themeColor="text1"/>
          <w:sz w:val="24"/>
          <w:szCs w:val="24"/>
        </w:rPr>
        <w:t xml:space="preserve">ere people </w:t>
      </w:r>
      <w:r w:rsidRPr="002C3A16">
        <w:rPr>
          <w:rFonts w:ascii="Times New Roman" w:hAnsi="Times New Roman" w:cs="Times New Roman"/>
          <w:color w:val="000000" w:themeColor="text1"/>
          <w:sz w:val="24"/>
          <w:szCs w:val="24"/>
        </w:rPr>
        <w:t>continue to struggle to define a national identity (</w:t>
      </w:r>
      <w:r w:rsidRPr="002C3A16">
        <w:rPr>
          <w:rFonts w:ascii="Times New Roman" w:hAnsi="Times New Roman" w:cs="Times New Roman"/>
          <w:sz w:val="24"/>
          <w:szCs w:val="24"/>
        </w:rPr>
        <w:t>Schifirneț</w:t>
      </w:r>
      <w:r w:rsidRPr="002C3A16">
        <w:rPr>
          <w:rFonts w:ascii="Times New Roman" w:hAnsi="Times New Roman" w:cs="Times New Roman"/>
          <w:color w:val="000000" w:themeColor="text1"/>
          <w:sz w:val="24"/>
          <w:szCs w:val="24"/>
        </w:rPr>
        <w:t xml:space="preserve">, 2009), the social changes brought about by the shift to democracy and a capitalist economy tend to be more enthusiastically adopted. Regarding class, discrepancies are more visible, as shared activities such as going on holidays or visiting places together cost more than gifts and require a different planning of the family’s wealth. Here middle-class fathers have an advantage over working-class fathers, the latter whom express it mostly though buying their children goods after periods of saving up. The two groups of men are therefore, recreating good fathering </w:t>
      </w:r>
      <w:r w:rsidRPr="002C3A16">
        <w:rPr>
          <w:rFonts w:ascii="Times New Roman" w:hAnsi="Times New Roman" w:cs="Times New Roman"/>
          <w:color w:val="000000" w:themeColor="text1"/>
          <w:sz w:val="24"/>
          <w:szCs w:val="24"/>
        </w:rPr>
        <w:lastRenderedPageBreak/>
        <w:t>according to the expectations of their own class location, but also re-emphasize through this in-between class inequalities, as working-class fathers have little access to the transmission of social capital that middle-class fathers have, and live more economically restrained lifestyles even if they seem to adhere to similar conceptions of the intimate father’s role.</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If the purchase and use of tangible commodities denotes class discrepancies, at the level of intangible resources again there are more similarities, with the sole exception of quality time (marked in part by father’s occupation and number of hours spent at work). Moreover, cultural differences can also be seen in the transmission of different types of emotional capital, as Scottish  fathers by loving their children transmit to them warmth and cooperation, while Romanian fathers offer confidence to act in the wider social environment.</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Finally, emotional bordering in this context would see men negotiating their agency in the ways in which they resist and embrace this intrusion of capital in their intimate life. In this way, I have shown that men who border on the intimate side, make changes to their professional schedule and prefer raising their children as critical and conscious co</w:t>
      </w:r>
      <w:r w:rsidR="0019407B" w:rsidRPr="002C3A16">
        <w:rPr>
          <w:rFonts w:ascii="Times New Roman" w:hAnsi="Times New Roman" w:cs="Times New Roman"/>
          <w:color w:val="000000" w:themeColor="text1"/>
          <w:sz w:val="24"/>
          <w:szCs w:val="24"/>
        </w:rPr>
        <w:t>nsumers, while men who border on</w:t>
      </w:r>
      <w:r w:rsidRPr="002C3A16">
        <w:rPr>
          <w:rFonts w:ascii="Times New Roman" w:hAnsi="Times New Roman" w:cs="Times New Roman"/>
          <w:color w:val="000000" w:themeColor="text1"/>
          <w:sz w:val="24"/>
          <w:szCs w:val="24"/>
        </w:rPr>
        <w:t xml:space="preserve"> the stoic side, although they also value shared time together, they prefer the efficiency offered by the purchase of activities and goods in embracing capitalism and increase their hours at work to secure their children’s financial futures. In resisting capitalist culture, Scottish fathers do it by restricting access to certain products and emphasizing time spent together in outdoor </w:t>
      </w:r>
      <w:r w:rsidR="001E3155" w:rsidRPr="002C3A16">
        <w:rPr>
          <w:rFonts w:ascii="Times New Roman" w:hAnsi="Times New Roman" w:cs="Times New Roman"/>
          <w:color w:val="000000" w:themeColor="text1"/>
          <w:sz w:val="24"/>
          <w:szCs w:val="24"/>
        </w:rPr>
        <w:t xml:space="preserve">and leisure </w:t>
      </w:r>
      <w:r w:rsidRPr="002C3A16">
        <w:rPr>
          <w:rFonts w:ascii="Times New Roman" w:hAnsi="Times New Roman" w:cs="Times New Roman"/>
          <w:color w:val="000000" w:themeColor="text1"/>
          <w:sz w:val="24"/>
          <w:szCs w:val="24"/>
        </w:rPr>
        <w:t xml:space="preserve">services (which tend to be more expensive) and working-class fathers resist by focusing on the strength of their social relationships and community support. </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color w:val="000000" w:themeColor="text1"/>
          <w:sz w:val="24"/>
          <w:szCs w:val="24"/>
        </w:rPr>
        <w:t>Gratefulness fed into middle-class father’s practices of teaching their children how to be an informed and rational in the process of becoming civilized</w:t>
      </w:r>
      <w:r w:rsidRPr="002C3A16">
        <w:rPr>
          <w:rStyle w:val="FootnoteReference"/>
          <w:rFonts w:ascii="Times New Roman" w:hAnsi="Times New Roman" w:cs="Times New Roman"/>
          <w:color w:val="000000" w:themeColor="text1"/>
          <w:sz w:val="24"/>
          <w:szCs w:val="24"/>
        </w:rPr>
        <w:footnoteReference w:id="67"/>
      </w:r>
      <w:r w:rsidRPr="002C3A16">
        <w:rPr>
          <w:rFonts w:ascii="Times New Roman" w:hAnsi="Times New Roman" w:cs="Times New Roman"/>
          <w:color w:val="000000" w:themeColor="text1"/>
          <w:sz w:val="24"/>
          <w:szCs w:val="24"/>
        </w:rPr>
        <w:t xml:space="preserve">, while working-class fathers communicated their love through gifts but in a self-restrained manner, and encouraged their children to create a living out of their technological passions. Romanian fathers also seemed more vulnerable in the process of enthusiastically adopting Western values which might obliterate their own values. However, while Romanian men might have a higher margin for ‘liking’ and ‘adopting’ capitalism, they have the advantage that by comparison with the old regime they can be especially reflective about it, while Scottish father do not have a ‘lived’ term of comparison, and in this respect can find critical resistance more difficult. </w:t>
      </w:r>
    </w:p>
    <w:bookmarkEnd w:id="94"/>
    <w:bookmarkEnd w:id="95"/>
    <w:p w:rsidR="004365B9" w:rsidRPr="002C3A16" w:rsidRDefault="004365B9" w:rsidP="004365B9">
      <w:pPr>
        <w:rPr>
          <w:rFonts w:ascii="Times New Roman" w:hAnsi="Times New Roman" w:cs="Times New Roman"/>
          <w:sz w:val="24"/>
          <w:szCs w:val="24"/>
        </w:rPr>
        <w:sectPr w:rsidR="004365B9" w:rsidRPr="002C3A16" w:rsidSect="002F7B48">
          <w:pgSz w:w="11907" w:h="16839" w:code="9"/>
          <w:pgMar w:top="1440" w:right="1440" w:bottom="1440" w:left="1440" w:header="720" w:footer="720" w:gutter="0"/>
          <w:cols w:space="720"/>
          <w:docGrid w:linePitch="360"/>
        </w:sectPr>
      </w:pPr>
    </w:p>
    <w:p w:rsidR="004365B9" w:rsidRPr="002C3A16" w:rsidRDefault="004365B9" w:rsidP="004365B9">
      <w:pPr>
        <w:pStyle w:val="Style1"/>
        <w:numPr>
          <w:ilvl w:val="0"/>
          <w:numId w:val="0"/>
        </w:numPr>
        <w:spacing w:line="480" w:lineRule="auto"/>
      </w:pPr>
      <w:bookmarkStart w:id="112" w:name="_Toc468700953"/>
    </w:p>
    <w:p w:rsidR="004365B9" w:rsidRPr="002C3A16" w:rsidRDefault="004365B9" w:rsidP="004365B9">
      <w:pPr>
        <w:pStyle w:val="Style1"/>
        <w:numPr>
          <w:ilvl w:val="0"/>
          <w:numId w:val="0"/>
        </w:numPr>
        <w:spacing w:line="480" w:lineRule="auto"/>
      </w:pPr>
      <w:bookmarkStart w:id="113" w:name="_Toc481667324"/>
      <w:r w:rsidRPr="002C3A16">
        <w:t>Discussion: How do involved fathers love?</w:t>
      </w:r>
      <w:bookmarkEnd w:id="112"/>
      <w:bookmarkEnd w:id="113"/>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sz w:val="24"/>
          <w:szCs w:val="24"/>
        </w:rPr>
        <w:t>In exploring class, culture, and presenting the accounts of a heterogeneous group of fathers</w:t>
      </w:r>
      <w:r w:rsidRPr="002C3A16">
        <w:rPr>
          <w:rStyle w:val="FootnoteReference"/>
          <w:rFonts w:ascii="Times New Roman" w:hAnsi="Times New Roman" w:cs="Times New Roman"/>
          <w:sz w:val="24"/>
          <w:szCs w:val="24"/>
        </w:rPr>
        <w:footnoteReference w:id="68"/>
      </w:r>
      <w:r w:rsidRPr="002C3A16">
        <w:rPr>
          <w:rFonts w:ascii="Times New Roman" w:hAnsi="Times New Roman" w:cs="Times New Roman"/>
          <w:sz w:val="24"/>
          <w:szCs w:val="24"/>
        </w:rPr>
        <w:t xml:space="preserve">, I have tried to represent a multitude of fathering experiences, in an effort to produce a multi-dimensional account of intimate fatherhood and love. An assessment of the meanings, which fathers have attached to their experiences of loving their children, has been focused on characteristics that simultaneously unite and yet divide them. </w:t>
      </w:r>
      <w:r w:rsidRPr="002C3A16">
        <w:rPr>
          <w:rFonts w:ascii="Times New Roman" w:hAnsi="Times New Roman" w:cs="Times New Roman"/>
          <w:color w:val="000000" w:themeColor="text1"/>
          <w:sz w:val="24"/>
          <w:szCs w:val="24"/>
        </w:rPr>
        <w:t>In the following section, I provide the main findings of this piece of research, organised according to each chapter, present its limitations and discuss its wider contributions to academic knowledge.</w:t>
      </w:r>
    </w:p>
    <w:p w:rsidR="004365B9" w:rsidRPr="002C3A16" w:rsidRDefault="004365B9" w:rsidP="004365B9">
      <w:pPr>
        <w:pStyle w:val="Heading2"/>
      </w:pPr>
      <w:bookmarkStart w:id="114" w:name="_Toc481667325"/>
      <w:r w:rsidRPr="002C3A16">
        <w:t>Findings &amp; Contributions</w:t>
      </w:r>
      <w:bookmarkEnd w:id="114"/>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It is difficult to assert with undebatable certainty that my investigation has captured men’s experiences of paternal love and not simply their experiences of parenting/caregiving or just their ways of talking about affection. Nonetheless, considerable effort was employed both in the pre-design stage, during the data collection and in the analysis stage, to elicit rich narratives and remain true to the data provided by fathers, and fathers did engage in thoughtful considerations of the role of love in their lives. Even if love at times proved elusive to grasp in the research process, it is however a comprehensive first attempt at linking masculinity, fatherhood, power and love in an extensive analysis of how capitalist consumerism can shape </w:t>
      </w:r>
      <w:r w:rsidR="00942A2C">
        <w:rPr>
          <w:rFonts w:ascii="Times New Roman" w:hAnsi="Times New Roman" w:cs="Times New Roman"/>
          <w:color w:val="000000" w:themeColor="text1"/>
          <w:sz w:val="24"/>
          <w:szCs w:val="24"/>
        </w:rPr>
        <w:t xml:space="preserve">masculine </w:t>
      </w:r>
      <w:r w:rsidRPr="002C3A16">
        <w:rPr>
          <w:rFonts w:ascii="Times New Roman" w:hAnsi="Times New Roman" w:cs="Times New Roman"/>
          <w:color w:val="000000" w:themeColor="text1"/>
          <w:sz w:val="24"/>
          <w:szCs w:val="24"/>
        </w:rPr>
        <w:t>selves. Furthermore it is the first extensive and sociological account that is specifically focused on love in a non-romantic context, looking specifically at contemporary and involved father’s love.</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In chapter III, I have shown that there are many similarities in involved fathers’ accounts as to how they define and express love: fathers of both classes and cultures build intimacy through practices of love, by doing things together with their children both domestic and leisurely. Paternal love was presented as an emotion but most meaningfully as a relationship, that takes shape through a process of ‘give-and-take’. The majority of fathers described their love as developing in time (particularly if they had more than one child and older children), even if some fathers felt connected to their children instantly from their birth. In establishing a give-and-take, communication (as verbal enrichment and mutual self-disclosure) and </w:t>
      </w:r>
      <w:r w:rsidRPr="002C3A16">
        <w:rPr>
          <w:rFonts w:ascii="Times New Roman" w:hAnsi="Times New Roman" w:cs="Times New Roman"/>
          <w:color w:val="000000" w:themeColor="text1"/>
          <w:sz w:val="24"/>
          <w:szCs w:val="24"/>
        </w:rPr>
        <w:lastRenderedPageBreak/>
        <w:t xml:space="preserve">embodied involvement (especially with younger children), are important ways of </w:t>
      </w:r>
      <w:r w:rsidRPr="002C3A16">
        <w:rPr>
          <w:rFonts w:ascii="Times New Roman" w:hAnsi="Times New Roman" w:cs="Times New Roman"/>
          <w:i/>
          <w:color w:val="000000" w:themeColor="text1"/>
          <w:sz w:val="24"/>
          <w:szCs w:val="24"/>
        </w:rPr>
        <w:t>doing love</w:t>
      </w:r>
      <w:r w:rsidRPr="002C3A16">
        <w:rPr>
          <w:rFonts w:ascii="Times New Roman" w:hAnsi="Times New Roman" w:cs="Times New Roman"/>
          <w:color w:val="000000" w:themeColor="text1"/>
          <w:sz w:val="24"/>
          <w:szCs w:val="24"/>
        </w:rPr>
        <w:t>.</w:t>
      </w:r>
      <w:r w:rsidRPr="002C3A16">
        <w:rPr>
          <w:rFonts w:ascii="Times New Roman" w:hAnsi="Times New Roman" w:cs="Times New Roman"/>
          <w:color w:val="FF0000"/>
          <w:sz w:val="24"/>
          <w:szCs w:val="24"/>
        </w:rPr>
        <w:t xml:space="preserve"> </w:t>
      </w:r>
      <w:r w:rsidRPr="002C3A16">
        <w:rPr>
          <w:rFonts w:ascii="Times New Roman" w:hAnsi="Times New Roman" w:cs="Times New Roman"/>
          <w:color w:val="000000" w:themeColor="text1"/>
          <w:sz w:val="24"/>
          <w:szCs w:val="24"/>
        </w:rPr>
        <w:t>In spite of this, men did not consider themselves to be talking subjectivities or communicative selves. As fathers described love as something that they do rather than put into words, they were hinting at how they blended their masculine identities with their father’s role. This blending took the form of what I have tentatively termed ‘emotional bordering’, and have illustrated how this takes place for men in both public and private</w:t>
      </w:r>
      <w:r w:rsidR="00942A2C">
        <w:rPr>
          <w:rFonts w:ascii="Times New Roman" w:hAnsi="Times New Roman" w:cs="Times New Roman"/>
          <w:color w:val="000000" w:themeColor="text1"/>
          <w:sz w:val="24"/>
          <w:szCs w:val="24"/>
        </w:rPr>
        <w:t xml:space="preserve"> places, and according to class, to a certain extent – more research is certainly needed to develop the concept.</w:t>
      </w:r>
      <w:r w:rsidRPr="002C3A16">
        <w:rPr>
          <w:rFonts w:ascii="Times New Roman" w:hAnsi="Times New Roman" w:cs="Times New Roman"/>
          <w:color w:val="000000" w:themeColor="text1"/>
          <w:sz w:val="24"/>
          <w:szCs w:val="24"/>
        </w:rPr>
        <w:t xml:space="preserve">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Slight nuances appeared in that emotional vocabularies were preponderantly preferred by middle-class Scottish fathers than the rest of the participants, who preferred to engage in practices of love rather than verbal expressions of love. Middle-class men of both cultures in comparison to working-class fathers, tended to dispose of a wider variety of activities outside of the home that they could engage their children in, and thus, were in a better position to define how they can practice love in visible, material ways. An interesting discovery was given by a small group of middle-class Romanian men, who struggled with love and the role-expectations traditionally associated with the fathering identity (discipline and authority); Their experiences further revealed the deeply socially-constructed character of paternal love, and its slow transformation towards democratic (</w:t>
      </w:r>
      <w:r w:rsidR="002937EE" w:rsidRPr="002C3A16">
        <w:rPr>
          <w:rFonts w:ascii="Times New Roman" w:hAnsi="Times New Roman" w:cs="Times New Roman"/>
          <w:color w:val="000000" w:themeColor="text1"/>
          <w:sz w:val="24"/>
          <w:szCs w:val="24"/>
        </w:rPr>
        <w:t>although</w:t>
      </w:r>
      <w:r w:rsidRPr="002C3A16">
        <w:rPr>
          <w:rFonts w:ascii="Times New Roman" w:hAnsi="Times New Roman" w:cs="Times New Roman"/>
          <w:color w:val="000000" w:themeColor="text1"/>
          <w:sz w:val="24"/>
          <w:szCs w:val="24"/>
        </w:rPr>
        <w:t xml:space="preserve"> not necessarily more enhanced) intimate relating. Finally, empirical support was found for Ian Burkitt’s (2014) understanding that emotions are a </w:t>
      </w:r>
      <w:r w:rsidRPr="002C3A16">
        <w:rPr>
          <w:rFonts w:ascii="Times New Roman" w:hAnsi="Times New Roman" w:cs="Times New Roman"/>
          <w:i/>
          <w:color w:val="000000" w:themeColor="text1"/>
          <w:sz w:val="24"/>
          <w:szCs w:val="24"/>
        </w:rPr>
        <w:t>complex</w:t>
      </w:r>
      <w:r w:rsidRPr="002C3A16">
        <w:rPr>
          <w:rFonts w:ascii="Times New Roman" w:hAnsi="Times New Roman" w:cs="Times New Roman"/>
          <w:color w:val="000000" w:themeColor="text1"/>
          <w:sz w:val="24"/>
          <w:szCs w:val="24"/>
        </w:rPr>
        <w:t xml:space="preserve">, as love, described as a </w:t>
      </w:r>
      <w:r w:rsidRPr="002C3A16">
        <w:rPr>
          <w:rFonts w:ascii="Times New Roman" w:hAnsi="Times New Roman" w:cs="Times New Roman"/>
          <w:i/>
          <w:color w:val="000000" w:themeColor="text1"/>
          <w:sz w:val="24"/>
          <w:szCs w:val="24"/>
        </w:rPr>
        <w:t>close</w:t>
      </w:r>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relationship</w:t>
      </w:r>
      <w:r w:rsidRPr="002C3A16">
        <w:rPr>
          <w:rFonts w:ascii="Times New Roman" w:hAnsi="Times New Roman" w:cs="Times New Roman"/>
          <w:color w:val="000000" w:themeColor="text1"/>
          <w:sz w:val="24"/>
          <w:szCs w:val="24"/>
        </w:rPr>
        <w:t>, contains a range of positive (joy, tenderness, warmth) but also negative (worry, anger, power) emotions; support was also shown for how men employ emotional reflexivity in intimate relationships which echoes the</w:t>
      </w:r>
      <w:r w:rsidR="0012047B" w:rsidRPr="002C3A16">
        <w:rPr>
          <w:rFonts w:ascii="Times New Roman" w:hAnsi="Times New Roman" w:cs="Times New Roman"/>
          <w:color w:val="000000" w:themeColor="text1"/>
          <w:sz w:val="24"/>
          <w:szCs w:val="24"/>
        </w:rPr>
        <w:t xml:space="preserve"> findings of Mary Holmes (2014b</w:t>
      </w:r>
      <w:r w:rsidRPr="002C3A16">
        <w:rPr>
          <w:rFonts w:ascii="Times New Roman" w:hAnsi="Times New Roman" w:cs="Times New Roman"/>
          <w:color w:val="000000" w:themeColor="text1"/>
          <w:sz w:val="24"/>
          <w:szCs w:val="24"/>
        </w:rPr>
        <w:t>), although the present findings are in a non-romantic context.</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Furthermore, chapter IV has brought further evidence to demonstrate how in maintaining these close relationships to their children, involved fathers have to work on their emotions. Again a number of similarities could be perceived across class and culture. Findings show that indeed there is an intergenerational transmission of ways of being emotional in the context of parenting, confirming the similar findings of Julia Brannen’s research (2015). As such, adding the inter-generational dimension to father’s emotionality, created three typologies: fathers who are </w:t>
      </w:r>
      <w:r w:rsidRPr="002C3A16">
        <w:rPr>
          <w:rFonts w:ascii="Times New Roman" w:hAnsi="Times New Roman" w:cs="Times New Roman"/>
          <w:i/>
          <w:color w:val="000000" w:themeColor="text1"/>
          <w:sz w:val="24"/>
          <w:szCs w:val="24"/>
        </w:rPr>
        <w:t>ambivalent</w:t>
      </w:r>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different</w:t>
      </w:r>
      <w:r w:rsidRPr="002C3A16">
        <w:rPr>
          <w:rFonts w:ascii="Times New Roman" w:hAnsi="Times New Roman" w:cs="Times New Roman"/>
          <w:color w:val="000000" w:themeColor="text1"/>
          <w:sz w:val="24"/>
          <w:szCs w:val="24"/>
        </w:rPr>
        <w:t xml:space="preserve"> and </w:t>
      </w:r>
      <w:r w:rsidRPr="002C3A16">
        <w:rPr>
          <w:rFonts w:ascii="Times New Roman" w:hAnsi="Times New Roman" w:cs="Times New Roman"/>
          <w:i/>
          <w:color w:val="000000" w:themeColor="text1"/>
          <w:sz w:val="24"/>
          <w:szCs w:val="24"/>
        </w:rPr>
        <w:t xml:space="preserve">similar </w:t>
      </w:r>
      <w:r w:rsidRPr="002C3A16">
        <w:rPr>
          <w:rFonts w:ascii="Times New Roman" w:hAnsi="Times New Roman" w:cs="Times New Roman"/>
          <w:color w:val="000000" w:themeColor="text1"/>
          <w:sz w:val="24"/>
          <w:szCs w:val="24"/>
        </w:rPr>
        <w:t xml:space="preserve">to their own fathers in how they express emotion. Ambivalent fathers described having to learn how to become more loving in time but finding themselves ‘falling back’ into familiar patterns, while similar fathers </w:t>
      </w:r>
      <w:r w:rsidRPr="002C3A16">
        <w:rPr>
          <w:rFonts w:ascii="Times New Roman" w:hAnsi="Times New Roman" w:cs="Times New Roman"/>
          <w:color w:val="000000" w:themeColor="text1"/>
          <w:sz w:val="24"/>
          <w:szCs w:val="24"/>
        </w:rPr>
        <w:lastRenderedPageBreak/>
        <w:t xml:space="preserve">believed that they reproduced the same parenting and emotional ethos of their family; lastly, different fathers were certain that they were more warm and intimate with their children. Ambivalent and similar fathers were more preponderant in the middle-class group, while different fathers in the working-class group. A few Scottish men of both classes argued that it is not only their father but also their mother that shaped their current emotional patterns, while a few working-class Scottish men were more comfortable expressing negative emotions in intimate relationships.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Across class, involved fathers made use of the following emotion work strategies: humour, apologizing, patience, and physical touch to connect emotionally to their children. Both Scottish and Romanian men mentioned that in working on their emotions in relation to the child, they are helped by their partner. However an interesting difference appeared, in that </w:t>
      </w:r>
      <w:r w:rsidR="00073D03">
        <w:rPr>
          <w:rFonts w:ascii="Times New Roman" w:hAnsi="Times New Roman" w:cs="Times New Roman"/>
          <w:color w:val="000000" w:themeColor="text1"/>
          <w:sz w:val="24"/>
          <w:szCs w:val="24"/>
        </w:rPr>
        <w:t xml:space="preserve">some </w:t>
      </w:r>
      <w:r w:rsidRPr="002C3A16">
        <w:rPr>
          <w:rFonts w:ascii="Times New Roman" w:hAnsi="Times New Roman" w:cs="Times New Roman"/>
          <w:color w:val="000000" w:themeColor="text1"/>
          <w:sz w:val="24"/>
          <w:szCs w:val="24"/>
        </w:rPr>
        <w:t xml:space="preserve">Romanian fathers of both classes described a process of resisting an </w:t>
      </w:r>
      <w:r w:rsidRPr="002C3A16">
        <w:rPr>
          <w:rFonts w:ascii="Times New Roman" w:hAnsi="Times New Roman" w:cs="Times New Roman"/>
          <w:i/>
          <w:color w:val="000000" w:themeColor="text1"/>
          <w:sz w:val="24"/>
          <w:szCs w:val="24"/>
        </w:rPr>
        <w:t>emotional contagion</w:t>
      </w:r>
      <w:r w:rsidRPr="002C3A16">
        <w:rPr>
          <w:rFonts w:ascii="Times New Roman" w:hAnsi="Times New Roman" w:cs="Times New Roman"/>
          <w:color w:val="000000" w:themeColor="text1"/>
          <w:sz w:val="24"/>
          <w:szCs w:val="24"/>
        </w:rPr>
        <w:t xml:space="preserve"> of negative feelings, which took place between the mother and the child during emotional ‘rollercoaster moments’, and which reinforced their stoic bordering. Children as well participated in men’s process of working on their emotions, by distracting, calming and energizing them; this took place across gender and at child’s different ages. Lastly, emotion work was employed in how men bordered their emotionality in that there was a pull between emotional detachment as opposed to emotional warmth, in a progressive push towards trying to detach from past models of authoritarian and detached fathering, through engaging in more physical and verbal practices of love.</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Because of this complex relational dynamic, it has been argued in chapter V that involved fathers’ power is not only a relationship, but also an emotion, in much the same way as love is experienced not only as an emotion but also as a relationship. In a deeply relational process, male anger could be ignited by child’s actions and saw fathers reinstating power by blocking the child’s agency and exerting control, but also child’s agency had then the power to momentarily dissolve moments of tension. Another strategy that children had of exercising their agency and testing the limits of power in the relationship with their fathers was playing one parent against the other (which again happened across genders). Children are portrayed in involved fathers’ narratives, as removed from the simplified image of ‘intimate subordinates’ to their parents’ socialization practices.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sz w:val="24"/>
          <w:szCs w:val="24"/>
        </w:rPr>
        <w:t xml:space="preserve">I further propose that the bordering between stoicism and intimacy employed by involved fathers is used consequently to leverage between feeling ‘powerful’ and feeling ‘powerless’ </w:t>
      </w:r>
      <w:r w:rsidRPr="002C3A16">
        <w:rPr>
          <w:rFonts w:ascii="Times New Roman" w:hAnsi="Times New Roman" w:cs="Times New Roman"/>
          <w:sz w:val="24"/>
          <w:szCs w:val="24"/>
        </w:rPr>
        <w:lastRenderedPageBreak/>
        <w:t>(or vulnerable) in the experience of emotionally connecting to their child/ren.</w:t>
      </w:r>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sz w:val="24"/>
          <w:szCs w:val="24"/>
        </w:rPr>
        <w:t xml:space="preserve">Father’s emotional bordering intervenes here to mark a compromise struck between the father’s role as a disciplinarian (traditional and hegemonic) to that of the friend (democratic and intimate). </w:t>
      </w:r>
      <w:r w:rsidRPr="002C3A16">
        <w:rPr>
          <w:rFonts w:ascii="Times New Roman" w:hAnsi="Times New Roman" w:cs="Times New Roman"/>
          <w:color w:val="000000" w:themeColor="text1"/>
          <w:sz w:val="24"/>
          <w:szCs w:val="24"/>
        </w:rPr>
        <w:t>Moreover, involved Scottish fathers have positioned the father-child relationship above the mother-father relationship, which leaves space for a series of unequal practices of intimacy, nonetheless interpreted as positive (not all do so, as the group of men who ‘struggled with love’, prioritized their relationship with their partner over that with their child); while Romanian fathers tend to mix the agency of all family members into a collective ‘we’.</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Furthermore, a feeling of worry played an important part in enacting control and protection, and revealed some cultural differences: as Scottish fathers seemed to be preponderantly worried about external sources of danger in their children’s environment potentially harming them, while Romanian fathers were more worried that their children would get sick and put themselves at unnecessary risk, if left unsupervised.</w:t>
      </w:r>
      <w:r w:rsidRPr="002C3A16">
        <w:rPr>
          <w:rFonts w:ascii="Times New Roman" w:hAnsi="Times New Roman" w:cs="Times New Roman"/>
          <w:sz w:val="24"/>
          <w:szCs w:val="24"/>
        </w:rPr>
        <w:t xml:space="preserve"> Moreover, the role of humour in men’s narratives occupied the double function of a) a strategy of emotion work, and b) a means to express power as a soft control strategy, in the form of sarcasm. </w:t>
      </w:r>
      <w:r w:rsidRPr="002C3A16">
        <w:rPr>
          <w:rFonts w:ascii="Times New Roman" w:hAnsi="Times New Roman" w:cs="Times New Roman"/>
          <w:color w:val="000000" w:themeColor="text1"/>
          <w:sz w:val="24"/>
          <w:szCs w:val="24"/>
        </w:rPr>
        <w:t xml:space="preserve">Working-class fathers seem to favour employing control through humour and physical displays, while shouting appeared more often in Scottish middle-class father’s narratives. </w:t>
      </w:r>
      <w:r w:rsidRPr="002C3A16">
        <w:rPr>
          <w:rFonts w:ascii="Times New Roman" w:hAnsi="Times New Roman" w:cs="Times New Roman"/>
          <w:sz w:val="24"/>
          <w:szCs w:val="24"/>
        </w:rPr>
        <w:t>In</w:t>
      </w:r>
      <w:r w:rsidRPr="002C3A16">
        <w:rPr>
          <w:rFonts w:ascii="Times New Roman" w:hAnsi="Times New Roman" w:cs="Times New Roman"/>
          <w:color w:val="000000" w:themeColor="text1"/>
          <w:sz w:val="24"/>
          <w:szCs w:val="24"/>
        </w:rPr>
        <w:t xml:space="preserve"> comparison to the other groups of involved fathers, Scottish middle-class fathers were also more careful in their narratives in how they presented their worry and sense of powerlessness, veering from portraying it as unmanageable, while Romanian fathers described experiencing powerlessness mostly in contact with social institutions: public administration and education, and not so much in the family.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sz w:val="24"/>
          <w:szCs w:val="24"/>
        </w:rPr>
        <w:t xml:space="preserve">Theoretically, I have critically challenged Theodore Kemper’s theory of love, power and status, by drawing from Norbert Elias’ work to argue that power and love are relational and emotional experiences, lived by parents and children in the civilizing process in which they are engaged in. So power in relation to love can be understood as an emotion, not only </w:t>
      </w:r>
      <w:proofErr w:type="gramStart"/>
      <w:r w:rsidRPr="002C3A16">
        <w:rPr>
          <w:rFonts w:ascii="Times New Roman" w:hAnsi="Times New Roman" w:cs="Times New Roman"/>
          <w:sz w:val="24"/>
          <w:szCs w:val="24"/>
        </w:rPr>
        <w:t>as an external structures</w:t>
      </w:r>
      <w:proofErr w:type="gramEnd"/>
      <w:r w:rsidRPr="002C3A16">
        <w:rPr>
          <w:rFonts w:ascii="Times New Roman" w:hAnsi="Times New Roman" w:cs="Times New Roman"/>
          <w:sz w:val="24"/>
          <w:szCs w:val="24"/>
        </w:rPr>
        <w:t xml:space="preserve"> impressing upon the intimate life of family members. Reiterating the point, I think that emotions are not simply stuck ‘within’ their bodies or ‘locked deep down’, and they are also not only oppositional. Kemper’s theory put forth that romantic love was about ‘giving’, and power within that context was about ‘taking’, but data from this research show that fathers are emotionally involved in a ‘give-and-take’ with their children, which constructs</w:t>
      </w:r>
      <w:r w:rsidR="00942A2C">
        <w:rPr>
          <w:rFonts w:ascii="Times New Roman" w:hAnsi="Times New Roman" w:cs="Times New Roman"/>
          <w:sz w:val="24"/>
          <w:szCs w:val="24"/>
        </w:rPr>
        <w:t xml:space="preserve"> paternal love in the everyday, in a processual exchange where exteriors become interiors, with continuity.</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lastRenderedPageBreak/>
        <w:t xml:space="preserve">And finally, chapter VI provides the most consistent differences between involved father’s practices of love as they are set against capitalist consumerism. I have argued that increasingly, the role of the intimate father is sold to fathers as a market commodity, and constructed upon gender equal discourses in combination with traditional discourses of ‘male strength’. This happens as commodified Western-values (such as the love-based family, intensive mothering and the more recent conceptualization of the intimate father) are distributed on the Eastern European market, through advertisements, media devices, films, popular psychological material on parenting (such as books and courses). The purchase and use of </w:t>
      </w:r>
      <w:r w:rsidRPr="002C3A16">
        <w:rPr>
          <w:rFonts w:ascii="Times New Roman" w:hAnsi="Times New Roman" w:cs="Times New Roman"/>
          <w:i/>
          <w:color w:val="000000" w:themeColor="text1"/>
          <w:sz w:val="24"/>
          <w:szCs w:val="24"/>
        </w:rPr>
        <w:t>tangible commodities</w:t>
      </w:r>
      <w:r w:rsidRPr="002C3A16">
        <w:rPr>
          <w:rFonts w:ascii="Times New Roman" w:hAnsi="Times New Roman" w:cs="Times New Roman"/>
          <w:color w:val="000000" w:themeColor="text1"/>
          <w:sz w:val="24"/>
          <w:szCs w:val="24"/>
        </w:rPr>
        <w:t xml:space="preserve"> denotes class discrepancies, even if at the level of </w:t>
      </w:r>
      <w:r w:rsidRPr="002C3A16">
        <w:rPr>
          <w:rFonts w:ascii="Times New Roman" w:hAnsi="Times New Roman" w:cs="Times New Roman"/>
          <w:i/>
          <w:color w:val="000000" w:themeColor="text1"/>
          <w:sz w:val="24"/>
          <w:szCs w:val="24"/>
        </w:rPr>
        <w:t>intangible resources</w:t>
      </w:r>
      <w:r w:rsidRPr="002C3A16">
        <w:rPr>
          <w:rFonts w:ascii="Times New Roman" w:hAnsi="Times New Roman" w:cs="Times New Roman"/>
          <w:color w:val="000000" w:themeColor="text1"/>
          <w:sz w:val="24"/>
          <w:szCs w:val="24"/>
        </w:rPr>
        <w:t xml:space="preserve"> again there are more similarities. Spending quality time was seen by fathers as a ‘gift’, a resource which was unfortunately scarce and had to be specifically employed (it was different from other time spent with children doing domestic work), but fathers were also trying to resolved contradictions between time with family members and time for self.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‘Embracing’ consumerism took the form of planning family holidays and other social events, reading books and attending classes, buying children food and toys, and signing them up for sports activities. Embracing capitalist consum</w:t>
      </w:r>
      <w:r w:rsidR="00073D03">
        <w:rPr>
          <w:rFonts w:ascii="Times New Roman" w:hAnsi="Times New Roman" w:cs="Times New Roman"/>
          <w:color w:val="000000" w:themeColor="text1"/>
          <w:sz w:val="24"/>
          <w:szCs w:val="24"/>
        </w:rPr>
        <w:t xml:space="preserve">erism </w:t>
      </w:r>
      <w:r w:rsidRPr="002C3A16">
        <w:rPr>
          <w:rFonts w:ascii="Times New Roman" w:hAnsi="Times New Roman" w:cs="Times New Roman"/>
          <w:color w:val="000000" w:themeColor="text1"/>
          <w:sz w:val="24"/>
          <w:szCs w:val="24"/>
        </w:rPr>
        <w:t xml:space="preserve">was however emotionally conflicting in that some fathers believed that buying their children toys and goods would compensate for a lack of prolonged intimacy with their children. A veiled feeling of guilt was carefully managed in this context. Romanian fathers seemed more morally concerned with the social changes they observed in their environment in their children’s education, and in their groups of friends with children who practiced similar ‘embraces’, while </w:t>
      </w:r>
      <w:r w:rsidR="00073D03">
        <w:rPr>
          <w:rFonts w:ascii="Times New Roman" w:hAnsi="Times New Roman" w:cs="Times New Roman"/>
          <w:color w:val="000000" w:themeColor="text1"/>
          <w:sz w:val="24"/>
          <w:szCs w:val="24"/>
        </w:rPr>
        <w:t xml:space="preserve">some </w:t>
      </w:r>
      <w:r w:rsidRPr="002C3A16">
        <w:rPr>
          <w:rFonts w:ascii="Times New Roman" w:hAnsi="Times New Roman" w:cs="Times New Roman"/>
          <w:color w:val="000000" w:themeColor="text1"/>
          <w:sz w:val="24"/>
          <w:szCs w:val="24"/>
        </w:rPr>
        <w:t xml:space="preserve">Scottish fathers were describing similar things but were concerned about career and work progression and the disjuncture between having to ‘be there’ in the home but also ‘be at work’.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Based on the findings, I argue that for Romanian fathers the adoption of capital is more easily embraced in an effort to dissociate from the economic heritage of communism (based on the collective distribution of resources and restricting production choices). This sees contemporary Romanian fathers, dissociating themselves on an intimate level, from the inheritance received from their fathers’ models of authoritarian fathering, which they deemed (to varying degrees) as providing incompatible emotional capital for constructing intimacy in current close relationships. ‘Resistances’ took the form of: teaching their children how to be conscious consumerists, including the children in most of the activities done as a family, and relying on kin support and friend’s advice. To my mind this economic and intimate climate in Romania, facilitates resistances to a capitalist commodification of intimate life, because </w:t>
      </w:r>
      <w:r w:rsidRPr="002C3A16">
        <w:rPr>
          <w:rFonts w:ascii="Times New Roman" w:hAnsi="Times New Roman" w:cs="Times New Roman"/>
          <w:color w:val="000000" w:themeColor="text1"/>
          <w:sz w:val="24"/>
          <w:szCs w:val="24"/>
        </w:rPr>
        <w:lastRenderedPageBreak/>
        <w:t xml:space="preserve">involved fathers continue to have economic terms of comparison between the communist and the capitalist economy.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Scottish fathers on the other hand, are born into a system into which they seem to take the economic reality for granted, to a much larger extent than Romanian fathers. Their social reality is imbued with pervasive ideas of the important role that nurture plays in their children’s lives’, through state-led initiatives to protect their children’s rights and increasingly affirm their agency, and experts’ rule of their personal life, as the market ensures a wide provision of specialist advice to help parents ‘be better’. But Scottish fathers have shown that they resist some of these options by rejecting most media advice, and preferring to engage in an individual process of making things ‘on the go’ by parenting through ‘trial and error’. In the relationship with their children, they also restrict access to certain products and emphasize quality time spent together in outdoor services (which tend to be more expensive), while working-class fathers resist by focusing on the strength of their social relationships and community support. Gratefulness fed into middle-class father’s practices of teaching their children how to be informed and rational in the process of becoming civilized, while working-class fathers communicated their love mostly through gifts and encouraged their children to create a living out of their technological passions.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As parenting is appropriated by the consumer market, in its search for capital in realms such as private life, this influences the father’s identity, conceptualized as a separate role. The market practices of emotional capitalism might use the emotional anxieties created in parents by specialist discourses, to sell them ‘comforting’ products which then help them live up to idealized images of good mothering and good fathering. However, I would like to point out that the vast availability of commodified resources also helps parents navigate their parenting responsibilities with more ease and efficiency, particularly as kin-network support is decreasing or unavailable. These results are however tentative in that more research is needed to fully capture what types of resources are being sold to fathers to help them adopt ‘intimate fathering’. The findings are however aligned with Wright’s (2000) conceptualization of class as a system of networked social relations, which not only constricts individuals to their class location, but can be focused on fathers’ agency and power in their practices, such as in the transmission of various types of capital, that can resist capitalism.</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One of the key contributions of this research is showing that emotions are central, not peripheral to understanding fatherhood. Emotions can be understood as the basis for the </w:t>
      </w:r>
      <w:r w:rsidRPr="002C3A16">
        <w:rPr>
          <w:rFonts w:ascii="Times New Roman" w:hAnsi="Times New Roman" w:cs="Times New Roman"/>
          <w:sz w:val="24"/>
          <w:szCs w:val="24"/>
        </w:rPr>
        <w:lastRenderedPageBreak/>
        <w:t xml:space="preserve">identity-making process of masculinity, not strictly built upon emotional repression as the concept of restrictive emotionality has sustained (Jansz, 2000), but in a flexible process which sees men emotionally shifting between stoicism and intimacy. In this respect, an involved father’s self, which is constructed through a variety of close relationships, draws from love and not only from power, in the expression of either controlling/hegemonic or collaborative/democratic interactions; fathers might not always strike the balance right, and this is where emotion work intervenes. If past studies of fatherhood have examined how men feel in their role as fathers, they have only done so to a limited extent. Emotions in such research were part of many other components that sociologists have been looking at, but mostly love served to emphasize the role of emotions in balancing work with family life (Dermott, 2008; Doucet, 2006). My research adds to previous inspiring research but also argues that rather than seeing emotions as subsidiary to men’s lives, they are in fact central to understanding what links men’s involvement in the uptake (and non-uptake) of childcare and how this is reflected back into their masculine (private and public) identity. </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color w:val="000000" w:themeColor="text1"/>
          <w:sz w:val="24"/>
          <w:szCs w:val="24"/>
        </w:rPr>
        <w:t xml:space="preserve">Fathers include their children in activities whenever they can, as love is an active relationship to them, a doing, in which their fathering and masculinity co-mingle. </w:t>
      </w:r>
      <w:r w:rsidRPr="002C3A16">
        <w:rPr>
          <w:rFonts w:ascii="Times New Roman" w:hAnsi="Times New Roman" w:cs="Times New Roman"/>
          <w:sz w:val="24"/>
          <w:szCs w:val="24"/>
        </w:rPr>
        <w:t xml:space="preserve">Furthermore, fathers’ accounts point to one highly important characteristics of love – it is something they have learned to do, in time by getting to know and interact with their children. Paternal love is shaped by an emotional-build-up, upon which they reflect, and in the process of which fathers learn how to love. Involved fathers become intimate fathers, lowering the stoic border, largely through their own efforts, as they prioritize their time and attention to mutual activities with the child and carve out spaces to build intimacy together. </w:t>
      </w:r>
      <w:r w:rsidRPr="002C3A16">
        <w:rPr>
          <w:rFonts w:ascii="Times New Roman" w:hAnsi="Times New Roman" w:cs="Times New Roman"/>
          <w:color w:val="000000" w:themeColor="text1"/>
          <w:sz w:val="24"/>
          <w:szCs w:val="24"/>
        </w:rPr>
        <w:t xml:space="preserve">Here is where the concept of emotional bordering helps us understand exactly how they do that. I argue it can it can be used in a variety of settings to explain the emotional undercurrent which are involved in identity changes (from one gender performance to another, from one cultural identity to another, from one parenting and work role to another etc.). Emotional bordering can have a wider applicability, in </w:t>
      </w:r>
      <w:r w:rsidR="002937EE" w:rsidRPr="002C3A16">
        <w:rPr>
          <w:rFonts w:ascii="Times New Roman" w:hAnsi="Times New Roman" w:cs="Times New Roman"/>
          <w:color w:val="000000" w:themeColor="text1"/>
          <w:sz w:val="24"/>
          <w:szCs w:val="24"/>
        </w:rPr>
        <w:t>describing</w:t>
      </w:r>
      <w:r w:rsidRPr="002C3A16">
        <w:rPr>
          <w:rFonts w:ascii="Times New Roman" w:hAnsi="Times New Roman" w:cs="Times New Roman"/>
          <w:color w:val="000000" w:themeColor="text1"/>
          <w:sz w:val="24"/>
          <w:szCs w:val="24"/>
        </w:rPr>
        <w:t xml:space="preserve"> how certain borders are emotionally created around the social construction of the self in a variety of contexts. </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Employing a ‘feminized’ version of emotionality and intimacy might not be the standards by which to assess masculine feelings, a point also echoed by Duncombe and Marsden (1995b), since it is argued that conceptualizations of masculine emotionality might be more nuanced if understood from a masculine perspective. I have tried to steer away from such an approach in the present study, by asking men to voice how they understand love. This thesis has been an </w:t>
      </w:r>
      <w:r w:rsidRPr="002C3A16">
        <w:rPr>
          <w:rFonts w:ascii="Times New Roman" w:hAnsi="Times New Roman" w:cs="Times New Roman"/>
          <w:sz w:val="24"/>
          <w:szCs w:val="24"/>
        </w:rPr>
        <w:lastRenderedPageBreak/>
        <w:t xml:space="preserve">overall effort to ‘de-feminize’ love. Precisely because, the role of the intimate father is considered to be a highly emotionally invested one, it can be seen as a complementing type of masculinity which gradually contributes to the dismantling of more dominant types of masculinity. However as the findings show, intimate fathering is not done ‘purely’ but it is a processual practice in which men fall back on providing and emotional stoicism. It is for this reasons I have referred to fathers as ‘involved’ rather than ‘intimate’ throughout the thesis, since intimacy is not a full identity but to my mind denotes a dimension of their emotional bordering. </w:t>
      </w:r>
      <w:r w:rsidR="00942A2C">
        <w:rPr>
          <w:rFonts w:ascii="Times New Roman" w:hAnsi="Times New Roman" w:cs="Times New Roman"/>
          <w:sz w:val="24"/>
          <w:szCs w:val="24"/>
        </w:rPr>
        <w:t>This is a state of continuous becoming rather than a fixed-type of identity.</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Importantly, children have also been described </w:t>
      </w:r>
      <w:r w:rsidR="002937EE" w:rsidRPr="002C3A16">
        <w:rPr>
          <w:rFonts w:ascii="Times New Roman" w:hAnsi="Times New Roman" w:cs="Times New Roman"/>
          <w:color w:val="000000" w:themeColor="text1"/>
          <w:sz w:val="24"/>
          <w:szCs w:val="24"/>
        </w:rPr>
        <w:t>throughout</w:t>
      </w:r>
      <w:r w:rsidRPr="002C3A16">
        <w:rPr>
          <w:rFonts w:ascii="Times New Roman" w:hAnsi="Times New Roman" w:cs="Times New Roman"/>
          <w:color w:val="000000" w:themeColor="text1"/>
          <w:sz w:val="24"/>
          <w:szCs w:val="24"/>
        </w:rPr>
        <w:t xml:space="preserve"> of the thesis as having positive health and work benefits on their fathers, re-energizing them for </w:t>
      </w:r>
      <w:r w:rsidR="002937EE" w:rsidRPr="002C3A16">
        <w:rPr>
          <w:rFonts w:ascii="Times New Roman" w:hAnsi="Times New Roman" w:cs="Times New Roman"/>
          <w:color w:val="000000" w:themeColor="text1"/>
          <w:sz w:val="24"/>
          <w:szCs w:val="24"/>
        </w:rPr>
        <w:t>work</w:t>
      </w:r>
      <w:r w:rsidRPr="002C3A16">
        <w:rPr>
          <w:rFonts w:ascii="Times New Roman" w:hAnsi="Times New Roman" w:cs="Times New Roman"/>
          <w:color w:val="000000" w:themeColor="text1"/>
          <w:sz w:val="24"/>
          <w:szCs w:val="24"/>
        </w:rPr>
        <w:t xml:space="preserve"> and helping them let go of negative health habits (smoking, drugs, driving more carefully). It is not only </w:t>
      </w:r>
      <w:r w:rsidRPr="002C3A16">
        <w:rPr>
          <w:rFonts w:ascii="Times New Roman" w:hAnsi="Times New Roman" w:cs="Times New Roman"/>
          <w:i/>
          <w:color w:val="000000" w:themeColor="text1"/>
          <w:sz w:val="24"/>
          <w:szCs w:val="24"/>
        </w:rPr>
        <w:t>having children</w:t>
      </w:r>
      <w:r w:rsidRPr="002C3A16">
        <w:rPr>
          <w:rFonts w:ascii="Times New Roman" w:hAnsi="Times New Roman" w:cs="Times New Roman"/>
          <w:color w:val="000000" w:themeColor="text1"/>
          <w:sz w:val="24"/>
          <w:szCs w:val="24"/>
        </w:rPr>
        <w:t xml:space="preserve"> that determine men to be reflexive (Shirani and Henwood, 2011; Finn and Henwood, 2009), but children themselves ,as individuals seem to engage fathers into increased emotional reflexivity, and through their daily interactions help fathers lower their stoic bordering into increased nurturance and intimacy.</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In spite of the literature presenting love as a passionate and destabilizing social force, which is liquefied in the post-modern landscape, paternal love is shown here to present relational stability and adds a sense of meaning to father’s lives, during brief or more permanent separations. This complements previous research with similar results, but mainly focused on romantic couples (Gabb and Fink, 2015).</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sz w:val="24"/>
          <w:szCs w:val="24"/>
        </w:rPr>
        <w:t xml:space="preserve">Moreover, fathers describe the bordering between stoicism and intimacy as enabling them to shift from a Weberian account of having </w:t>
      </w:r>
      <w:r w:rsidRPr="002C3A16">
        <w:rPr>
          <w:rFonts w:ascii="Times New Roman" w:hAnsi="Times New Roman" w:cs="Times New Roman"/>
          <w:i/>
          <w:sz w:val="24"/>
          <w:szCs w:val="24"/>
        </w:rPr>
        <w:t>power over</w:t>
      </w:r>
      <w:r w:rsidRPr="002C3A16">
        <w:rPr>
          <w:rFonts w:ascii="Times New Roman" w:hAnsi="Times New Roman" w:cs="Times New Roman"/>
          <w:sz w:val="24"/>
          <w:szCs w:val="24"/>
        </w:rPr>
        <w:t xml:space="preserve"> their children, to (a rather feminist) account of increased democracy, where they are having </w:t>
      </w:r>
      <w:r w:rsidRPr="002C3A16">
        <w:rPr>
          <w:rFonts w:ascii="Times New Roman" w:hAnsi="Times New Roman" w:cs="Times New Roman"/>
          <w:i/>
          <w:sz w:val="24"/>
          <w:szCs w:val="24"/>
        </w:rPr>
        <w:t>power with</w:t>
      </w:r>
      <w:r w:rsidRPr="002C3A16">
        <w:rPr>
          <w:rFonts w:ascii="Times New Roman" w:hAnsi="Times New Roman" w:cs="Times New Roman"/>
          <w:sz w:val="24"/>
          <w:szCs w:val="24"/>
        </w:rPr>
        <w:t xml:space="preserve"> their children. Negative emotions do not stem necessarily from external structures which add pressure to intimate life as Kemper believed, but are equally involved in the reproduction of social actor’s intimate lives, and can exert an effect on external structures (such as the case of love energizing men to go to work and deal with public structures has shown). Love and power are therefore complexes of emotions, and mutually complementing sides of the same close relational experience. </w:t>
      </w:r>
      <w:r w:rsidRPr="002C3A16">
        <w:rPr>
          <w:rFonts w:ascii="Times New Roman" w:hAnsi="Times New Roman" w:cs="Times New Roman"/>
          <w:color w:val="000000" w:themeColor="text1"/>
          <w:sz w:val="24"/>
          <w:szCs w:val="24"/>
        </w:rPr>
        <w:t xml:space="preserve">The analysis of paternal love in the thesis, might bridge the realm of the ‘real’ with the ‘ideal. Love is to a certain extent an emotion which engages the imagination and creates idealizations, because a love relationship is born out of the premise of not knowing the other person but attributing them initial ‘high status’, as Kemper explained. But the </w:t>
      </w:r>
      <w:r w:rsidRPr="002C3A16">
        <w:rPr>
          <w:rFonts w:ascii="Times New Roman" w:hAnsi="Times New Roman" w:cs="Times New Roman"/>
          <w:color w:val="000000" w:themeColor="text1"/>
          <w:sz w:val="24"/>
          <w:szCs w:val="24"/>
        </w:rPr>
        <w:lastRenderedPageBreak/>
        <w:t xml:space="preserve">father’s narratives have also shown that it is not an intrinsic and mysterious thing, but an embodied reality. Rather than it stemming from a strictly biological and deterministic perspective, it is created in a processual exchange, within which the body is also playing a part. Love exists to the same extent that relationships exist and are ‘real’ and meaningful to social actors, and spending ‘quality’ or ‘non-commodifiable’ time to create intimacy, has the influence of ‘solidifying’ it. </w:t>
      </w:r>
      <w:r w:rsidR="00942A2C">
        <w:rPr>
          <w:rFonts w:ascii="Times New Roman" w:hAnsi="Times New Roman" w:cs="Times New Roman"/>
          <w:color w:val="000000" w:themeColor="text1"/>
          <w:sz w:val="24"/>
          <w:szCs w:val="24"/>
        </w:rPr>
        <w:t>This has then practical implications, such as extending shared parental leave provisions in social policies.</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In addition, Ian Burkitt has argued that “(…) all emotions are feelings but not all feelings are </w:t>
      </w:r>
      <w:proofErr w:type="gramStart"/>
      <w:r w:rsidRPr="002C3A16">
        <w:rPr>
          <w:rFonts w:ascii="Times New Roman" w:hAnsi="Times New Roman" w:cs="Times New Roman"/>
          <w:sz w:val="24"/>
          <w:szCs w:val="24"/>
        </w:rPr>
        <w:t>emotions</w:t>
      </w:r>
      <w:proofErr w:type="gramEnd"/>
      <w:r w:rsidRPr="002C3A16">
        <w:rPr>
          <w:rFonts w:ascii="Times New Roman" w:hAnsi="Times New Roman" w:cs="Times New Roman"/>
          <w:sz w:val="24"/>
          <w:szCs w:val="24"/>
        </w:rPr>
        <w:t>”</w:t>
      </w:r>
      <w:r w:rsidR="002C3A16" w:rsidRPr="002C3A16">
        <w:rPr>
          <w:rFonts w:ascii="Times New Roman" w:hAnsi="Times New Roman" w:cs="Times New Roman"/>
          <w:sz w:val="24"/>
          <w:szCs w:val="24"/>
        </w:rPr>
        <w:t xml:space="preserve"> (2014, p.7)</w:t>
      </w:r>
      <w:r w:rsidRPr="002C3A16">
        <w:rPr>
          <w:rFonts w:ascii="Times New Roman" w:hAnsi="Times New Roman" w:cs="Times New Roman"/>
          <w:sz w:val="24"/>
          <w:szCs w:val="24"/>
        </w:rPr>
        <w:t>. One further thing to clarify here is that this is only accurate to the extent that feelings are still considered something ‘intrinsic’, lying somewhere within our ‘deep’ selves, as something we feel in our bodies and which we signify through words, so in a sense rationalized (Burkitt, 2002). I disagree with the perspective, since it is one borrowed from psychological knowledge, seeing emotions and feelings as distinct categories, but removed from abstract organisation, these two ‘descriptors’ are used by social actors informally to describe the same emotional reality. Because previous literature on love, has emphasized it’s deeply socially-constructed characteristic, I have used throughout the thesis the terms ‘emotion’ and ‘feeling’ interchangeably since I disagree with the idea that emotions are primary things and feelings are complex things, as they are involved in a process, the two terms are simply synonyms describing a similar experience. This is because, in a fully sociological conception of love (Jackson, 1993), there is no need to label social actors’ emotionality as being composed of one set of ‘emotions’ and another set of ‘feelings’, as to my mind, emotions do not stagnate at the level of feeling ‘within’. Again, drawing from Elias (1939/2000), I have shown that love and power are constructed in a process in which they are interiorized and exteriorized in the mutual exchange (or give-an-take) which takes places between actors and gives meaning to the interactions.</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One final yet important contribution of this research is that it gave modern Scottish and Romanian involved fathers, a voice, and placed it in the 21</w:t>
      </w:r>
      <w:r w:rsidRPr="002C3A16">
        <w:rPr>
          <w:rFonts w:ascii="Times New Roman" w:hAnsi="Times New Roman" w:cs="Times New Roman"/>
          <w:sz w:val="24"/>
          <w:szCs w:val="24"/>
          <w:vertAlign w:val="superscript"/>
        </w:rPr>
        <w:t>st</w:t>
      </w:r>
      <w:r w:rsidRPr="002C3A16">
        <w:rPr>
          <w:rFonts w:ascii="Times New Roman" w:hAnsi="Times New Roman" w:cs="Times New Roman"/>
          <w:sz w:val="24"/>
          <w:szCs w:val="24"/>
        </w:rPr>
        <w:t xml:space="preserve"> century; this is over and above what historic research dealing with fatherhood in both of these </w:t>
      </w:r>
      <w:r w:rsidR="002937EE" w:rsidRPr="002C3A16">
        <w:rPr>
          <w:rFonts w:ascii="Times New Roman" w:hAnsi="Times New Roman" w:cs="Times New Roman"/>
          <w:sz w:val="24"/>
          <w:szCs w:val="24"/>
        </w:rPr>
        <w:t>countries</w:t>
      </w:r>
      <w:r w:rsidRPr="002C3A16">
        <w:rPr>
          <w:rFonts w:ascii="Times New Roman" w:hAnsi="Times New Roman" w:cs="Times New Roman"/>
          <w:sz w:val="24"/>
          <w:szCs w:val="24"/>
        </w:rPr>
        <w:t>, already found on 18</w:t>
      </w:r>
      <w:r w:rsidRPr="002C3A16">
        <w:rPr>
          <w:rFonts w:ascii="Times New Roman" w:hAnsi="Times New Roman" w:cs="Times New Roman"/>
          <w:sz w:val="24"/>
          <w:szCs w:val="24"/>
          <w:vertAlign w:val="superscript"/>
        </w:rPr>
        <w:t>th</w:t>
      </w:r>
      <w:r w:rsidRPr="002C3A16">
        <w:rPr>
          <w:rFonts w:ascii="Times New Roman" w:hAnsi="Times New Roman" w:cs="Times New Roman"/>
          <w:sz w:val="24"/>
          <w:szCs w:val="24"/>
        </w:rPr>
        <w:t>, 19</w:t>
      </w:r>
      <w:r w:rsidRPr="002C3A16">
        <w:rPr>
          <w:rFonts w:ascii="Times New Roman" w:hAnsi="Times New Roman" w:cs="Times New Roman"/>
          <w:sz w:val="24"/>
          <w:szCs w:val="24"/>
          <w:vertAlign w:val="superscript"/>
        </w:rPr>
        <w:t>th</w:t>
      </w:r>
      <w:r w:rsidRPr="002C3A16">
        <w:rPr>
          <w:rFonts w:ascii="Times New Roman" w:hAnsi="Times New Roman" w:cs="Times New Roman"/>
          <w:sz w:val="24"/>
          <w:szCs w:val="24"/>
        </w:rPr>
        <w:t xml:space="preserve"> and 20</w:t>
      </w:r>
      <w:r w:rsidRPr="002C3A16">
        <w:rPr>
          <w:rFonts w:ascii="Times New Roman" w:hAnsi="Times New Roman" w:cs="Times New Roman"/>
          <w:sz w:val="24"/>
          <w:szCs w:val="24"/>
          <w:vertAlign w:val="superscript"/>
        </w:rPr>
        <w:t>th</w:t>
      </w:r>
      <w:r w:rsidRPr="002C3A16">
        <w:rPr>
          <w:rFonts w:ascii="Times New Roman" w:hAnsi="Times New Roman" w:cs="Times New Roman"/>
          <w:sz w:val="24"/>
          <w:szCs w:val="24"/>
        </w:rPr>
        <w:t xml:space="preserve"> century masculinity and fatherhood. In addition, this unique investigation of involved father’s accounts of their </w:t>
      </w:r>
      <w:r w:rsidR="002937EE" w:rsidRPr="002C3A16">
        <w:rPr>
          <w:rFonts w:ascii="Times New Roman" w:hAnsi="Times New Roman" w:cs="Times New Roman"/>
          <w:sz w:val="24"/>
          <w:szCs w:val="24"/>
        </w:rPr>
        <w:t>quotidian</w:t>
      </w:r>
      <w:r w:rsidRPr="002C3A16">
        <w:rPr>
          <w:rFonts w:ascii="Times New Roman" w:hAnsi="Times New Roman" w:cs="Times New Roman"/>
          <w:sz w:val="24"/>
          <w:szCs w:val="24"/>
        </w:rPr>
        <w:t xml:space="preserve"> </w:t>
      </w:r>
      <w:r w:rsidR="002937EE" w:rsidRPr="002C3A16">
        <w:rPr>
          <w:rFonts w:ascii="Times New Roman" w:hAnsi="Times New Roman" w:cs="Times New Roman"/>
          <w:sz w:val="24"/>
          <w:szCs w:val="24"/>
        </w:rPr>
        <w:t>experiences</w:t>
      </w:r>
      <w:r w:rsidRPr="002C3A16">
        <w:rPr>
          <w:rFonts w:ascii="Times New Roman" w:hAnsi="Times New Roman" w:cs="Times New Roman"/>
          <w:sz w:val="24"/>
          <w:szCs w:val="24"/>
        </w:rPr>
        <w:t xml:space="preserve"> provides empirical support for a fully sociological construction of (paternal) love (Jackson, 1993).</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lastRenderedPageBreak/>
        <w:t xml:space="preserve">Studying the role of the father is interesting, because it lies then at the intersections of class, gender, culture, rationalization, capitalism, and the patriarchal division of the public and the private; it also stands not only at the border between stoicism and intimacy, but also between the real practice of how intimate relationships are, versus the discursive rhetoric of what we want them to be. Gillis’ (1997) often-quoted sentence ‘families we live </w:t>
      </w:r>
      <w:r w:rsidRPr="002C3A16">
        <w:rPr>
          <w:rFonts w:ascii="Times New Roman" w:hAnsi="Times New Roman" w:cs="Times New Roman"/>
          <w:i/>
          <w:color w:val="000000" w:themeColor="text1"/>
          <w:sz w:val="24"/>
          <w:szCs w:val="24"/>
        </w:rPr>
        <w:t xml:space="preserve">with </w:t>
      </w:r>
      <w:r w:rsidRPr="002C3A16">
        <w:rPr>
          <w:rFonts w:ascii="Times New Roman" w:hAnsi="Times New Roman" w:cs="Times New Roman"/>
          <w:color w:val="000000" w:themeColor="text1"/>
          <w:sz w:val="24"/>
          <w:szCs w:val="24"/>
        </w:rPr>
        <w:t xml:space="preserve">and live </w:t>
      </w:r>
      <w:r w:rsidRPr="002C3A16">
        <w:rPr>
          <w:rFonts w:ascii="Times New Roman" w:hAnsi="Times New Roman" w:cs="Times New Roman"/>
          <w:i/>
          <w:color w:val="000000" w:themeColor="text1"/>
          <w:sz w:val="24"/>
          <w:szCs w:val="24"/>
        </w:rPr>
        <w:t>by</w:t>
      </w:r>
      <w:r w:rsidRPr="002C3A16">
        <w:rPr>
          <w:rFonts w:ascii="Times New Roman" w:hAnsi="Times New Roman" w:cs="Times New Roman"/>
          <w:color w:val="000000" w:themeColor="text1"/>
          <w:sz w:val="24"/>
          <w:szCs w:val="24"/>
        </w:rPr>
        <w:t>’ could, in this way, be rewritten as ‘fathers we live with’ and ‘fathers we live by’.</w:t>
      </w:r>
    </w:p>
    <w:p w:rsidR="004365B9" w:rsidRPr="002C3A16" w:rsidRDefault="004365B9" w:rsidP="004365B9">
      <w:pPr>
        <w:pStyle w:val="Heading2"/>
      </w:pPr>
      <w:bookmarkStart w:id="115" w:name="_Toc481667326"/>
      <w:r w:rsidRPr="002C3A16">
        <w:t>Limitations</w:t>
      </w:r>
      <w:bookmarkEnd w:id="115"/>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color w:val="000000" w:themeColor="text1"/>
          <w:sz w:val="24"/>
          <w:szCs w:val="24"/>
        </w:rPr>
        <w:t xml:space="preserve">One methodological shortcoming of the study is that because of time and space limitations, I did not interview children and their partners. This would have provided different insights, which could have tested some of the findings coming solely from involved fathers, especially since it has been shown that fathers report more closeness than children do (Waller, 2002). </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In addition, this thesis has focused primarily on the fathers, but since motherhood much like fatherhood is a learned process (Miller, 2005), more depth and nuance can be added to the findings, by investigating the two parenting experiences in tandem, rather than individually. </w:t>
      </w:r>
      <w:r w:rsidRPr="002C3A16">
        <w:rPr>
          <w:rFonts w:ascii="Times New Roman" w:hAnsi="Times New Roman" w:cs="Times New Roman"/>
          <w:color w:val="000000" w:themeColor="text1"/>
          <w:sz w:val="24"/>
          <w:szCs w:val="24"/>
        </w:rPr>
        <w:t>These endeavours can however be usefully taken up in a future research projects.</w:t>
      </w:r>
      <w:r w:rsidRPr="002C3A16">
        <w:rPr>
          <w:rFonts w:ascii="Times New Roman" w:hAnsi="Times New Roman" w:cs="Times New Roman"/>
          <w:sz w:val="24"/>
          <w:szCs w:val="24"/>
        </w:rPr>
        <w:t xml:space="preserve"> Although there are some continental similarities between Scottish and Romanian cultures subsumed as they are under a shared European heritage, it needs to be said that a comparison with Asian or African or Middle-Eastern fathers’ might reveal more obvious cultural differences.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It needs to be mentioned that this research takes simply one of the many views in which fatherhood can be researched. In the wider population, not all men are fathers and not all fathers are involved. The study looked at a specific subset of fathers, determined by a particular class and cultural provenience. Importantly, fatherhood can also have a problematic side related to abuse, incest and neglect, which has been well documented in the sociological literature and beyond (Inglis, 1978; Polansky et al., 1979; Nelson, 1982; King 1997; Nelson and McKie, 2005; Robertson, 2010; Harne, 2011). While I respect this work, I would also like to make it clear that my research takes a normative perspective, in that it explores father’s everyday understandings and practices; it does not expand on traumatic issues, because these did enter the scope of the research question. However, a discussion of male power and how it is practiced in close relationships is detailed in chapter V. </w:t>
      </w:r>
    </w:p>
    <w:p w:rsidR="004365B9" w:rsidRPr="002C3A16" w:rsidRDefault="004365B9" w:rsidP="004365B9">
      <w:pPr>
        <w:spacing w:line="360" w:lineRule="auto"/>
        <w:jc w:val="both"/>
        <w:rPr>
          <w:rFonts w:ascii="Times New Roman" w:hAnsi="Times New Roman" w:cs="Times New Roman"/>
          <w:color w:val="FF0000"/>
          <w:sz w:val="24"/>
          <w:szCs w:val="24"/>
        </w:rPr>
      </w:pPr>
      <w:r w:rsidRPr="002C3A16">
        <w:rPr>
          <w:rFonts w:ascii="Times New Roman" w:hAnsi="Times New Roman" w:cs="Times New Roman"/>
          <w:color w:val="000000" w:themeColor="text1"/>
          <w:sz w:val="24"/>
          <w:szCs w:val="24"/>
        </w:rPr>
        <w:t>The generalizability of qualitative research is tricky to establish and there are ongoing academic debates on the topic (Mason, 2002; Burr, 2003; Charmaz, 2013; Israel and Hay, 2006). My intentions were to critically understand fatherly love</w:t>
      </w:r>
      <w:r w:rsidR="002937EE" w:rsidRPr="002C3A16">
        <w:rPr>
          <w:rFonts w:ascii="Times New Roman" w:hAnsi="Times New Roman" w:cs="Times New Roman"/>
          <w:color w:val="000000" w:themeColor="text1"/>
          <w:sz w:val="24"/>
          <w:szCs w:val="24"/>
        </w:rPr>
        <w:t xml:space="preserve"> in its positive as </w:t>
      </w:r>
      <w:r w:rsidRPr="002C3A16">
        <w:rPr>
          <w:rFonts w:ascii="Times New Roman" w:hAnsi="Times New Roman" w:cs="Times New Roman"/>
          <w:color w:val="000000" w:themeColor="text1"/>
          <w:sz w:val="24"/>
          <w:szCs w:val="24"/>
        </w:rPr>
        <w:t>well</w:t>
      </w:r>
      <w:r w:rsidR="002937EE"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color w:val="000000" w:themeColor="text1"/>
          <w:sz w:val="24"/>
          <w:szCs w:val="24"/>
        </w:rPr>
        <w:t>as</w:t>
      </w:r>
      <w:r w:rsidR="002937EE"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color w:val="000000" w:themeColor="text1"/>
          <w:sz w:val="24"/>
          <w:szCs w:val="24"/>
        </w:rPr>
        <w:lastRenderedPageBreak/>
        <w:t>negative</w:t>
      </w:r>
      <w:r w:rsidR="002937EE"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color w:val="000000" w:themeColor="text1"/>
          <w:sz w:val="24"/>
          <w:szCs w:val="24"/>
        </w:rPr>
        <w:t>aspects. However</w:t>
      </w:r>
      <w:r w:rsidR="00D038D1" w:rsidRPr="002C3A16">
        <w:rPr>
          <w:rFonts w:ascii="Times New Roman" w:hAnsi="Times New Roman" w:cs="Times New Roman"/>
          <w:color w:val="000000" w:themeColor="text1"/>
          <w:sz w:val="24"/>
          <w:szCs w:val="24"/>
        </w:rPr>
        <w:t>, this</w:t>
      </w:r>
      <w:r w:rsidRPr="002C3A16">
        <w:rPr>
          <w:rFonts w:ascii="Times New Roman" w:hAnsi="Times New Roman" w:cs="Times New Roman"/>
          <w:color w:val="000000" w:themeColor="text1"/>
          <w:sz w:val="24"/>
          <w:szCs w:val="24"/>
        </w:rPr>
        <w:t xml:space="preserve"> does not mean that I have been supporting father’s rights groups and I have highlighted some of the persisting problems inherent within </w:t>
      </w:r>
      <w:r w:rsidR="009F3F92" w:rsidRPr="002C3A16">
        <w:rPr>
          <w:rFonts w:ascii="Times New Roman" w:hAnsi="Times New Roman" w:cs="Times New Roman"/>
          <w:color w:val="000000" w:themeColor="text1"/>
          <w:sz w:val="24"/>
          <w:szCs w:val="24"/>
        </w:rPr>
        <w:t>patriarchal forms</w:t>
      </w:r>
      <w:r w:rsidRPr="002C3A16">
        <w:rPr>
          <w:rFonts w:ascii="Times New Roman" w:hAnsi="Times New Roman" w:cs="Times New Roman"/>
          <w:color w:val="000000" w:themeColor="text1"/>
          <w:sz w:val="24"/>
          <w:szCs w:val="24"/>
        </w:rPr>
        <w:t xml:space="preserve"> of fathering, particularly expressed through stoic bordering.</w:t>
      </w:r>
    </w:p>
    <w:p w:rsidR="004365B9" w:rsidRPr="002C3A16" w:rsidRDefault="004365B9" w:rsidP="004365B9">
      <w:pPr>
        <w:pStyle w:val="Heading2"/>
      </w:pPr>
      <w:bookmarkStart w:id="116" w:name="_Toc481667327"/>
      <w:r w:rsidRPr="002C3A16">
        <w:t>Conclusion</w:t>
      </w:r>
      <w:bookmarkEnd w:id="116"/>
    </w:p>
    <w:p w:rsidR="004A6DE8" w:rsidRPr="002C3A16" w:rsidRDefault="004365B9" w:rsidP="004A6DE8">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sz w:val="24"/>
          <w:szCs w:val="24"/>
        </w:rPr>
        <w:t>This thesis has shown that masculine identities are layered, an understanding which can be expanded beyond the findings of this research through a wider application of emotional bordering and intersectional analysis.</w:t>
      </w:r>
      <w:r w:rsidR="004A6DE8">
        <w:rPr>
          <w:rFonts w:ascii="Times New Roman" w:hAnsi="Times New Roman" w:cs="Times New Roman"/>
          <w:sz w:val="24"/>
          <w:szCs w:val="24"/>
        </w:rPr>
        <w:t xml:space="preserve"> </w:t>
      </w:r>
      <w:r w:rsidRPr="002C3A16">
        <w:rPr>
          <w:rFonts w:ascii="Times New Roman" w:hAnsi="Times New Roman" w:cs="Times New Roman"/>
          <w:sz w:val="24"/>
          <w:szCs w:val="24"/>
        </w:rPr>
        <w:t>For example, if generally being a man means being ‘autonomous’, than being a Romanian man means being ‘autonomous’ yet socialized in a family to value ‘collectivity’, and then being a working-class Romanian man means being ‘autonomous’, valuing collectivity, yet ‘stoic’. In this</w:t>
      </w:r>
      <w:r w:rsidR="004A6DE8">
        <w:rPr>
          <w:rFonts w:ascii="Times New Roman" w:hAnsi="Times New Roman" w:cs="Times New Roman"/>
          <w:sz w:val="24"/>
          <w:szCs w:val="24"/>
        </w:rPr>
        <w:t xml:space="preserve"> process, </w:t>
      </w:r>
      <w:r w:rsidRPr="002C3A16">
        <w:rPr>
          <w:rFonts w:ascii="Times New Roman" w:hAnsi="Times New Roman" w:cs="Times New Roman"/>
          <w:sz w:val="24"/>
          <w:szCs w:val="24"/>
        </w:rPr>
        <w:t xml:space="preserve">intervene </w:t>
      </w:r>
      <w:r w:rsidR="004A6DE8">
        <w:rPr>
          <w:rFonts w:ascii="Times New Roman" w:hAnsi="Times New Roman" w:cs="Times New Roman"/>
          <w:sz w:val="24"/>
          <w:szCs w:val="24"/>
        </w:rPr>
        <w:t xml:space="preserve">as well </w:t>
      </w:r>
      <w:r w:rsidRPr="002C3A16">
        <w:rPr>
          <w:rFonts w:ascii="Times New Roman" w:hAnsi="Times New Roman" w:cs="Times New Roman"/>
          <w:sz w:val="24"/>
          <w:szCs w:val="24"/>
        </w:rPr>
        <w:t>the selves which are being sold and bought through market practices</w:t>
      </w:r>
      <w:r w:rsidR="004A6DE8">
        <w:rPr>
          <w:rFonts w:ascii="Times New Roman" w:hAnsi="Times New Roman" w:cs="Times New Roman"/>
          <w:sz w:val="24"/>
          <w:szCs w:val="24"/>
        </w:rPr>
        <w:t xml:space="preserve">. </w:t>
      </w:r>
      <w:r w:rsidRPr="002C3A16">
        <w:rPr>
          <w:rFonts w:ascii="Times New Roman" w:hAnsi="Times New Roman" w:cs="Times New Roman"/>
          <w:sz w:val="24"/>
          <w:szCs w:val="24"/>
        </w:rPr>
        <w:t xml:space="preserve">But even if, </w:t>
      </w:r>
      <w:r w:rsidR="004A6DE8">
        <w:rPr>
          <w:rFonts w:ascii="Times New Roman" w:hAnsi="Times New Roman" w:cs="Times New Roman"/>
          <w:sz w:val="24"/>
          <w:szCs w:val="24"/>
        </w:rPr>
        <w:t xml:space="preserve">the construction of the masculine identity </w:t>
      </w:r>
      <w:r w:rsidRPr="002C3A16">
        <w:rPr>
          <w:rFonts w:ascii="Times New Roman" w:hAnsi="Times New Roman" w:cs="Times New Roman"/>
          <w:sz w:val="24"/>
          <w:szCs w:val="24"/>
        </w:rPr>
        <w:t xml:space="preserve">might follow such paths, </w:t>
      </w:r>
      <w:r w:rsidR="004A6DE8">
        <w:rPr>
          <w:rFonts w:ascii="Times New Roman" w:hAnsi="Times New Roman" w:cs="Times New Roman"/>
          <w:sz w:val="24"/>
          <w:szCs w:val="24"/>
        </w:rPr>
        <w:t xml:space="preserve">love </w:t>
      </w:r>
      <w:r w:rsidRPr="002C3A16">
        <w:rPr>
          <w:rFonts w:ascii="Times New Roman" w:hAnsi="Times New Roman" w:cs="Times New Roman"/>
          <w:sz w:val="24"/>
          <w:szCs w:val="24"/>
        </w:rPr>
        <w:t>can have the power to break the narrative in</w:t>
      </w:r>
      <w:r w:rsidR="004A6DE8">
        <w:rPr>
          <w:rFonts w:ascii="Times New Roman" w:hAnsi="Times New Roman" w:cs="Times New Roman"/>
          <w:sz w:val="24"/>
          <w:szCs w:val="24"/>
        </w:rPr>
        <w:t xml:space="preserve"> a</w:t>
      </w:r>
      <w:r w:rsidRPr="002C3A16">
        <w:rPr>
          <w:rFonts w:ascii="Times New Roman" w:hAnsi="Times New Roman" w:cs="Times New Roman"/>
          <w:sz w:val="24"/>
          <w:szCs w:val="24"/>
        </w:rPr>
        <w:t xml:space="preserve"> </w:t>
      </w:r>
      <w:r w:rsidR="004A6DE8">
        <w:rPr>
          <w:rFonts w:ascii="Times New Roman" w:hAnsi="Times New Roman" w:cs="Times New Roman"/>
          <w:sz w:val="24"/>
          <w:szCs w:val="24"/>
        </w:rPr>
        <w:t>‘</w:t>
      </w:r>
      <w:r w:rsidRPr="002C3A16">
        <w:rPr>
          <w:rFonts w:ascii="Times New Roman" w:hAnsi="Times New Roman" w:cs="Times New Roman"/>
          <w:sz w:val="24"/>
          <w:szCs w:val="24"/>
        </w:rPr>
        <w:t>neatly</w:t>
      </w:r>
      <w:r w:rsidR="004A6DE8">
        <w:rPr>
          <w:rFonts w:ascii="Times New Roman" w:hAnsi="Times New Roman" w:cs="Times New Roman"/>
          <w:sz w:val="24"/>
          <w:szCs w:val="24"/>
        </w:rPr>
        <w:t>’</w:t>
      </w:r>
      <w:r w:rsidRPr="002C3A16">
        <w:rPr>
          <w:rFonts w:ascii="Times New Roman" w:hAnsi="Times New Roman" w:cs="Times New Roman"/>
          <w:sz w:val="24"/>
          <w:szCs w:val="24"/>
        </w:rPr>
        <w:t xml:space="preserve"> organised</w:t>
      </w:r>
      <w:r w:rsidR="004A6DE8">
        <w:rPr>
          <w:rFonts w:ascii="Times New Roman" w:hAnsi="Times New Roman" w:cs="Times New Roman"/>
          <w:sz w:val="24"/>
          <w:szCs w:val="24"/>
        </w:rPr>
        <w:t xml:space="preserve"> discourse of self-identity. As my participants’ have described it, r</w:t>
      </w:r>
      <w:r w:rsidRPr="002C3A16">
        <w:rPr>
          <w:rFonts w:ascii="Times New Roman" w:hAnsi="Times New Roman" w:cs="Times New Roman"/>
          <w:sz w:val="24"/>
          <w:szCs w:val="24"/>
        </w:rPr>
        <w:t>aising a child is a proces</w:t>
      </w:r>
      <w:r w:rsidR="004A6DE8">
        <w:rPr>
          <w:rFonts w:ascii="Times New Roman" w:hAnsi="Times New Roman" w:cs="Times New Roman"/>
          <w:sz w:val="24"/>
          <w:szCs w:val="24"/>
        </w:rPr>
        <w:t>s replete with emotions,</w:t>
      </w:r>
      <w:r w:rsidRPr="002C3A16">
        <w:rPr>
          <w:rFonts w:ascii="Times New Roman" w:hAnsi="Times New Roman" w:cs="Times New Roman"/>
          <w:sz w:val="24"/>
          <w:szCs w:val="24"/>
        </w:rPr>
        <w:t xml:space="preserve"> spon</w:t>
      </w:r>
      <w:r w:rsidR="004A6DE8">
        <w:rPr>
          <w:rFonts w:ascii="Times New Roman" w:hAnsi="Times New Roman" w:cs="Times New Roman"/>
          <w:sz w:val="24"/>
          <w:szCs w:val="24"/>
        </w:rPr>
        <w:t>taneous, new and over-whelming.</w:t>
      </w:r>
      <w:r w:rsidR="004A6DE8" w:rsidRPr="004A6DE8">
        <w:rPr>
          <w:rFonts w:ascii="Times New Roman" w:hAnsi="Times New Roman" w:cs="Times New Roman"/>
          <w:sz w:val="24"/>
          <w:szCs w:val="24"/>
        </w:rPr>
        <w:t xml:space="preserve"> </w:t>
      </w:r>
      <w:r w:rsidR="004A6DE8" w:rsidRPr="002C3A16">
        <w:rPr>
          <w:rFonts w:ascii="Times New Roman" w:hAnsi="Times New Roman" w:cs="Times New Roman"/>
          <w:sz w:val="24"/>
          <w:szCs w:val="24"/>
        </w:rPr>
        <w:t xml:space="preserve">I hope as well that the quotes presented show that being an involved father is an emotionally enriching and creative role, as fathers have provided examples of how they interact with their daughters and sons in meaningful, mutually pleasing ways which could inspire men to see involvement as a </w:t>
      </w:r>
      <w:r w:rsidR="004A6DE8" w:rsidRPr="002C3A16">
        <w:rPr>
          <w:rFonts w:ascii="Times New Roman" w:hAnsi="Times New Roman" w:cs="Times New Roman"/>
          <w:i/>
          <w:sz w:val="24"/>
          <w:szCs w:val="24"/>
        </w:rPr>
        <w:t>pleasure</w:t>
      </w:r>
      <w:r w:rsidR="004A6DE8" w:rsidRPr="002C3A16">
        <w:rPr>
          <w:rFonts w:ascii="Times New Roman" w:hAnsi="Times New Roman" w:cs="Times New Roman"/>
          <w:sz w:val="24"/>
          <w:szCs w:val="24"/>
        </w:rPr>
        <w:t xml:space="preserve"> not only as a </w:t>
      </w:r>
      <w:r w:rsidR="004A6DE8" w:rsidRPr="002C3A16">
        <w:rPr>
          <w:rFonts w:ascii="Times New Roman" w:hAnsi="Times New Roman" w:cs="Times New Roman"/>
          <w:i/>
          <w:sz w:val="24"/>
          <w:szCs w:val="24"/>
        </w:rPr>
        <w:t>responsibility</w:t>
      </w:r>
      <w:r w:rsidR="004A6DE8" w:rsidRPr="002C3A16">
        <w:rPr>
          <w:rFonts w:ascii="Times New Roman" w:hAnsi="Times New Roman" w:cs="Times New Roman"/>
          <w:sz w:val="24"/>
          <w:szCs w:val="24"/>
        </w:rPr>
        <w:t>.</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This might be what distinguishes fatherhood from among other life-course transitions in men’s lives </w:t>
      </w:r>
      <w:r w:rsidRPr="002C3A16">
        <w:rPr>
          <w:rFonts w:ascii="Times New Roman" w:hAnsi="Times New Roman" w:cs="Times New Roman"/>
          <w:color w:val="000000" w:themeColor="text1"/>
          <w:sz w:val="24"/>
          <w:szCs w:val="24"/>
        </w:rPr>
        <w:t xml:space="preserve">(Lupton, 1997). If emotional control/restraint is crucial to the construction of a traditional type of masculine identity, then being an intimate father means letting go of emotional restraints in a careful balance between acting caring, but not too much to lose sight of other responsibilities which come inherent with the parent’s role, such as providing. Some men might not live up (or be given the opportunity to live up) to this task of emotionally working through </w:t>
      </w:r>
      <w:r w:rsidR="009F3F92" w:rsidRPr="002C3A16">
        <w:rPr>
          <w:rFonts w:ascii="Times New Roman" w:hAnsi="Times New Roman" w:cs="Times New Roman"/>
          <w:color w:val="000000" w:themeColor="text1"/>
          <w:sz w:val="24"/>
          <w:szCs w:val="24"/>
        </w:rPr>
        <w:t>contradictions</w:t>
      </w:r>
      <w:r w:rsidRPr="002C3A16">
        <w:rPr>
          <w:rFonts w:ascii="Times New Roman" w:hAnsi="Times New Roman" w:cs="Times New Roman"/>
          <w:color w:val="000000" w:themeColor="text1"/>
          <w:sz w:val="24"/>
          <w:szCs w:val="24"/>
        </w:rPr>
        <w:t xml:space="preserve"> of meaning, precisely when other social relationships are focusing on their performance of self-control in all circumstances.</w:t>
      </w:r>
      <w:r w:rsidRPr="002C3A16">
        <w:rPr>
          <w:rFonts w:ascii="Times New Roman" w:hAnsi="Times New Roman" w:cs="Times New Roman"/>
          <w:sz w:val="24"/>
          <w:szCs w:val="24"/>
        </w:rPr>
        <w:t xml:space="preserve">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sz w:val="24"/>
          <w:szCs w:val="24"/>
        </w:rPr>
        <w:t xml:space="preserve">There are not only national, gendered, cultural and intimate borders, but also emotional borders between social actors, and this is perhaps the point where they all converge. One of the reasons why gender-equal changes are stalling, are certainly political and structural but they are also emotional, as </w:t>
      </w:r>
      <w:r w:rsidRPr="002C3A16">
        <w:rPr>
          <w:rFonts w:ascii="Times New Roman" w:hAnsi="Times New Roman" w:cs="Times New Roman"/>
          <w:i/>
          <w:sz w:val="24"/>
          <w:szCs w:val="24"/>
        </w:rPr>
        <w:t>doing masculinity</w:t>
      </w:r>
      <w:r w:rsidRPr="002C3A16">
        <w:rPr>
          <w:rFonts w:ascii="Times New Roman" w:hAnsi="Times New Roman" w:cs="Times New Roman"/>
          <w:sz w:val="24"/>
          <w:szCs w:val="24"/>
        </w:rPr>
        <w:t xml:space="preserve"> (Morgan, 1992; Schrock and Schwalbe, 2009) and </w:t>
      </w:r>
      <w:r w:rsidRPr="002C3A16">
        <w:rPr>
          <w:rFonts w:ascii="Times New Roman" w:hAnsi="Times New Roman" w:cs="Times New Roman"/>
          <w:i/>
          <w:sz w:val="24"/>
          <w:szCs w:val="24"/>
        </w:rPr>
        <w:t>doing love</w:t>
      </w:r>
      <w:r w:rsidRPr="002C3A16">
        <w:rPr>
          <w:rFonts w:ascii="Times New Roman" w:hAnsi="Times New Roman" w:cs="Times New Roman"/>
          <w:sz w:val="24"/>
          <w:szCs w:val="24"/>
        </w:rPr>
        <w:t xml:space="preserve">, reveal that men’s performance of gender is tied in with their performance of emotion. Gender equality is not only about men changing themselves as personalities that </w:t>
      </w:r>
      <w:r w:rsidRPr="002C3A16">
        <w:rPr>
          <w:rFonts w:ascii="Times New Roman" w:hAnsi="Times New Roman" w:cs="Times New Roman"/>
          <w:sz w:val="24"/>
          <w:szCs w:val="24"/>
        </w:rPr>
        <w:lastRenderedPageBreak/>
        <w:t>have to ‘work upon themselves’, but about the ways in which they relate to others and the social networks into which their lives are lived, w</w:t>
      </w:r>
      <w:r w:rsidR="004A6DE8">
        <w:rPr>
          <w:rFonts w:ascii="Times New Roman" w:hAnsi="Times New Roman" w:cs="Times New Roman"/>
          <w:sz w:val="24"/>
          <w:szCs w:val="24"/>
        </w:rPr>
        <w:t xml:space="preserve">hich need to be changed as well, in order </w:t>
      </w:r>
      <w:r w:rsidRPr="002C3A16">
        <w:rPr>
          <w:rFonts w:ascii="Times New Roman" w:hAnsi="Times New Roman" w:cs="Times New Roman"/>
          <w:sz w:val="24"/>
          <w:szCs w:val="24"/>
        </w:rPr>
        <w:t xml:space="preserve">to support the progressive efforts of men. Data from this research has shown that there are moments of tenderness, mutual self-disclosure, encouragement and patient waiting, happening between fathers and their sons, which challenge to a certain extent the idea that men mostly learn how to be dominant from their fathers. Changing the ways in which men relate with other women has been the focus thus far, but importantly the time has come to change the ways in which men relate to other men, outside of their close relationships. </w:t>
      </w:r>
      <w:r w:rsidRPr="002C3A16">
        <w:rPr>
          <w:rFonts w:ascii="Times New Roman" w:hAnsi="Times New Roman" w:cs="Times New Roman"/>
          <w:color w:val="000000" w:themeColor="text1"/>
          <w:sz w:val="24"/>
          <w:szCs w:val="24"/>
        </w:rPr>
        <w:t xml:space="preserve">Such a process would </w:t>
      </w:r>
      <w:r w:rsidR="004A6DE8">
        <w:rPr>
          <w:rFonts w:ascii="Times New Roman" w:hAnsi="Times New Roman" w:cs="Times New Roman"/>
          <w:color w:val="000000" w:themeColor="text1"/>
          <w:sz w:val="24"/>
          <w:szCs w:val="24"/>
        </w:rPr>
        <w:t xml:space="preserve">however require </w:t>
      </w:r>
      <w:r w:rsidRPr="002C3A16">
        <w:rPr>
          <w:rFonts w:ascii="Times New Roman" w:hAnsi="Times New Roman" w:cs="Times New Roman"/>
          <w:color w:val="000000" w:themeColor="text1"/>
          <w:sz w:val="24"/>
          <w:szCs w:val="24"/>
        </w:rPr>
        <w:t xml:space="preserve">men </w:t>
      </w:r>
      <w:r w:rsidR="004A6DE8">
        <w:rPr>
          <w:rFonts w:ascii="Times New Roman" w:hAnsi="Times New Roman" w:cs="Times New Roman"/>
          <w:color w:val="000000" w:themeColor="text1"/>
          <w:sz w:val="24"/>
          <w:szCs w:val="24"/>
        </w:rPr>
        <w:t>to break</w:t>
      </w:r>
      <w:r w:rsidRPr="002C3A16">
        <w:rPr>
          <w:rFonts w:ascii="Times New Roman" w:hAnsi="Times New Roman" w:cs="Times New Roman"/>
          <w:color w:val="000000" w:themeColor="text1"/>
          <w:sz w:val="24"/>
          <w:szCs w:val="24"/>
        </w:rPr>
        <w:t xml:space="preserve"> through personal and gendered barriers, and engage with ‘gender vertigo’ (Risman, 1998). </w:t>
      </w:r>
    </w:p>
    <w:p w:rsidR="004A6DE8"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In the active negotiation of fathering and masculinity, intimate fathering can be seen as a resource reshaping men’s agency in dealing with structural constraints (Brannen and Nilsen, 2006), but it can also be used as an emotional ‘entry-way’ into the commodification of masculinity, for reasons outlined in chapter VI. The commodification of masculinity even if it comes at the price for enhanced intimacy through limiting men’s career advancements, also underlines men’s gender equal efforts, not only in reshaping fathering on more intimate lines, but also by practicing emotional labour in institutionalized settings such as hospitals, schools and kindergartens (Hanlon, 2012; Segal, 2007) and in other new social forms of commodified intimacy such as professional cuddling</w:t>
      </w:r>
      <w:r w:rsidRPr="002C3A16">
        <w:rPr>
          <w:rStyle w:val="FootnoteReference"/>
          <w:rFonts w:ascii="Times New Roman" w:hAnsi="Times New Roman" w:cs="Times New Roman"/>
          <w:sz w:val="24"/>
          <w:szCs w:val="24"/>
        </w:rPr>
        <w:footnoteReference w:id="69"/>
      </w:r>
      <w:r w:rsidRPr="002C3A16">
        <w:rPr>
          <w:rFonts w:ascii="Times New Roman" w:hAnsi="Times New Roman" w:cs="Times New Roman"/>
          <w:sz w:val="24"/>
          <w:szCs w:val="24"/>
        </w:rPr>
        <w:t>. If motherhood has been under the sociological spotlight recently, as it increasingly develops towards a business in the Western world, then there is a need to situate the commodification of fatherhood in a similar context, to understand how materially, the practices of men function in relation to capitalism and to the</w:t>
      </w:r>
      <w:r w:rsidR="004A6DE8">
        <w:rPr>
          <w:rFonts w:ascii="Times New Roman" w:hAnsi="Times New Roman" w:cs="Times New Roman"/>
          <w:sz w:val="24"/>
          <w:szCs w:val="24"/>
        </w:rPr>
        <w:t xml:space="preserve"> acquisition of social hegemony</w:t>
      </w:r>
      <w:r w:rsidR="004A6DE8">
        <w:rPr>
          <w:rStyle w:val="FootnoteReference"/>
          <w:rFonts w:ascii="Times New Roman" w:hAnsi="Times New Roman" w:cs="Times New Roman"/>
          <w:sz w:val="24"/>
          <w:szCs w:val="24"/>
        </w:rPr>
        <w:footnoteReference w:id="70"/>
      </w:r>
      <w:r w:rsidR="004A6DE8">
        <w:rPr>
          <w:rFonts w:ascii="Times New Roman" w:hAnsi="Times New Roman" w:cs="Times New Roman"/>
          <w:sz w:val="24"/>
          <w:szCs w:val="24"/>
        </w:rPr>
        <w:t>.</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Providing and intimacy coexist at the moment, precisely because of capitalism’s intrusion into the private. Involved fathers learn how to perform emotions in a ‘morally’ appropriate way which serves to preserve the relationship they have with their child. However, the fast-pace of everyday life in capitalism, pushing towards social accomplishments and the acquisition of wealth (but what is for many a struggle for survival) might make parents fall back on providing rather than intimacy. In this sense, material tangible commodities are important, and might mediate the relationship between parents and children in emotionally </w:t>
      </w:r>
      <w:r w:rsidRPr="002C3A16">
        <w:rPr>
          <w:rFonts w:ascii="Times New Roman" w:hAnsi="Times New Roman" w:cs="Times New Roman"/>
          <w:sz w:val="24"/>
          <w:szCs w:val="24"/>
        </w:rPr>
        <w:lastRenderedPageBreak/>
        <w:t xml:space="preserve">significant ways. Quality time might indeed be sporadically enjoyed and almost non-existent in certain situations, where paid help or the ever-decreasing kin-support, replaces parental involvement. In this context fathers can exert their agency and resist capitalism by being more involved, and in the process perhaps also redefining through care, what it means to be ‘brave’ and ‘manly’. </w:t>
      </w:r>
      <w:r w:rsidR="001E6EAB" w:rsidRPr="002C3A16">
        <w:rPr>
          <w:rFonts w:ascii="Times New Roman" w:hAnsi="Times New Roman" w:cs="Times New Roman"/>
          <w:sz w:val="24"/>
          <w:szCs w:val="24"/>
        </w:rPr>
        <w:t xml:space="preserve">Barbara Risman adds that: “(…) </w:t>
      </w:r>
      <w:r w:rsidR="001E6EAB" w:rsidRPr="002C3A16">
        <w:rPr>
          <w:rFonts w:ascii="Times New Roman" w:hAnsi="Times New Roman" w:cs="Times New Roman"/>
          <w:color w:val="000000" w:themeColor="text1"/>
          <w:sz w:val="24"/>
          <w:szCs w:val="24"/>
        </w:rPr>
        <w:t xml:space="preserve">free choices are made within social constraints, and nonconformity often involves great personal sacrifice” (p.7). </w:t>
      </w:r>
      <w:r w:rsidRPr="002C3A16">
        <w:rPr>
          <w:rFonts w:ascii="Times New Roman" w:hAnsi="Times New Roman" w:cs="Times New Roman"/>
          <w:sz w:val="24"/>
          <w:szCs w:val="24"/>
        </w:rPr>
        <w:t xml:space="preserve">In this sense, </w:t>
      </w:r>
      <w:r w:rsidR="00476071" w:rsidRPr="002C3A16">
        <w:rPr>
          <w:rFonts w:ascii="Times New Roman" w:hAnsi="Times New Roman" w:cs="Times New Roman"/>
          <w:sz w:val="24"/>
          <w:szCs w:val="24"/>
        </w:rPr>
        <w:t xml:space="preserve">by </w:t>
      </w:r>
      <w:r w:rsidR="009F3F92" w:rsidRPr="002C3A16">
        <w:rPr>
          <w:rFonts w:ascii="Times New Roman" w:hAnsi="Times New Roman" w:cs="Times New Roman"/>
          <w:sz w:val="24"/>
          <w:szCs w:val="24"/>
        </w:rPr>
        <w:t>choosing</w:t>
      </w:r>
      <w:r w:rsidR="001E6EAB" w:rsidRPr="002C3A16">
        <w:rPr>
          <w:rFonts w:ascii="Times New Roman" w:hAnsi="Times New Roman" w:cs="Times New Roman"/>
          <w:sz w:val="24"/>
          <w:szCs w:val="24"/>
        </w:rPr>
        <w:t xml:space="preserve"> to be more caring, men perform not only an</w:t>
      </w:r>
      <w:r w:rsidRPr="002C3A16">
        <w:rPr>
          <w:rFonts w:ascii="Times New Roman" w:hAnsi="Times New Roman" w:cs="Times New Roman"/>
          <w:sz w:val="24"/>
          <w:szCs w:val="24"/>
        </w:rPr>
        <w:t xml:space="preserve"> </w:t>
      </w:r>
      <w:r w:rsidRPr="002C3A16">
        <w:rPr>
          <w:rFonts w:ascii="Times New Roman" w:hAnsi="Times New Roman" w:cs="Times New Roman"/>
          <w:i/>
          <w:sz w:val="24"/>
          <w:szCs w:val="24"/>
        </w:rPr>
        <w:t>intimate act</w:t>
      </w:r>
      <w:r w:rsidR="001E6EAB" w:rsidRPr="002C3A16">
        <w:rPr>
          <w:rFonts w:ascii="Times New Roman" w:hAnsi="Times New Roman" w:cs="Times New Roman"/>
          <w:sz w:val="24"/>
          <w:szCs w:val="24"/>
        </w:rPr>
        <w:t xml:space="preserve">, </w:t>
      </w:r>
      <w:r w:rsidRPr="002C3A16">
        <w:rPr>
          <w:rFonts w:ascii="Times New Roman" w:hAnsi="Times New Roman" w:cs="Times New Roman"/>
          <w:sz w:val="24"/>
          <w:szCs w:val="24"/>
        </w:rPr>
        <w:t xml:space="preserve">but also a </w:t>
      </w:r>
      <w:r w:rsidRPr="002C3A16">
        <w:rPr>
          <w:rFonts w:ascii="Times New Roman" w:hAnsi="Times New Roman" w:cs="Times New Roman"/>
          <w:i/>
          <w:sz w:val="24"/>
          <w:szCs w:val="24"/>
        </w:rPr>
        <w:t xml:space="preserve">political </w:t>
      </w:r>
      <w:r w:rsidR="00C541F6" w:rsidRPr="002C3A16">
        <w:rPr>
          <w:rFonts w:ascii="Times New Roman" w:hAnsi="Times New Roman" w:cs="Times New Roman"/>
          <w:sz w:val="24"/>
          <w:szCs w:val="24"/>
        </w:rPr>
        <w:t>one</w:t>
      </w:r>
      <w:r w:rsidR="002E0332">
        <w:rPr>
          <w:rFonts w:ascii="Times New Roman" w:hAnsi="Times New Roman" w:cs="Times New Roman"/>
          <w:sz w:val="24"/>
          <w:szCs w:val="24"/>
        </w:rPr>
        <w:t xml:space="preserve">, one which should begin from the </w:t>
      </w:r>
      <w:r w:rsidR="002E0332" w:rsidRPr="00B96338">
        <w:rPr>
          <w:rFonts w:ascii="Times New Roman" w:hAnsi="Times New Roman" w:cs="Times New Roman"/>
          <w:i/>
          <w:sz w:val="24"/>
          <w:szCs w:val="24"/>
        </w:rPr>
        <w:t>middle</w:t>
      </w:r>
      <w:r w:rsidR="00942A2C">
        <w:rPr>
          <w:rFonts w:ascii="Times New Roman" w:hAnsi="Times New Roman" w:cs="Times New Roman"/>
          <w:i/>
          <w:sz w:val="24"/>
          <w:szCs w:val="24"/>
        </w:rPr>
        <w:t xml:space="preserve"> </w:t>
      </w:r>
      <w:r w:rsidR="00B96338">
        <w:rPr>
          <w:rFonts w:ascii="Times New Roman" w:hAnsi="Times New Roman" w:cs="Times New Roman"/>
          <w:sz w:val="24"/>
          <w:szCs w:val="24"/>
        </w:rPr>
        <w:t xml:space="preserve">(-class), rather than </w:t>
      </w:r>
      <w:r w:rsidR="002E0332">
        <w:rPr>
          <w:rFonts w:ascii="Times New Roman" w:hAnsi="Times New Roman" w:cs="Times New Roman"/>
          <w:sz w:val="24"/>
          <w:szCs w:val="24"/>
        </w:rPr>
        <w:t xml:space="preserve">top or </w:t>
      </w:r>
      <w:r w:rsidR="00B96338">
        <w:rPr>
          <w:rFonts w:ascii="Times New Roman" w:hAnsi="Times New Roman" w:cs="Times New Roman"/>
          <w:sz w:val="24"/>
          <w:szCs w:val="24"/>
        </w:rPr>
        <w:t xml:space="preserve">bottom </w:t>
      </w:r>
      <w:r w:rsidR="002E0332">
        <w:rPr>
          <w:rFonts w:ascii="Times New Roman" w:hAnsi="Times New Roman" w:cs="Times New Roman"/>
          <w:sz w:val="24"/>
          <w:szCs w:val="24"/>
        </w:rPr>
        <w:t>(although, it’s important to</w:t>
      </w:r>
      <w:r w:rsidRPr="002C3A16">
        <w:rPr>
          <w:rFonts w:ascii="Times New Roman" w:hAnsi="Times New Roman" w:cs="Times New Roman"/>
          <w:sz w:val="24"/>
          <w:szCs w:val="24"/>
        </w:rPr>
        <w:t xml:space="preserve"> emphasize that father’s support should be done in relation to their partner’s needs, through valuing her contribution as a mot</w:t>
      </w:r>
      <w:r w:rsidR="00B96338">
        <w:rPr>
          <w:rFonts w:ascii="Times New Roman" w:hAnsi="Times New Roman" w:cs="Times New Roman"/>
          <w:sz w:val="24"/>
          <w:szCs w:val="24"/>
        </w:rPr>
        <w:t>her, rather than forcibly imposing it</w:t>
      </w:r>
      <w:r w:rsidRPr="002C3A16">
        <w:rPr>
          <w:rFonts w:ascii="Times New Roman" w:hAnsi="Times New Roman" w:cs="Times New Roman"/>
          <w:sz w:val="24"/>
          <w:szCs w:val="24"/>
        </w:rPr>
        <w:t xml:space="preserve"> on principle). </w:t>
      </w:r>
    </w:p>
    <w:p w:rsidR="004365B9" w:rsidRPr="002C3A16" w:rsidRDefault="004365B9" w:rsidP="004365B9">
      <w:pPr>
        <w:spacing w:line="36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There is hope then that fatherhood might be one of the avenues through which hegemonic forms of masculinity can continue to be dismantled. And if this is to be done, then a relationally-embedded and increasingly complex nexus of explanations is necessary, as Norbert Elias wrote:</w:t>
      </w:r>
    </w:p>
    <w:p w:rsidR="004365B9" w:rsidRPr="002C3A16" w:rsidRDefault="004365B9" w:rsidP="004365B9">
      <w:pPr>
        <w:pStyle w:val="Quote"/>
      </w:pPr>
      <w:r w:rsidRPr="002C3A16">
        <w:t>‘Only if we see the compelling force with which a particular social structure, a particular form of social interweaving, is pushed through its tensions to a specific change and so to other forms of intertwining, can we understand how those changes arise in human mentality (...)’ (2000, p. 367):</w:t>
      </w:r>
    </w:p>
    <w:p w:rsidR="004365B9" w:rsidRPr="002C3A16" w:rsidRDefault="004365B9" w:rsidP="004365B9">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Lastly, Rebhun (2007) speaks of ‘(…) love as an ideal, rarely achieved but powerfully compelling as a moral archetype.’ (p.117). Love can fulfil a deeply social function as a value and as an ideal. Sociologists can analyse love and deconstruct it or question its existence, as it is true that ideals are seldom in tune with everyday practices. However, we shouldn’t discount the importance of ideals such as love to motivate people to take actions which are not always tied in with rational self-interest and the gratification of sexual romantic needs, but might be led by empathy, a desire to connect, to protect and bring about change. Love as a relational force can help transform social roles, by not necessarily always having to overcome obstacles, but rather by blending the boundaries of the real and the imagined in social actors’ everyday practices. In this way it acts as a creative space between what the </w:t>
      </w:r>
      <w:r w:rsidRPr="002C3A16">
        <w:rPr>
          <w:rFonts w:ascii="Times New Roman" w:hAnsi="Times New Roman" w:cs="Times New Roman"/>
          <w:i/>
          <w:sz w:val="24"/>
          <w:szCs w:val="24"/>
        </w:rPr>
        <w:t>social reality is</w:t>
      </w:r>
      <w:r w:rsidRPr="002C3A16">
        <w:rPr>
          <w:rFonts w:ascii="Times New Roman" w:hAnsi="Times New Roman" w:cs="Times New Roman"/>
          <w:sz w:val="24"/>
          <w:szCs w:val="24"/>
        </w:rPr>
        <w:t xml:space="preserve"> and </w:t>
      </w:r>
      <w:r w:rsidRPr="002C3A16">
        <w:rPr>
          <w:rFonts w:ascii="Times New Roman" w:hAnsi="Times New Roman" w:cs="Times New Roman"/>
          <w:i/>
          <w:sz w:val="24"/>
          <w:szCs w:val="24"/>
        </w:rPr>
        <w:t>what it can be</w:t>
      </w:r>
      <w:r w:rsidRPr="002C3A16">
        <w:rPr>
          <w:rFonts w:ascii="Times New Roman" w:hAnsi="Times New Roman" w:cs="Times New Roman"/>
          <w:sz w:val="24"/>
          <w:szCs w:val="24"/>
        </w:rPr>
        <w:t>. I think that as such, love is a one of the most important catalysts we have today in the study of how social change can be brought about, but its’ connection to power should warn us of its wider p</w:t>
      </w:r>
      <w:r w:rsidR="00B96338">
        <w:rPr>
          <w:rFonts w:ascii="Times New Roman" w:hAnsi="Times New Roman" w:cs="Times New Roman"/>
          <w:sz w:val="24"/>
          <w:szCs w:val="24"/>
        </w:rPr>
        <w:t>otential uses -</w:t>
      </w:r>
      <w:r w:rsidRPr="002C3A16">
        <w:rPr>
          <w:rFonts w:ascii="Times New Roman" w:hAnsi="Times New Roman" w:cs="Times New Roman"/>
          <w:sz w:val="24"/>
          <w:szCs w:val="24"/>
        </w:rPr>
        <w:t xml:space="preserve"> for example </w:t>
      </w:r>
      <w:r w:rsidR="00B96338">
        <w:rPr>
          <w:rFonts w:ascii="Times New Roman" w:hAnsi="Times New Roman" w:cs="Times New Roman"/>
          <w:sz w:val="24"/>
          <w:szCs w:val="24"/>
        </w:rPr>
        <w:t xml:space="preserve">to further </w:t>
      </w:r>
      <w:r w:rsidRPr="002C3A16">
        <w:rPr>
          <w:rFonts w:ascii="Times New Roman" w:hAnsi="Times New Roman" w:cs="Times New Roman"/>
          <w:sz w:val="24"/>
          <w:szCs w:val="24"/>
        </w:rPr>
        <w:t xml:space="preserve">a </w:t>
      </w:r>
      <w:r w:rsidR="00942A2C">
        <w:rPr>
          <w:rFonts w:ascii="Times New Roman" w:hAnsi="Times New Roman" w:cs="Times New Roman"/>
          <w:sz w:val="24"/>
          <w:szCs w:val="24"/>
        </w:rPr>
        <w:t xml:space="preserve">patriarchal </w:t>
      </w:r>
      <w:r w:rsidRPr="002C3A16">
        <w:rPr>
          <w:rFonts w:ascii="Times New Roman" w:hAnsi="Times New Roman" w:cs="Times New Roman"/>
          <w:sz w:val="24"/>
          <w:szCs w:val="24"/>
        </w:rPr>
        <w:t>n</w:t>
      </w:r>
      <w:r w:rsidR="00942A2C">
        <w:rPr>
          <w:rFonts w:ascii="Times New Roman" w:hAnsi="Times New Roman" w:cs="Times New Roman"/>
          <w:sz w:val="24"/>
          <w:szCs w:val="24"/>
        </w:rPr>
        <w:t xml:space="preserve">ation-states’ </w:t>
      </w:r>
      <w:r w:rsidRPr="002C3A16">
        <w:rPr>
          <w:rFonts w:ascii="Times New Roman" w:hAnsi="Times New Roman" w:cs="Times New Roman"/>
          <w:sz w:val="24"/>
          <w:szCs w:val="24"/>
        </w:rPr>
        <w:t>ideological agenda in a globalized world (Ferguson and Jónasdóttir, 2014).</w:t>
      </w:r>
    </w:p>
    <w:p w:rsidR="004365B9" w:rsidRPr="002C3A16" w:rsidRDefault="004365B9" w:rsidP="00A34838">
      <w:pPr>
        <w:spacing w:line="360" w:lineRule="auto"/>
        <w:jc w:val="both"/>
        <w:rPr>
          <w:rFonts w:ascii="Times New Roman" w:hAnsi="Times New Roman" w:cs="Times New Roman"/>
          <w:sz w:val="24"/>
          <w:szCs w:val="24"/>
        </w:rPr>
      </w:pPr>
      <w:r w:rsidRPr="002C3A16">
        <w:rPr>
          <w:rFonts w:ascii="Times New Roman" w:hAnsi="Times New Roman" w:cs="Times New Roman"/>
          <w:sz w:val="24"/>
          <w:szCs w:val="24"/>
        </w:rPr>
        <w:lastRenderedPageBreak/>
        <w:t>We all live within the gender orde</w:t>
      </w:r>
      <w:r w:rsidR="00B96338">
        <w:rPr>
          <w:rFonts w:ascii="Times New Roman" w:hAnsi="Times New Roman" w:cs="Times New Roman"/>
          <w:sz w:val="24"/>
          <w:szCs w:val="24"/>
        </w:rPr>
        <w:t xml:space="preserve">r and are constrained by it, and indeed </w:t>
      </w:r>
      <w:r w:rsidRPr="002C3A16">
        <w:rPr>
          <w:rFonts w:ascii="Times New Roman" w:hAnsi="Times New Roman" w:cs="Times New Roman"/>
          <w:sz w:val="24"/>
          <w:szCs w:val="24"/>
        </w:rPr>
        <w:t xml:space="preserve">it does not represent only women. What underlines ongoing inequalities is precisely the fact that love and power co-exist and </w:t>
      </w:r>
      <w:r w:rsidR="00A34838" w:rsidRPr="002C3A16">
        <w:rPr>
          <w:rFonts w:ascii="Times New Roman" w:hAnsi="Times New Roman" w:cs="Times New Roman"/>
          <w:sz w:val="24"/>
          <w:szCs w:val="24"/>
        </w:rPr>
        <w:t xml:space="preserve">mark </w:t>
      </w:r>
      <w:r w:rsidRPr="002C3A16">
        <w:rPr>
          <w:rFonts w:ascii="Times New Roman" w:hAnsi="Times New Roman" w:cs="Times New Roman"/>
          <w:sz w:val="24"/>
          <w:szCs w:val="24"/>
        </w:rPr>
        <w:t>our most pr</w:t>
      </w:r>
      <w:r w:rsidR="00543664">
        <w:rPr>
          <w:rFonts w:ascii="Times New Roman" w:hAnsi="Times New Roman" w:cs="Times New Roman"/>
          <w:sz w:val="24"/>
          <w:szCs w:val="24"/>
        </w:rPr>
        <w:t>ofound intimate experiences;</w:t>
      </w:r>
      <w:r w:rsidR="00B96338">
        <w:rPr>
          <w:rFonts w:ascii="Times New Roman" w:hAnsi="Times New Roman" w:cs="Times New Roman"/>
          <w:sz w:val="24"/>
          <w:szCs w:val="24"/>
        </w:rPr>
        <w:t xml:space="preserve"> therefore</w:t>
      </w:r>
      <w:r w:rsidR="00543664">
        <w:rPr>
          <w:rFonts w:ascii="Times New Roman" w:hAnsi="Times New Roman" w:cs="Times New Roman"/>
          <w:sz w:val="24"/>
          <w:szCs w:val="24"/>
        </w:rPr>
        <w:t>,</w:t>
      </w:r>
      <w:r w:rsidR="00B96338">
        <w:rPr>
          <w:rFonts w:ascii="Times New Roman" w:hAnsi="Times New Roman" w:cs="Times New Roman"/>
          <w:sz w:val="24"/>
          <w:szCs w:val="24"/>
        </w:rPr>
        <w:t xml:space="preserve"> seeing these emotions and the relationships they create, as</w:t>
      </w:r>
      <w:r w:rsidRPr="002C3A16">
        <w:rPr>
          <w:rFonts w:ascii="Times New Roman" w:hAnsi="Times New Roman" w:cs="Times New Roman"/>
          <w:sz w:val="24"/>
          <w:szCs w:val="24"/>
        </w:rPr>
        <w:t xml:space="preserve"> merely as negative or positive</w:t>
      </w:r>
      <w:r w:rsidR="00B96338">
        <w:rPr>
          <w:rFonts w:ascii="Times New Roman" w:hAnsi="Times New Roman" w:cs="Times New Roman"/>
          <w:sz w:val="24"/>
          <w:szCs w:val="24"/>
        </w:rPr>
        <w:t xml:space="preserve"> </w:t>
      </w:r>
      <w:r w:rsidRPr="002C3A16">
        <w:rPr>
          <w:rFonts w:ascii="Times New Roman" w:hAnsi="Times New Roman" w:cs="Times New Roman"/>
          <w:sz w:val="24"/>
          <w:szCs w:val="24"/>
        </w:rPr>
        <w:t>does not help.</w:t>
      </w:r>
      <w:r w:rsidR="00A34838" w:rsidRPr="002C3A16">
        <w:rPr>
          <w:rFonts w:ascii="Times New Roman" w:hAnsi="Times New Roman" w:cs="Times New Roman"/>
          <w:sz w:val="24"/>
          <w:szCs w:val="24"/>
        </w:rPr>
        <w:t xml:space="preserve"> </w:t>
      </w:r>
      <w:r w:rsidRPr="002C3A16">
        <w:rPr>
          <w:rFonts w:ascii="Times New Roman" w:hAnsi="Times New Roman" w:cs="Times New Roman"/>
          <w:color w:val="000000" w:themeColor="text1"/>
          <w:sz w:val="24"/>
          <w:szCs w:val="24"/>
        </w:rPr>
        <w:t xml:space="preserve">If the ways in which things are supposed to feel are no longer compatible </w:t>
      </w:r>
      <w:r w:rsidR="00B96338">
        <w:rPr>
          <w:rFonts w:ascii="Times New Roman" w:hAnsi="Times New Roman" w:cs="Times New Roman"/>
          <w:color w:val="000000" w:themeColor="text1"/>
          <w:sz w:val="24"/>
          <w:szCs w:val="24"/>
        </w:rPr>
        <w:t>with the outline provided by a dichotomous gender order</w:t>
      </w:r>
      <w:r w:rsidR="00543664">
        <w:rPr>
          <w:rFonts w:ascii="Times New Roman" w:hAnsi="Times New Roman" w:cs="Times New Roman"/>
          <w:color w:val="000000" w:themeColor="text1"/>
          <w:sz w:val="24"/>
          <w:szCs w:val="24"/>
        </w:rPr>
        <w:t xml:space="preserve"> - </w:t>
      </w:r>
      <w:r w:rsidR="00B96338">
        <w:rPr>
          <w:rFonts w:ascii="Times New Roman" w:hAnsi="Times New Roman" w:cs="Times New Roman"/>
          <w:color w:val="000000" w:themeColor="text1"/>
          <w:sz w:val="24"/>
          <w:szCs w:val="24"/>
        </w:rPr>
        <w:t>restricted as such to t</w:t>
      </w:r>
      <w:r w:rsidRPr="002C3A16">
        <w:rPr>
          <w:rFonts w:ascii="Times New Roman" w:hAnsi="Times New Roman" w:cs="Times New Roman"/>
          <w:color w:val="000000" w:themeColor="text1"/>
          <w:sz w:val="24"/>
          <w:szCs w:val="24"/>
        </w:rPr>
        <w:t>he ‘</w:t>
      </w:r>
      <w:r w:rsidR="00543664">
        <w:rPr>
          <w:rFonts w:ascii="Times New Roman" w:hAnsi="Times New Roman" w:cs="Times New Roman"/>
          <w:color w:val="000000" w:themeColor="text1"/>
          <w:sz w:val="24"/>
          <w:szCs w:val="24"/>
        </w:rPr>
        <w:t xml:space="preserve">male’ and the ‘female’ - </w:t>
      </w:r>
      <w:r w:rsidRPr="002C3A16">
        <w:rPr>
          <w:rFonts w:ascii="Times New Roman" w:hAnsi="Times New Roman" w:cs="Times New Roman"/>
          <w:color w:val="000000" w:themeColor="text1"/>
          <w:sz w:val="24"/>
          <w:szCs w:val="24"/>
        </w:rPr>
        <w:t>perh</w:t>
      </w:r>
      <w:r w:rsidR="00543664">
        <w:rPr>
          <w:rFonts w:ascii="Times New Roman" w:hAnsi="Times New Roman" w:cs="Times New Roman"/>
          <w:color w:val="000000" w:themeColor="text1"/>
          <w:sz w:val="24"/>
          <w:szCs w:val="24"/>
        </w:rPr>
        <w:t>aps then individual agency</w:t>
      </w:r>
      <w:r w:rsidRPr="002C3A16">
        <w:rPr>
          <w:rFonts w:ascii="Times New Roman" w:hAnsi="Times New Roman" w:cs="Times New Roman"/>
          <w:color w:val="000000" w:themeColor="text1"/>
          <w:sz w:val="24"/>
          <w:szCs w:val="24"/>
        </w:rPr>
        <w:t xml:space="preserve"> </w:t>
      </w:r>
      <w:r w:rsidR="00B96338">
        <w:rPr>
          <w:rFonts w:ascii="Times New Roman" w:hAnsi="Times New Roman" w:cs="Times New Roman"/>
          <w:color w:val="000000" w:themeColor="text1"/>
          <w:sz w:val="24"/>
          <w:szCs w:val="24"/>
        </w:rPr>
        <w:t>should be encouraged</w:t>
      </w:r>
      <w:r w:rsidR="00543664">
        <w:rPr>
          <w:rFonts w:ascii="Times New Roman" w:hAnsi="Times New Roman" w:cs="Times New Roman"/>
          <w:color w:val="000000" w:themeColor="text1"/>
          <w:sz w:val="24"/>
          <w:szCs w:val="24"/>
        </w:rPr>
        <w:t xml:space="preserve">, and working from </w:t>
      </w:r>
      <w:r w:rsidR="00B96338">
        <w:rPr>
          <w:rFonts w:ascii="Times New Roman" w:hAnsi="Times New Roman" w:cs="Times New Roman"/>
          <w:color w:val="000000" w:themeColor="text1"/>
          <w:sz w:val="24"/>
          <w:szCs w:val="24"/>
        </w:rPr>
        <w:t>within established social structures</w:t>
      </w:r>
      <w:r w:rsidR="00543664">
        <w:rPr>
          <w:rFonts w:ascii="Times New Roman" w:hAnsi="Times New Roman" w:cs="Times New Roman"/>
          <w:color w:val="000000" w:themeColor="text1"/>
          <w:sz w:val="24"/>
          <w:szCs w:val="24"/>
        </w:rPr>
        <w:t xml:space="preserve">, to </w:t>
      </w:r>
      <w:r w:rsidRPr="002C3A16">
        <w:rPr>
          <w:rFonts w:ascii="Times New Roman" w:hAnsi="Times New Roman" w:cs="Times New Roman"/>
          <w:color w:val="000000" w:themeColor="text1"/>
          <w:sz w:val="24"/>
          <w:szCs w:val="24"/>
        </w:rPr>
        <w:t>change</w:t>
      </w:r>
      <w:r w:rsidR="00543664">
        <w:rPr>
          <w:rFonts w:ascii="Times New Roman" w:hAnsi="Times New Roman" w:cs="Times New Roman"/>
          <w:color w:val="000000" w:themeColor="text1"/>
          <w:sz w:val="24"/>
          <w:szCs w:val="24"/>
        </w:rPr>
        <w:t xml:space="preserve"> first-hand inherent</w:t>
      </w:r>
      <w:r w:rsidRPr="002C3A16">
        <w:rPr>
          <w:rFonts w:ascii="Times New Roman" w:hAnsi="Times New Roman" w:cs="Times New Roman"/>
          <w:color w:val="000000" w:themeColor="text1"/>
          <w:sz w:val="24"/>
          <w:szCs w:val="24"/>
        </w:rPr>
        <w:t xml:space="preserve"> feeling</w:t>
      </w:r>
      <w:r w:rsidR="00B96338">
        <w:rPr>
          <w:rFonts w:ascii="Times New Roman" w:hAnsi="Times New Roman" w:cs="Times New Roman"/>
          <w:color w:val="000000" w:themeColor="text1"/>
          <w:sz w:val="24"/>
          <w:szCs w:val="24"/>
        </w:rPr>
        <w:t xml:space="preserve"> rules. Replacing the</w:t>
      </w:r>
      <w:r w:rsidR="00543664">
        <w:rPr>
          <w:rFonts w:ascii="Times New Roman" w:hAnsi="Times New Roman" w:cs="Times New Roman"/>
          <w:color w:val="000000" w:themeColor="text1"/>
          <w:sz w:val="24"/>
          <w:szCs w:val="24"/>
        </w:rPr>
        <w:t xml:space="preserve"> established,</w:t>
      </w:r>
      <w:r w:rsidR="00B96338">
        <w:rPr>
          <w:rFonts w:ascii="Times New Roman" w:hAnsi="Times New Roman" w:cs="Times New Roman"/>
          <w:color w:val="000000" w:themeColor="text1"/>
          <w:sz w:val="24"/>
          <w:szCs w:val="24"/>
        </w:rPr>
        <w:t xml:space="preserve"> with new ideals and values, </w:t>
      </w:r>
      <w:r w:rsidR="00543664">
        <w:rPr>
          <w:rFonts w:ascii="Times New Roman" w:hAnsi="Times New Roman" w:cs="Times New Roman"/>
          <w:color w:val="000000" w:themeColor="text1"/>
          <w:sz w:val="24"/>
          <w:szCs w:val="24"/>
        </w:rPr>
        <w:t>allows</w:t>
      </w:r>
      <w:r w:rsidR="00B96338">
        <w:rPr>
          <w:rFonts w:ascii="Times New Roman" w:hAnsi="Times New Roman" w:cs="Times New Roman"/>
          <w:color w:val="000000" w:themeColor="text1"/>
          <w:sz w:val="24"/>
          <w:szCs w:val="24"/>
        </w:rPr>
        <w:t xml:space="preserve"> for new ways to feel,</w:t>
      </w:r>
      <w:r w:rsidR="00543664">
        <w:rPr>
          <w:rFonts w:ascii="Times New Roman" w:hAnsi="Times New Roman" w:cs="Times New Roman"/>
          <w:color w:val="000000" w:themeColor="text1"/>
          <w:sz w:val="24"/>
          <w:szCs w:val="24"/>
        </w:rPr>
        <w:t xml:space="preserve"> and</w:t>
      </w:r>
      <w:r w:rsidR="00B96338">
        <w:rPr>
          <w:rFonts w:ascii="Times New Roman" w:hAnsi="Times New Roman" w:cs="Times New Roman"/>
          <w:color w:val="000000" w:themeColor="text1"/>
          <w:sz w:val="24"/>
          <w:szCs w:val="24"/>
        </w:rPr>
        <w:t xml:space="preserve"> might </w:t>
      </w:r>
      <w:r w:rsidRPr="002C3A16">
        <w:rPr>
          <w:rFonts w:ascii="Times New Roman" w:hAnsi="Times New Roman" w:cs="Times New Roman"/>
          <w:color w:val="000000" w:themeColor="text1"/>
          <w:sz w:val="24"/>
          <w:szCs w:val="24"/>
        </w:rPr>
        <w:t>unsettl</w:t>
      </w:r>
      <w:r w:rsidR="00B96338">
        <w:rPr>
          <w:rFonts w:ascii="Times New Roman" w:hAnsi="Times New Roman" w:cs="Times New Roman"/>
          <w:color w:val="000000" w:themeColor="text1"/>
          <w:sz w:val="24"/>
          <w:szCs w:val="24"/>
        </w:rPr>
        <w:t>e</w:t>
      </w:r>
      <w:r w:rsidRPr="002C3A16">
        <w:rPr>
          <w:rFonts w:ascii="Times New Roman" w:hAnsi="Times New Roman" w:cs="Times New Roman"/>
          <w:color w:val="000000" w:themeColor="text1"/>
          <w:sz w:val="24"/>
          <w:szCs w:val="24"/>
        </w:rPr>
        <w:t xml:space="preserve"> the </w:t>
      </w:r>
      <w:r w:rsidR="00543664">
        <w:rPr>
          <w:rFonts w:ascii="Times New Roman" w:hAnsi="Times New Roman" w:cs="Times New Roman"/>
          <w:color w:val="000000" w:themeColor="text1"/>
          <w:sz w:val="24"/>
          <w:szCs w:val="24"/>
        </w:rPr>
        <w:t xml:space="preserve">current social </w:t>
      </w:r>
      <w:r w:rsidRPr="002C3A16">
        <w:rPr>
          <w:rFonts w:ascii="Times New Roman" w:hAnsi="Times New Roman" w:cs="Times New Roman"/>
          <w:color w:val="000000" w:themeColor="text1"/>
          <w:sz w:val="24"/>
          <w:szCs w:val="24"/>
        </w:rPr>
        <w:t>la</w:t>
      </w:r>
      <w:r w:rsidR="00543664">
        <w:rPr>
          <w:rFonts w:ascii="Times New Roman" w:hAnsi="Times New Roman" w:cs="Times New Roman"/>
          <w:color w:val="000000" w:themeColor="text1"/>
          <w:sz w:val="24"/>
          <w:szCs w:val="24"/>
        </w:rPr>
        <w:t>ndscape to bring forth novel</w:t>
      </w:r>
      <w:r w:rsidRPr="002C3A16">
        <w:rPr>
          <w:rFonts w:ascii="Times New Roman" w:hAnsi="Times New Roman" w:cs="Times New Roman"/>
          <w:color w:val="000000" w:themeColor="text1"/>
          <w:sz w:val="24"/>
          <w:szCs w:val="24"/>
        </w:rPr>
        <w:t xml:space="preserve"> generational practices. Increasingly more men and women can contribute to accomplishing a world where not necessarily all inequalities are transformed into ‘equalities’, and where diversity is flattene</w:t>
      </w:r>
      <w:r w:rsidR="00B96338">
        <w:rPr>
          <w:rFonts w:ascii="Times New Roman" w:hAnsi="Times New Roman" w:cs="Times New Roman"/>
          <w:color w:val="000000" w:themeColor="text1"/>
          <w:sz w:val="24"/>
          <w:szCs w:val="24"/>
        </w:rPr>
        <w:t xml:space="preserve">d out, but a world in which individuals’ </w:t>
      </w:r>
      <w:r w:rsidRPr="002C3A16">
        <w:rPr>
          <w:rFonts w:ascii="Times New Roman" w:hAnsi="Times New Roman" w:cs="Times New Roman"/>
          <w:color w:val="000000" w:themeColor="text1"/>
          <w:sz w:val="24"/>
          <w:szCs w:val="24"/>
        </w:rPr>
        <w:t>many potentialities of relating</w:t>
      </w:r>
      <w:r w:rsidR="00543664">
        <w:rPr>
          <w:rFonts w:ascii="Times New Roman" w:hAnsi="Times New Roman" w:cs="Times New Roman"/>
          <w:color w:val="000000" w:themeColor="text1"/>
          <w:sz w:val="24"/>
          <w:szCs w:val="24"/>
        </w:rPr>
        <w:t>,</w:t>
      </w:r>
      <w:r w:rsidRPr="002C3A16">
        <w:rPr>
          <w:rFonts w:ascii="Times New Roman" w:hAnsi="Times New Roman" w:cs="Times New Roman"/>
          <w:color w:val="000000" w:themeColor="text1"/>
          <w:sz w:val="24"/>
          <w:szCs w:val="24"/>
        </w:rPr>
        <w:t xml:space="preserve"> and of creating intimacy, are freed from unidimensional, one-size-for-all</w:t>
      </w:r>
      <w:r w:rsidR="00942A2C">
        <w:rPr>
          <w:rFonts w:ascii="Times New Roman" w:hAnsi="Times New Roman" w:cs="Times New Roman"/>
          <w:color w:val="000000" w:themeColor="text1"/>
          <w:sz w:val="24"/>
          <w:szCs w:val="24"/>
        </w:rPr>
        <w:t xml:space="preserve"> type of restrictions. A world </w:t>
      </w:r>
      <w:r w:rsidRPr="002C3A16">
        <w:rPr>
          <w:rFonts w:ascii="Times New Roman" w:hAnsi="Times New Roman" w:cs="Times New Roman"/>
          <w:color w:val="000000" w:themeColor="text1"/>
          <w:sz w:val="24"/>
          <w:szCs w:val="24"/>
        </w:rPr>
        <w:t>in which we all have the respon</w:t>
      </w:r>
      <w:r w:rsidR="00942A2C">
        <w:rPr>
          <w:rFonts w:ascii="Times New Roman" w:hAnsi="Times New Roman" w:cs="Times New Roman"/>
          <w:color w:val="000000" w:themeColor="text1"/>
          <w:sz w:val="24"/>
          <w:szCs w:val="24"/>
        </w:rPr>
        <w:t>sibility to care</w:t>
      </w:r>
      <w:r w:rsidR="00543664">
        <w:rPr>
          <w:rFonts w:ascii="Times New Roman" w:hAnsi="Times New Roman" w:cs="Times New Roman"/>
          <w:color w:val="000000" w:themeColor="text1"/>
          <w:sz w:val="24"/>
          <w:szCs w:val="24"/>
        </w:rPr>
        <w:t xml:space="preserve"> and to create, </w:t>
      </w:r>
      <w:r w:rsidRPr="002C3A16">
        <w:rPr>
          <w:rFonts w:ascii="Times New Roman" w:hAnsi="Times New Roman" w:cs="Times New Roman"/>
          <w:color w:val="000000" w:themeColor="text1"/>
          <w:sz w:val="24"/>
          <w:szCs w:val="24"/>
        </w:rPr>
        <w:t xml:space="preserve">through the ways in which </w:t>
      </w:r>
      <w:r w:rsidRPr="00B96338">
        <w:rPr>
          <w:rFonts w:ascii="Times New Roman" w:hAnsi="Times New Roman" w:cs="Times New Roman"/>
          <w:i/>
          <w:color w:val="000000" w:themeColor="text1"/>
          <w:sz w:val="24"/>
          <w:szCs w:val="24"/>
        </w:rPr>
        <w:t>we feel</w:t>
      </w:r>
      <w:r w:rsidR="00942A2C">
        <w:rPr>
          <w:rFonts w:ascii="Times New Roman" w:hAnsi="Times New Roman" w:cs="Times New Roman"/>
          <w:color w:val="000000" w:themeColor="text1"/>
          <w:sz w:val="24"/>
          <w:szCs w:val="24"/>
        </w:rPr>
        <w:t xml:space="preserve">, </w:t>
      </w:r>
      <w:bookmarkStart w:id="117" w:name="_GoBack"/>
      <w:bookmarkEnd w:id="117"/>
      <w:r w:rsidRPr="002C3A16">
        <w:rPr>
          <w:rFonts w:ascii="Times New Roman" w:hAnsi="Times New Roman" w:cs="Times New Roman"/>
          <w:color w:val="000000" w:themeColor="text1"/>
          <w:sz w:val="24"/>
          <w:szCs w:val="24"/>
        </w:rPr>
        <w:t>the social changes</w:t>
      </w:r>
      <w:r w:rsidR="00942A2C">
        <w:rPr>
          <w:rFonts w:ascii="Times New Roman" w:hAnsi="Times New Roman" w:cs="Times New Roman"/>
          <w:color w:val="000000" w:themeColor="text1"/>
          <w:sz w:val="24"/>
          <w:szCs w:val="24"/>
        </w:rPr>
        <w:t xml:space="preserve"> that</w:t>
      </w:r>
      <w:r w:rsidRPr="002C3A16">
        <w:rPr>
          <w:rFonts w:ascii="Times New Roman" w:hAnsi="Times New Roman" w:cs="Times New Roman"/>
          <w:color w:val="000000" w:themeColor="text1"/>
          <w:sz w:val="24"/>
          <w:szCs w:val="24"/>
        </w:rPr>
        <w:t xml:space="preserve"> we want to see happen around us.</w:t>
      </w:r>
    </w:p>
    <w:p w:rsidR="004365B9" w:rsidRPr="002C3A16" w:rsidRDefault="004365B9" w:rsidP="004365B9">
      <w:pPr>
        <w:pStyle w:val="CommentText"/>
        <w:spacing w:line="360" w:lineRule="auto"/>
        <w:jc w:val="both"/>
        <w:rPr>
          <w:rFonts w:ascii="Times New Roman" w:hAnsi="Times New Roman" w:cs="Times New Roman"/>
          <w:color w:val="000000" w:themeColor="text1"/>
          <w:sz w:val="24"/>
          <w:szCs w:val="24"/>
        </w:rPr>
        <w:sectPr w:rsidR="004365B9" w:rsidRPr="002C3A16" w:rsidSect="002F7B48">
          <w:pgSz w:w="11907" w:h="16839" w:code="9"/>
          <w:pgMar w:top="1440" w:right="1440" w:bottom="1440" w:left="1440" w:header="720" w:footer="720" w:gutter="0"/>
          <w:cols w:space="720"/>
          <w:docGrid w:linePitch="360"/>
        </w:sectPr>
      </w:pPr>
    </w:p>
    <w:p w:rsidR="004365B9" w:rsidRPr="002C3A16" w:rsidRDefault="004365B9" w:rsidP="004365B9">
      <w:pPr>
        <w:pStyle w:val="Style1"/>
        <w:numPr>
          <w:ilvl w:val="0"/>
          <w:numId w:val="0"/>
        </w:numPr>
        <w:spacing w:line="480" w:lineRule="auto"/>
      </w:pPr>
      <w:bookmarkStart w:id="118" w:name="_Toc481667328"/>
      <w:r w:rsidRPr="002C3A16">
        <w:lastRenderedPageBreak/>
        <w:t>Bibliography</w:t>
      </w:r>
      <w:bookmarkEnd w:id="118"/>
      <w:r w:rsidRPr="002C3A16">
        <w:t xml:space="preserve"> </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ABOIM, S. (2010) </w:t>
      </w:r>
      <w:hyperlink r:id="rId22" w:history="1">
        <w:r w:rsidRPr="002C3A16">
          <w:rPr>
            <w:rStyle w:val="Hyperlink"/>
            <w:rFonts w:ascii="Times New Roman" w:hAnsi="Times New Roman" w:cs="Times New Roman"/>
            <w:i/>
            <w:color w:val="000000" w:themeColor="text1"/>
            <w:sz w:val="24"/>
            <w:szCs w:val="24"/>
            <w:u w:val="none"/>
          </w:rPr>
          <w:t>Plural masculinities : the remaking of the self in private life</w:t>
        </w:r>
      </w:hyperlink>
      <w:r w:rsidRPr="002C3A16">
        <w:rPr>
          <w:rFonts w:ascii="Times New Roman" w:hAnsi="Times New Roman" w:cs="Times New Roman"/>
          <w:color w:val="000000" w:themeColor="text1"/>
          <w:sz w:val="24"/>
          <w:szCs w:val="24"/>
        </w:rPr>
        <w:t xml:space="preserve">, Farnham, England: Ashgate Pub. </w:t>
      </w:r>
      <w:proofErr w:type="gramStart"/>
      <w:r w:rsidRPr="002C3A16">
        <w:rPr>
          <w:rFonts w:ascii="Times New Roman" w:hAnsi="Times New Roman" w:cs="Times New Roman"/>
          <w:color w:val="000000" w:themeColor="text1"/>
          <w:sz w:val="24"/>
          <w:szCs w:val="24"/>
        </w:rPr>
        <w:t>Co.</w:t>
      </w:r>
      <w:proofErr w:type="gramEnd"/>
      <w:r w:rsidRPr="002C3A16">
        <w:rPr>
          <w:rFonts w:ascii="Times New Roman" w:hAnsi="Times New Roman" w:cs="Times New Roman"/>
          <w:color w:val="000000" w:themeColor="text1"/>
          <w:sz w:val="24"/>
          <w:szCs w:val="24"/>
        </w:rPr>
        <w:t xml:space="preserve"> </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ABRAMS, L. (2013) The Taming of Highland Masculinity: Inter-personal Violence and Shifting Codes of Manhood, c.1760–1840</w:t>
      </w:r>
      <w:r w:rsidRPr="002C3A16">
        <w:rPr>
          <w:rFonts w:ascii="Times New Roman" w:hAnsi="Times New Roman" w:cs="Times New Roman"/>
          <w:i/>
          <w:color w:val="000000" w:themeColor="text1"/>
          <w:sz w:val="24"/>
          <w:szCs w:val="24"/>
        </w:rPr>
        <w:t>. The Scottish Historical Review</w:t>
      </w:r>
      <w:r w:rsidRPr="002C3A16">
        <w:rPr>
          <w:rFonts w:ascii="Times New Roman" w:hAnsi="Times New Roman" w:cs="Times New Roman"/>
          <w:color w:val="000000" w:themeColor="text1"/>
          <w:sz w:val="24"/>
          <w:szCs w:val="24"/>
        </w:rPr>
        <w:t>, Vol. XCII (1) 233, 100–122.</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ABU-LUGHOD, L. (2007) Shifting politics in Bedouin love poetry</w:t>
      </w:r>
      <w:r w:rsidR="008D6DC0" w:rsidRPr="002C3A16">
        <w:rPr>
          <w:rFonts w:ascii="Times New Roman" w:hAnsi="Times New Roman" w:cs="Times New Roman"/>
          <w:color w:val="000000" w:themeColor="text1"/>
          <w:sz w:val="24"/>
          <w:szCs w:val="24"/>
        </w:rPr>
        <w:t>. IN: Wullf</w:t>
      </w:r>
      <w:r w:rsidRPr="002C3A16">
        <w:rPr>
          <w:rFonts w:ascii="Times New Roman" w:hAnsi="Times New Roman" w:cs="Times New Roman"/>
          <w:color w:val="000000" w:themeColor="text1"/>
          <w:sz w:val="24"/>
          <w:szCs w:val="24"/>
        </w:rPr>
        <w:t>, H. (Ed.)</w:t>
      </w:r>
      <w:r w:rsidRPr="002C3A16">
        <w:rPr>
          <w:rFonts w:ascii="Times New Roman" w:hAnsi="Times New Roman" w:cs="Times New Roman"/>
          <w:i/>
          <w:color w:val="000000" w:themeColor="text1"/>
          <w:sz w:val="24"/>
          <w:szCs w:val="24"/>
        </w:rPr>
        <w:t xml:space="preserve"> The emotions: a cultural reader</w:t>
      </w:r>
      <w:r w:rsidRPr="002C3A16">
        <w:rPr>
          <w:rFonts w:ascii="Times New Roman" w:hAnsi="Times New Roman" w:cs="Times New Roman"/>
          <w:color w:val="000000" w:themeColor="text1"/>
          <w:sz w:val="24"/>
          <w:szCs w:val="24"/>
        </w:rPr>
        <w:t>, Oxford: Berg, pp.143-152.</w:t>
      </w:r>
    </w:p>
    <w:p w:rsidR="004A4D0B" w:rsidRPr="002C3A16" w:rsidRDefault="004A4D0B" w:rsidP="00A34838">
      <w:pPr>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ADORNO, T. W., FRENKEL- BRUNSWICK, E., LEVINSON, D.J., &amp; SANFORD, R.N. (1950) </w:t>
      </w:r>
      <w:hyperlink r:id="rId23" w:history="1">
        <w:r w:rsidRPr="002C3A16">
          <w:rPr>
            <w:rStyle w:val="Hyperlink"/>
            <w:rFonts w:ascii="Times New Roman" w:hAnsi="Times New Roman" w:cs="Times New Roman"/>
            <w:i/>
            <w:color w:val="000000" w:themeColor="text1"/>
            <w:sz w:val="24"/>
            <w:szCs w:val="24"/>
            <w:u w:val="none"/>
          </w:rPr>
          <w:t>The Authoritarian personality</w:t>
        </w:r>
      </w:hyperlink>
      <w:r w:rsidRPr="002C3A16">
        <w:rPr>
          <w:rFonts w:ascii="Times New Roman" w:hAnsi="Times New Roman" w:cs="Times New Roman"/>
          <w:color w:val="000000" w:themeColor="text1"/>
          <w:sz w:val="24"/>
          <w:szCs w:val="24"/>
        </w:rPr>
        <w:t>, New York : Harper.</w:t>
      </w:r>
    </w:p>
    <w:p w:rsidR="004365B9" w:rsidRPr="002C3A16" w:rsidRDefault="004365B9" w:rsidP="00A34838">
      <w:pPr>
        <w:spacing w:line="240" w:lineRule="auto"/>
        <w:jc w:val="both"/>
        <w:rPr>
          <w:rFonts w:ascii="Times New Roman" w:hAnsi="Times New Roman" w:cs="Times New Roman"/>
          <w:color w:val="000000" w:themeColor="text1"/>
          <w:sz w:val="24"/>
          <w:szCs w:val="24"/>
        </w:rPr>
      </w:pPr>
      <w:proofErr w:type="gramStart"/>
      <w:r w:rsidRPr="002C3A16">
        <w:rPr>
          <w:rFonts w:ascii="Times New Roman" w:hAnsi="Times New Roman" w:cs="Times New Roman"/>
          <w:color w:val="000000" w:themeColor="text1"/>
          <w:sz w:val="24"/>
          <w:szCs w:val="24"/>
        </w:rPr>
        <w:t>AFFLERBACK, S., ANTHONY, A.; CARTER, S. &amp; GRAUERHOLZ, L. (2014) Consumption Rituals in the Transition to Motherhood.</w:t>
      </w:r>
      <w:proofErr w:type="gramEnd"/>
      <w:r w:rsidRPr="002C3A16">
        <w:rPr>
          <w:rFonts w:ascii="Times New Roman" w:hAnsi="Times New Roman" w:cs="Times New Roman"/>
          <w:color w:val="000000" w:themeColor="text1"/>
          <w:sz w:val="24"/>
          <w:szCs w:val="24"/>
        </w:rPr>
        <w:t xml:space="preserve"> </w:t>
      </w:r>
      <w:proofErr w:type="gramStart"/>
      <w:r w:rsidRPr="002C3A16">
        <w:rPr>
          <w:rFonts w:ascii="Times New Roman" w:hAnsi="Times New Roman" w:cs="Times New Roman"/>
          <w:i/>
          <w:color w:val="000000" w:themeColor="text1"/>
          <w:sz w:val="24"/>
          <w:szCs w:val="24"/>
        </w:rPr>
        <w:t>Gender Issues</w:t>
      </w:r>
      <w:r w:rsidRPr="002C3A16">
        <w:rPr>
          <w:rFonts w:ascii="Times New Roman" w:hAnsi="Times New Roman" w:cs="Times New Roman"/>
          <w:color w:val="000000" w:themeColor="text1"/>
          <w:sz w:val="24"/>
          <w:szCs w:val="24"/>
        </w:rPr>
        <w:t>.</w:t>
      </w:r>
      <w:proofErr w:type="gramEnd"/>
      <w:r w:rsidRPr="002C3A16">
        <w:rPr>
          <w:rFonts w:ascii="Times New Roman" w:hAnsi="Times New Roman" w:cs="Times New Roman"/>
          <w:color w:val="000000" w:themeColor="text1"/>
          <w:sz w:val="24"/>
          <w:szCs w:val="24"/>
        </w:rPr>
        <w:t xml:space="preserve"> Vol. 31(1), 1-20.</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AHMED, S. (2014) </w:t>
      </w:r>
      <w:proofErr w:type="gramStart"/>
      <w:r w:rsidRPr="002C3A16">
        <w:rPr>
          <w:rFonts w:ascii="Times New Roman" w:hAnsi="Times New Roman" w:cs="Times New Roman"/>
          <w:i/>
          <w:color w:val="000000" w:themeColor="text1"/>
          <w:sz w:val="24"/>
          <w:szCs w:val="24"/>
        </w:rPr>
        <w:t>The</w:t>
      </w:r>
      <w:proofErr w:type="gramEnd"/>
      <w:r w:rsidRPr="002C3A16">
        <w:rPr>
          <w:rFonts w:ascii="Times New Roman" w:hAnsi="Times New Roman" w:cs="Times New Roman"/>
          <w:i/>
          <w:color w:val="000000" w:themeColor="text1"/>
          <w:sz w:val="24"/>
          <w:szCs w:val="24"/>
        </w:rPr>
        <w:t xml:space="preserve"> cultural politics of emotion</w:t>
      </w:r>
      <w:r w:rsidRPr="002C3A16">
        <w:rPr>
          <w:rFonts w:ascii="Times New Roman" w:hAnsi="Times New Roman" w:cs="Times New Roman"/>
          <w:color w:val="000000" w:themeColor="text1"/>
          <w:sz w:val="24"/>
          <w:szCs w:val="24"/>
        </w:rPr>
        <w:t>, Edinburgh: Edinburgh University Press.</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ALLEN, A. (2014) Feminist Perspectives on Power,</w:t>
      </w:r>
      <w:r w:rsidRPr="002C3A16">
        <w:rPr>
          <w:rStyle w:val="apple-converted-space"/>
          <w:rFonts w:ascii="Times New Roman" w:hAnsi="Times New Roman" w:cs="Times New Roman"/>
          <w:color w:val="000000" w:themeColor="text1"/>
          <w:sz w:val="24"/>
          <w:szCs w:val="24"/>
        </w:rPr>
        <w:t xml:space="preserve"> in </w:t>
      </w:r>
      <w:r w:rsidRPr="002C3A16">
        <w:rPr>
          <w:rFonts w:ascii="Times New Roman" w:hAnsi="Times New Roman" w:cs="Times New Roman"/>
          <w:color w:val="000000" w:themeColor="text1"/>
          <w:sz w:val="24"/>
          <w:szCs w:val="24"/>
        </w:rPr>
        <w:t xml:space="preserve">Zalta E. N. (ed.) </w:t>
      </w:r>
      <w:proofErr w:type="gramStart"/>
      <w:r w:rsidRPr="002C3A16">
        <w:rPr>
          <w:rStyle w:val="Emphasis"/>
          <w:rFonts w:ascii="Times New Roman" w:hAnsi="Times New Roman" w:cs="Times New Roman"/>
          <w:color w:val="000000" w:themeColor="text1"/>
          <w:sz w:val="24"/>
          <w:szCs w:val="24"/>
        </w:rPr>
        <w:t>The</w:t>
      </w:r>
      <w:proofErr w:type="gramEnd"/>
      <w:r w:rsidRPr="002C3A16">
        <w:rPr>
          <w:rStyle w:val="Emphasis"/>
          <w:rFonts w:ascii="Times New Roman" w:hAnsi="Times New Roman" w:cs="Times New Roman"/>
          <w:color w:val="000000" w:themeColor="text1"/>
          <w:sz w:val="24"/>
          <w:szCs w:val="24"/>
        </w:rPr>
        <w:t xml:space="preserve"> Stanford Encyclopedia of Philosophy</w:t>
      </w:r>
      <w:r w:rsidRPr="002C3A16">
        <w:rPr>
          <w:rStyle w:val="apple-converted-space"/>
          <w:rFonts w:ascii="Times New Roman" w:hAnsi="Times New Roman" w:cs="Times New Roman"/>
          <w:i/>
          <w:iCs/>
          <w:color w:val="000000" w:themeColor="text1"/>
          <w:sz w:val="24"/>
          <w:szCs w:val="24"/>
        </w:rPr>
        <w:t> </w:t>
      </w:r>
      <w:r w:rsidRPr="002C3A16">
        <w:rPr>
          <w:rFonts w:ascii="Times New Roman" w:hAnsi="Times New Roman" w:cs="Times New Roman"/>
          <w:color w:val="000000" w:themeColor="text1"/>
          <w:sz w:val="24"/>
          <w:szCs w:val="24"/>
        </w:rPr>
        <w:t xml:space="preserve">(Summer Edition), Stanford University. </w:t>
      </w:r>
    </w:p>
    <w:p w:rsidR="00623D7A" w:rsidRPr="002C3A16" w:rsidRDefault="00623D7A" w:rsidP="00623D7A">
      <w:pPr>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ALLEN, A. (2008) Rethinking Power. </w:t>
      </w:r>
      <w:hyperlink r:id="rId24" w:history="1">
        <w:r w:rsidRPr="002C3A16">
          <w:rPr>
            <w:rStyle w:val="Hyperlink"/>
            <w:rFonts w:ascii="Times New Roman" w:hAnsi="Times New Roman" w:cs="Times New Roman"/>
            <w:i/>
            <w:color w:val="000000" w:themeColor="text1"/>
            <w:sz w:val="24"/>
            <w:szCs w:val="24"/>
            <w:u w:val="none"/>
          </w:rPr>
          <w:t>Hypatia</w:t>
        </w:r>
      </w:hyperlink>
      <w:r w:rsidRPr="002C3A16">
        <w:rPr>
          <w:rFonts w:ascii="Times New Roman" w:hAnsi="Times New Roman" w:cs="Times New Roman"/>
          <w:color w:val="000000" w:themeColor="text1"/>
          <w:sz w:val="24"/>
          <w:szCs w:val="24"/>
        </w:rPr>
        <w:t xml:space="preserve">, 13(1), 21 – 40. </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ALVESSON, M., SANDBERG J. (2012) </w:t>
      </w:r>
      <w:r w:rsidRPr="002C3A16">
        <w:rPr>
          <w:rFonts w:ascii="Times New Roman" w:hAnsi="Times New Roman" w:cs="Times New Roman"/>
          <w:i/>
          <w:color w:val="000000" w:themeColor="text1"/>
          <w:sz w:val="24"/>
          <w:szCs w:val="24"/>
        </w:rPr>
        <w:t>Constructing research questions: doing interesting research</w:t>
      </w:r>
      <w:r w:rsidRPr="002C3A16">
        <w:rPr>
          <w:rFonts w:ascii="Times New Roman" w:hAnsi="Times New Roman" w:cs="Times New Roman"/>
          <w:color w:val="000000" w:themeColor="text1"/>
          <w:sz w:val="24"/>
          <w:szCs w:val="24"/>
        </w:rPr>
        <w:t>, Thousand Oaks, California: SAGE.</w:t>
      </w:r>
    </w:p>
    <w:p w:rsidR="00612B07" w:rsidRPr="002C3A16" w:rsidRDefault="000153E6" w:rsidP="00A34838">
      <w:pPr>
        <w:jc w:val="both"/>
        <w:rPr>
          <w:rFonts w:ascii="Times New Roman" w:hAnsi="Times New Roman" w:cs="Times New Roman"/>
          <w:sz w:val="24"/>
          <w:szCs w:val="24"/>
        </w:rPr>
      </w:pPr>
      <w:r w:rsidRPr="002C3A16">
        <w:rPr>
          <w:rFonts w:ascii="Times New Roman" w:hAnsi="Times New Roman" w:cs="Times New Roman"/>
          <w:sz w:val="24"/>
          <w:szCs w:val="24"/>
        </w:rPr>
        <w:t>ANDERSON</w:t>
      </w:r>
      <w:r w:rsidR="00612B07" w:rsidRPr="002C3A16">
        <w:rPr>
          <w:rFonts w:ascii="Times New Roman" w:hAnsi="Times New Roman" w:cs="Times New Roman"/>
          <w:sz w:val="24"/>
          <w:szCs w:val="24"/>
        </w:rPr>
        <w:t xml:space="preserve">, A.M., (1996) </w:t>
      </w:r>
      <w:proofErr w:type="gramStart"/>
      <w:r w:rsidR="00612B07" w:rsidRPr="002C3A16">
        <w:rPr>
          <w:rFonts w:ascii="Times New Roman" w:hAnsi="Times New Roman" w:cs="Times New Roman"/>
          <w:sz w:val="24"/>
          <w:szCs w:val="24"/>
        </w:rPr>
        <w:t>The</w:t>
      </w:r>
      <w:proofErr w:type="gramEnd"/>
      <w:r w:rsidR="00612B07" w:rsidRPr="002C3A16">
        <w:rPr>
          <w:rFonts w:ascii="Times New Roman" w:hAnsi="Times New Roman" w:cs="Times New Roman"/>
          <w:sz w:val="24"/>
          <w:szCs w:val="24"/>
        </w:rPr>
        <w:t xml:space="preserve"> father–infant relationship; becoming connected. </w:t>
      </w:r>
      <w:r w:rsidR="00612B07" w:rsidRPr="002C3A16">
        <w:rPr>
          <w:rFonts w:ascii="Times New Roman" w:hAnsi="Times New Roman" w:cs="Times New Roman"/>
          <w:i/>
          <w:sz w:val="24"/>
          <w:szCs w:val="24"/>
        </w:rPr>
        <w:t>Journal of the Society of Pediatric Nurses</w:t>
      </w:r>
      <w:r w:rsidR="00612B07" w:rsidRPr="002C3A16">
        <w:rPr>
          <w:rFonts w:ascii="Times New Roman" w:hAnsi="Times New Roman" w:cs="Times New Roman"/>
          <w:sz w:val="24"/>
          <w:szCs w:val="24"/>
        </w:rPr>
        <w:t>, 1, 83–92.</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ÄNGGARD, E. (2005) </w:t>
      </w:r>
      <w:hyperlink r:id="rId25" w:history="1">
        <w:r w:rsidRPr="002C3A16">
          <w:rPr>
            <w:rStyle w:val="Hyperlink"/>
            <w:rFonts w:ascii="Times New Roman" w:hAnsi="Times New Roman" w:cs="Times New Roman"/>
            <w:color w:val="000000" w:themeColor="text1"/>
            <w:sz w:val="24"/>
            <w:szCs w:val="24"/>
            <w:u w:val="none"/>
          </w:rPr>
          <w:t>Barbie princesses and dinosaur dragons: Narration as a way of doing gender</w:t>
        </w:r>
      </w:hyperlink>
      <w:r w:rsidRPr="002C3A16">
        <w:rPr>
          <w:rFonts w:ascii="Times New Roman" w:hAnsi="Times New Roman" w:cs="Times New Roman"/>
          <w:color w:val="000000" w:themeColor="text1"/>
          <w:sz w:val="24"/>
          <w:szCs w:val="24"/>
        </w:rPr>
        <w:t xml:space="preserve">, </w:t>
      </w:r>
      <w:hyperlink r:id="rId26" w:history="1">
        <w:r w:rsidRPr="002C3A16">
          <w:rPr>
            <w:rStyle w:val="Hyperlink"/>
            <w:rFonts w:ascii="Times New Roman" w:hAnsi="Times New Roman" w:cs="Times New Roman"/>
            <w:i/>
            <w:color w:val="000000" w:themeColor="text1"/>
            <w:sz w:val="24"/>
            <w:szCs w:val="24"/>
            <w:u w:val="none"/>
          </w:rPr>
          <w:t>Gender and Education,</w:t>
        </w:r>
        <w:r w:rsidRPr="002C3A16">
          <w:rPr>
            <w:rStyle w:val="Hyperlink"/>
            <w:rFonts w:ascii="Times New Roman" w:hAnsi="Times New Roman" w:cs="Times New Roman"/>
            <w:color w:val="000000" w:themeColor="text1"/>
            <w:sz w:val="24"/>
            <w:szCs w:val="24"/>
            <w:u w:val="none"/>
          </w:rPr>
          <w:t> </w:t>
        </w:r>
      </w:hyperlink>
      <w:r w:rsidRPr="002C3A16">
        <w:rPr>
          <w:rFonts w:ascii="Times New Roman" w:hAnsi="Times New Roman" w:cs="Times New Roman"/>
          <w:color w:val="000000" w:themeColor="text1"/>
          <w:sz w:val="24"/>
          <w:szCs w:val="24"/>
        </w:rPr>
        <w:t>Vol. 17(5), 539-553.</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APADURAI, A. (2005) </w:t>
      </w:r>
      <w:r w:rsidRPr="002C3A16">
        <w:rPr>
          <w:rFonts w:ascii="Times New Roman" w:hAnsi="Times New Roman" w:cs="Times New Roman"/>
          <w:i/>
          <w:color w:val="000000" w:themeColor="text1"/>
          <w:sz w:val="24"/>
          <w:szCs w:val="24"/>
        </w:rPr>
        <w:t>Modernity at large: cultural dimensions of globalization</w:t>
      </w:r>
      <w:r w:rsidRPr="002C3A16">
        <w:rPr>
          <w:rFonts w:ascii="Times New Roman" w:hAnsi="Times New Roman" w:cs="Times New Roman"/>
          <w:color w:val="000000" w:themeColor="text1"/>
          <w:sz w:val="24"/>
          <w:szCs w:val="24"/>
        </w:rPr>
        <w:t xml:space="preserve">, Minnesota: University of Minnesota Press. </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ÅSENHED, L., KILSTAM, J., ALEHAGEN, S. &amp; BAGGENS C. (2014) Becoming a father is an emotional roller coaster: An analysis of first</w:t>
      </w:r>
      <w:r w:rsidRPr="002C3A16">
        <w:rPr>
          <w:rFonts w:ascii="Cambria Math" w:hAnsi="Cambria Math" w:cs="Cambria Math"/>
          <w:color w:val="000000" w:themeColor="text1"/>
          <w:sz w:val="24"/>
          <w:szCs w:val="24"/>
        </w:rPr>
        <w:t>‐</w:t>
      </w:r>
      <w:r w:rsidRPr="002C3A16">
        <w:rPr>
          <w:rFonts w:ascii="Times New Roman" w:hAnsi="Times New Roman" w:cs="Times New Roman"/>
          <w:color w:val="000000" w:themeColor="text1"/>
          <w:sz w:val="24"/>
          <w:szCs w:val="24"/>
        </w:rPr>
        <w:t xml:space="preserve">time fathers′ blogs. </w:t>
      </w:r>
      <w:r w:rsidRPr="002C3A16">
        <w:rPr>
          <w:rFonts w:ascii="Times New Roman" w:hAnsi="Times New Roman" w:cs="Times New Roman"/>
          <w:i/>
          <w:color w:val="000000" w:themeColor="text1"/>
          <w:sz w:val="24"/>
          <w:szCs w:val="24"/>
        </w:rPr>
        <w:t>Journal of Clinical Nursing</w:t>
      </w:r>
      <w:r w:rsidRPr="002C3A16">
        <w:rPr>
          <w:rFonts w:ascii="Times New Roman" w:hAnsi="Times New Roman" w:cs="Times New Roman"/>
          <w:color w:val="000000" w:themeColor="text1"/>
          <w:sz w:val="24"/>
          <w:szCs w:val="24"/>
        </w:rPr>
        <w:t>, Vol.23 (9-10), 1309-1317.</w:t>
      </w:r>
    </w:p>
    <w:p w:rsidR="004365B9" w:rsidRPr="002C3A16" w:rsidRDefault="004365B9" w:rsidP="00A34838">
      <w:pPr>
        <w:spacing w:line="240" w:lineRule="auto"/>
        <w:jc w:val="both"/>
        <w:rPr>
          <w:rFonts w:ascii="Times New Roman" w:hAnsi="Times New Roman" w:cs="Times New Roman"/>
          <w:color w:val="000000" w:themeColor="text1"/>
          <w:sz w:val="24"/>
          <w:szCs w:val="24"/>
        </w:rPr>
      </w:pPr>
      <w:proofErr w:type="gramStart"/>
      <w:r w:rsidRPr="002C3A16">
        <w:rPr>
          <w:rFonts w:ascii="Times New Roman" w:hAnsi="Times New Roman" w:cs="Times New Roman"/>
          <w:color w:val="000000" w:themeColor="text1"/>
          <w:sz w:val="24"/>
          <w:szCs w:val="24"/>
        </w:rPr>
        <w:t>ARCHER, M (2010) Routine, Reflexivity, and Realism.</w:t>
      </w:r>
      <w:proofErr w:type="gramEnd"/>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Sociological Theory</w:t>
      </w:r>
      <w:r w:rsidRPr="002C3A16">
        <w:rPr>
          <w:rFonts w:ascii="Times New Roman" w:hAnsi="Times New Roman" w:cs="Times New Roman"/>
          <w:color w:val="000000" w:themeColor="text1"/>
          <w:sz w:val="24"/>
          <w:szCs w:val="24"/>
        </w:rPr>
        <w:t>, Vol. 28(3), 272-303.</w:t>
      </w:r>
    </w:p>
    <w:p w:rsidR="004365B9" w:rsidRPr="002C3A16" w:rsidRDefault="004365B9" w:rsidP="00A34838">
      <w:pPr>
        <w:spacing w:line="240" w:lineRule="auto"/>
        <w:jc w:val="both"/>
        <w:rPr>
          <w:rFonts w:ascii="Times New Roman" w:hAnsi="Times New Roman" w:cs="Times New Roman"/>
          <w:color w:val="000000" w:themeColor="text1"/>
          <w:sz w:val="24"/>
          <w:szCs w:val="24"/>
        </w:rPr>
      </w:pPr>
      <w:proofErr w:type="gramStart"/>
      <w:r w:rsidRPr="002C3A16">
        <w:rPr>
          <w:rFonts w:ascii="Times New Roman" w:hAnsi="Times New Roman" w:cs="Times New Roman"/>
          <w:color w:val="000000" w:themeColor="text1"/>
          <w:sz w:val="24"/>
          <w:szCs w:val="24"/>
        </w:rPr>
        <w:t>ARENDELL, T. (1997).</w:t>
      </w:r>
      <w:proofErr w:type="gramEnd"/>
      <w:r w:rsidRPr="002C3A16">
        <w:rPr>
          <w:rFonts w:ascii="Times New Roman" w:hAnsi="Times New Roman" w:cs="Times New Roman"/>
          <w:color w:val="000000" w:themeColor="text1"/>
          <w:sz w:val="24"/>
          <w:szCs w:val="24"/>
        </w:rPr>
        <w:t xml:space="preserve"> Reflections on the researcher-researched relationship: A woman interviewing men. </w:t>
      </w:r>
      <w:proofErr w:type="gramStart"/>
      <w:r w:rsidRPr="002C3A16">
        <w:rPr>
          <w:rFonts w:ascii="Times New Roman" w:hAnsi="Times New Roman" w:cs="Times New Roman"/>
          <w:i/>
          <w:color w:val="000000" w:themeColor="text1"/>
          <w:sz w:val="24"/>
          <w:szCs w:val="24"/>
        </w:rPr>
        <w:t>Qualitative sociology</w:t>
      </w:r>
      <w:r w:rsidRPr="002C3A16">
        <w:rPr>
          <w:rFonts w:ascii="Times New Roman" w:hAnsi="Times New Roman" w:cs="Times New Roman"/>
          <w:color w:val="000000" w:themeColor="text1"/>
          <w:sz w:val="24"/>
          <w:szCs w:val="24"/>
        </w:rPr>
        <w:t>, Vol. 20(3), 341-368.</w:t>
      </w:r>
      <w:proofErr w:type="gramEnd"/>
    </w:p>
    <w:p w:rsidR="004365B9" w:rsidRPr="002C3A16" w:rsidRDefault="004365B9" w:rsidP="00A34838">
      <w:pPr>
        <w:spacing w:line="240" w:lineRule="auto"/>
        <w:jc w:val="both"/>
        <w:rPr>
          <w:rFonts w:ascii="Times New Roman" w:hAnsi="Times New Roman" w:cs="Times New Roman"/>
          <w:color w:val="000000" w:themeColor="text1"/>
          <w:sz w:val="24"/>
          <w:szCs w:val="24"/>
        </w:rPr>
      </w:pPr>
      <w:proofErr w:type="gramStart"/>
      <w:r w:rsidRPr="002C3A16">
        <w:rPr>
          <w:rFonts w:ascii="Times New Roman" w:hAnsi="Times New Roman" w:cs="Times New Roman"/>
          <w:color w:val="000000" w:themeColor="text1"/>
          <w:sz w:val="24"/>
          <w:szCs w:val="24"/>
        </w:rPr>
        <w:t>ATTRIDGE, M. (2013) Jealousy and Relationship Closeness: Exploring the Good (Reactive) and Bad (Suspicious) Sides of Romantic Jealousy.</w:t>
      </w:r>
      <w:proofErr w:type="gramEnd"/>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Sage Open</w:t>
      </w:r>
      <w:r w:rsidRPr="002C3A16">
        <w:rPr>
          <w:rFonts w:ascii="Times New Roman" w:hAnsi="Times New Roman" w:cs="Times New Roman"/>
          <w:color w:val="000000" w:themeColor="text1"/>
          <w:sz w:val="24"/>
          <w:szCs w:val="24"/>
        </w:rPr>
        <w:t>, Vol. 3(1), 1-16.</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BACK, L. (2007) Inscriptions of Love. IN Back L., </w:t>
      </w:r>
      <w:r w:rsidRPr="002C3A16">
        <w:rPr>
          <w:rFonts w:ascii="Times New Roman" w:hAnsi="Times New Roman" w:cs="Times New Roman"/>
          <w:i/>
          <w:color w:val="000000" w:themeColor="text1"/>
          <w:sz w:val="24"/>
          <w:szCs w:val="24"/>
        </w:rPr>
        <w:t>The Art of Listening</w:t>
      </w:r>
      <w:r w:rsidRPr="002C3A16">
        <w:rPr>
          <w:rFonts w:ascii="Times New Roman" w:hAnsi="Times New Roman" w:cs="Times New Roman"/>
          <w:color w:val="000000" w:themeColor="text1"/>
          <w:sz w:val="24"/>
          <w:szCs w:val="24"/>
        </w:rPr>
        <w:t>, Oxford: Berg, pp.71-97.</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BACKETT, K. C. (1982) </w:t>
      </w:r>
      <w:r w:rsidRPr="002C3A16">
        <w:rPr>
          <w:rFonts w:ascii="Times New Roman" w:hAnsi="Times New Roman" w:cs="Times New Roman"/>
          <w:i/>
          <w:color w:val="000000" w:themeColor="text1"/>
          <w:sz w:val="24"/>
          <w:szCs w:val="24"/>
        </w:rPr>
        <w:t>Mothers and Fathers: A Study of the Development and Negotiation of Parental Behaviour</w:t>
      </w:r>
      <w:r w:rsidRPr="002C3A16">
        <w:rPr>
          <w:rFonts w:ascii="Times New Roman" w:hAnsi="Times New Roman" w:cs="Times New Roman"/>
          <w:color w:val="000000" w:themeColor="text1"/>
          <w:sz w:val="24"/>
          <w:szCs w:val="24"/>
        </w:rPr>
        <w:t>, London: Palgrave Macmillan.</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lastRenderedPageBreak/>
        <w:t xml:space="preserve">BARBOSCHI M., BALEA B. (2013) Closing the gap, are we there yet? Reflections on persistence of second level digital divide among adolescents in Central and Eastern Europe. IN Ragnedda, M., Muschert G.W. (Eds.) </w:t>
      </w:r>
      <w:hyperlink r:id="rId27" w:history="1">
        <w:proofErr w:type="gramStart"/>
        <w:r w:rsidRPr="002C3A16">
          <w:rPr>
            <w:rStyle w:val="Hyperlink"/>
            <w:rFonts w:ascii="Times New Roman" w:hAnsi="Times New Roman" w:cs="Times New Roman"/>
            <w:i/>
            <w:color w:val="000000" w:themeColor="text1"/>
            <w:sz w:val="24"/>
            <w:szCs w:val="24"/>
            <w:u w:val="none"/>
          </w:rPr>
          <w:t>The</w:t>
        </w:r>
        <w:proofErr w:type="gramEnd"/>
        <w:r w:rsidRPr="002C3A16">
          <w:rPr>
            <w:rStyle w:val="Hyperlink"/>
            <w:rFonts w:ascii="Times New Roman" w:hAnsi="Times New Roman" w:cs="Times New Roman"/>
            <w:i/>
            <w:color w:val="000000" w:themeColor="text1"/>
            <w:sz w:val="24"/>
            <w:szCs w:val="24"/>
            <w:u w:val="none"/>
          </w:rPr>
          <w:t xml:space="preserve"> digital divide: The Internet and social inequality in international perspective</w:t>
        </w:r>
      </w:hyperlink>
      <w:r w:rsidRPr="002C3A16">
        <w:rPr>
          <w:rFonts w:ascii="Times New Roman" w:hAnsi="Times New Roman" w:cs="Times New Roman"/>
          <w:color w:val="000000" w:themeColor="text1"/>
          <w:sz w:val="24"/>
          <w:szCs w:val="24"/>
        </w:rPr>
        <w:t>, New York: Routledge, pp.179-193.</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BARNETT, R.C., BARUCH G.K. (1987) Determinants of Fathers' Participation in Family Work, </w:t>
      </w:r>
      <w:r w:rsidRPr="002C3A16">
        <w:rPr>
          <w:rFonts w:ascii="Times New Roman" w:hAnsi="Times New Roman" w:cs="Times New Roman"/>
          <w:i/>
          <w:color w:val="000000" w:themeColor="text1"/>
          <w:sz w:val="24"/>
          <w:szCs w:val="24"/>
        </w:rPr>
        <w:t>Journal of Marriage and Family</w:t>
      </w:r>
      <w:r w:rsidRPr="002C3A16">
        <w:rPr>
          <w:rFonts w:ascii="Times New Roman" w:hAnsi="Times New Roman" w:cs="Times New Roman"/>
          <w:color w:val="000000" w:themeColor="text1"/>
          <w:sz w:val="24"/>
          <w:szCs w:val="24"/>
        </w:rPr>
        <w:t>, Vol. 49(1), 29-40.</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BARTO</w:t>
      </w:r>
      <w:r w:rsidRPr="002C3A16">
        <w:rPr>
          <w:rFonts w:ascii="Times New Roman" w:hAnsi="Times New Roman" w:cs="Times New Roman"/>
          <w:color w:val="000000" w:themeColor="text1"/>
          <w:sz w:val="24"/>
          <w:szCs w:val="24"/>
          <w:shd w:val="clear" w:color="auto" w:fill="FFFFFF"/>
        </w:rPr>
        <w:t>Ș</w:t>
      </w:r>
      <w:r w:rsidRPr="002C3A16">
        <w:rPr>
          <w:rFonts w:ascii="Times New Roman" w:hAnsi="Times New Roman" w:cs="Times New Roman"/>
          <w:color w:val="000000" w:themeColor="text1"/>
          <w:sz w:val="24"/>
          <w:szCs w:val="24"/>
        </w:rPr>
        <w:t xml:space="preserve">, S.E., PHUA, V.C., AVERY, E. (2010) Romanian Masculinities in Online Personal Advertisements. </w:t>
      </w:r>
      <w:r w:rsidRPr="002C3A16">
        <w:rPr>
          <w:rFonts w:ascii="Times New Roman" w:hAnsi="Times New Roman" w:cs="Times New Roman"/>
          <w:i/>
          <w:color w:val="000000" w:themeColor="text1"/>
          <w:sz w:val="24"/>
          <w:szCs w:val="24"/>
        </w:rPr>
        <w:t>Culture, Society and Masculinities</w:t>
      </w:r>
      <w:r w:rsidRPr="002C3A16">
        <w:rPr>
          <w:rFonts w:ascii="Times New Roman" w:hAnsi="Times New Roman" w:cs="Times New Roman"/>
          <w:color w:val="000000" w:themeColor="text1"/>
          <w:sz w:val="24"/>
          <w:szCs w:val="24"/>
        </w:rPr>
        <w:t>, Vol. 2, 120-135.</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BAUDRILLARD</w:t>
      </w:r>
      <w:r w:rsidRPr="002C3A16">
        <w:rPr>
          <w:rStyle w:val="Hyperlink"/>
          <w:rFonts w:ascii="Times New Roman" w:hAnsi="Times New Roman" w:cs="Times New Roman"/>
          <w:color w:val="000000" w:themeColor="text1"/>
          <w:sz w:val="24"/>
          <w:szCs w:val="24"/>
          <w:u w:val="none"/>
        </w:rPr>
        <w:t>,</w:t>
      </w:r>
      <w:r w:rsidRPr="002C3A16">
        <w:rPr>
          <w:rFonts w:ascii="Times New Roman" w:hAnsi="Times New Roman" w:cs="Times New Roman"/>
          <w:color w:val="000000" w:themeColor="text1"/>
          <w:sz w:val="24"/>
          <w:szCs w:val="24"/>
        </w:rPr>
        <w:t xml:space="preserve"> J. (1998) </w:t>
      </w:r>
      <w:proofErr w:type="gramStart"/>
      <w:r w:rsidRPr="002C3A16">
        <w:rPr>
          <w:rFonts w:ascii="Times New Roman" w:hAnsi="Times New Roman" w:cs="Times New Roman"/>
          <w:i/>
          <w:color w:val="000000" w:themeColor="text1"/>
          <w:sz w:val="24"/>
          <w:szCs w:val="24"/>
        </w:rPr>
        <w:t>The</w:t>
      </w:r>
      <w:proofErr w:type="gramEnd"/>
      <w:r w:rsidRPr="002C3A16">
        <w:rPr>
          <w:rFonts w:ascii="Times New Roman" w:hAnsi="Times New Roman" w:cs="Times New Roman"/>
          <w:i/>
          <w:color w:val="000000" w:themeColor="text1"/>
          <w:sz w:val="24"/>
          <w:szCs w:val="24"/>
        </w:rPr>
        <w:t xml:space="preserve"> Consumer Society: Myths and Structures</w:t>
      </w:r>
      <w:r w:rsidRPr="002C3A16">
        <w:rPr>
          <w:rFonts w:ascii="Times New Roman" w:hAnsi="Times New Roman" w:cs="Times New Roman"/>
          <w:color w:val="000000" w:themeColor="text1"/>
          <w:sz w:val="24"/>
          <w:szCs w:val="24"/>
        </w:rPr>
        <w:t>, Thousand Oaks, California, Sage Publications Ltd.</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BAUMANN, Z. (2003) </w:t>
      </w:r>
      <w:r w:rsidRPr="002C3A16">
        <w:rPr>
          <w:rFonts w:ascii="Times New Roman" w:hAnsi="Times New Roman" w:cs="Times New Roman"/>
          <w:i/>
          <w:color w:val="000000" w:themeColor="text1"/>
          <w:sz w:val="24"/>
          <w:szCs w:val="24"/>
        </w:rPr>
        <w:t>Liquid Love: On the frailty of human bonds</w:t>
      </w:r>
      <w:r w:rsidRPr="002C3A16">
        <w:rPr>
          <w:rFonts w:ascii="Times New Roman" w:hAnsi="Times New Roman" w:cs="Times New Roman"/>
          <w:color w:val="000000" w:themeColor="text1"/>
          <w:sz w:val="24"/>
          <w:szCs w:val="24"/>
        </w:rPr>
        <w:t>, Cambridge: Polity Press.</w:t>
      </w:r>
    </w:p>
    <w:p w:rsidR="004365B9" w:rsidRPr="002C3A16" w:rsidRDefault="004365B9" w:rsidP="00A34838">
      <w:pPr>
        <w:spacing w:line="240" w:lineRule="auto"/>
        <w:jc w:val="both"/>
        <w:rPr>
          <w:rFonts w:ascii="Times New Roman" w:hAnsi="Times New Roman" w:cs="Times New Roman"/>
          <w:color w:val="000000" w:themeColor="text1"/>
          <w:sz w:val="24"/>
          <w:szCs w:val="24"/>
        </w:rPr>
      </w:pPr>
      <w:proofErr w:type="gramStart"/>
      <w:r w:rsidRPr="002C3A16">
        <w:rPr>
          <w:rFonts w:ascii="Times New Roman" w:hAnsi="Times New Roman" w:cs="Times New Roman"/>
          <w:color w:val="000000" w:themeColor="text1"/>
          <w:sz w:val="24"/>
          <w:szCs w:val="24"/>
        </w:rPr>
        <w:t>BAWIN-LEGROS, B. (2004) Intimacy and the New Sentimental Order.</w:t>
      </w:r>
      <w:proofErr w:type="gramEnd"/>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Current Sociology</w:t>
      </w:r>
      <w:r w:rsidRPr="002C3A16">
        <w:rPr>
          <w:rFonts w:ascii="Times New Roman" w:hAnsi="Times New Roman" w:cs="Times New Roman"/>
          <w:color w:val="000000" w:themeColor="text1"/>
          <w:sz w:val="24"/>
          <w:szCs w:val="24"/>
        </w:rPr>
        <w:t>, 52(2), 241–250.</w:t>
      </w:r>
    </w:p>
    <w:p w:rsidR="004365B9" w:rsidRPr="002C3A16" w:rsidRDefault="00084840" w:rsidP="00A34838">
      <w:pPr>
        <w:spacing w:line="240" w:lineRule="auto"/>
        <w:jc w:val="both"/>
        <w:rPr>
          <w:rFonts w:ascii="Times New Roman" w:hAnsi="Times New Roman" w:cs="Times New Roman"/>
          <w:color w:val="000000" w:themeColor="text1"/>
          <w:sz w:val="24"/>
          <w:szCs w:val="24"/>
        </w:rPr>
      </w:pPr>
      <w:hyperlink r:id="rId28" w:history="1">
        <w:r w:rsidR="004365B9" w:rsidRPr="002C3A16">
          <w:rPr>
            <w:rStyle w:val="Hyperlink"/>
            <w:rFonts w:ascii="Times New Roman" w:hAnsi="Times New Roman" w:cs="Times New Roman"/>
            <w:color w:val="000000" w:themeColor="text1"/>
            <w:sz w:val="24"/>
            <w:szCs w:val="24"/>
            <w:u w:val="none"/>
          </w:rPr>
          <w:t>BAWIN-L</w:t>
        </w:r>
      </w:hyperlink>
      <w:r w:rsidR="004365B9" w:rsidRPr="002C3A16">
        <w:rPr>
          <w:rStyle w:val="Hyperlink"/>
          <w:rFonts w:ascii="Times New Roman" w:hAnsi="Times New Roman" w:cs="Times New Roman"/>
          <w:color w:val="000000" w:themeColor="text1"/>
          <w:sz w:val="24"/>
          <w:szCs w:val="24"/>
          <w:u w:val="none"/>
        </w:rPr>
        <w:t>EGROS</w:t>
      </w:r>
      <w:r w:rsidR="004365B9" w:rsidRPr="002C3A16">
        <w:rPr>
          <w:rFonts w:ascii="Times New Roman" w:hAnsi="Times New Roman" w:cs="Times New Roman"/>
          <w:color w:val="000000" w:themeColor="text1"/>
          <w:sz w:val="24"/>
          <w:szCs w:val="24"/>
        </w:rPr>
        <w:t xml:space="preserve">, B. (2001) Families in Europe: A Private and Political Stake - Intimacy and Solidarity, </w:t>
      </w:r>
      <w:r w:rsidR="004365B9" w:rsidRPr="002C3A16">
        <w:rPr>
          <w:rFonts w:ascii="Times New Roman" w:hAnsi="Times New Roman" w:cs="Times New Roman"/>
          <w:i/>
          <w:color w:val="000000" w:themeColor="text1"/>
          <w:sz w:val="24"/>
          <w:szCs w:val="24"/>
        </w:rPr>
        <w:t>Current Sociology</w:t>
      </w:r>
      <w:r w:rsidR="004365B9" w:rsidRPr="002C3A16">
        <w:rPr>
          <w:rFonts w:ascii="Times New Roman" w:hAnsi="Times New Roman" w:cs="Times New Roman"/>
          <w:color w:val="000000" w:themeColor="text1"/>
          <w:sz w:val="24"/>
          <w:szCs w:val="24"/>
        </w:rPr>
        <w:t>, Vol. 49 (5), 49-65.</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BAZELEY, P. (2013) </w:t>
      </w:r>
      <w:r w:rsidRPr="002C3A16">
        <w:rPr>
          <w:rFonts w:ascii="Times New Roman" w:hAnsi="Times New Roman" w:cs="Times New Roman"/>
          <w:i/>
          <w:color w:val="000000" w:themeColor="text1"/>
          <w:sz w:val="24"/>
          <w:szCs w:val="24"/>
        </w:rPr>
        <w:t>Qualitative Data Analysis: Practical strategies</w:t>
      </w:r>
      <w:r w:rsidRPr="002C3A16">
        <w:rPr>
          <w:rFonts w:ascii="Times New Roman" w:hAnsi="Times New Roman" w:cs="Times New Roman"/>
          <w:color w:val="000000" w:themeColor="text1"/>
          <w:sz w:val="24"/>
          <w:szCs w:val="24"/>
        </w:rPr>
        <w:t>, London: SAGE.</w:t>
      </w:r>
    </w:p>
    <w:p w:rsidR="004365B9" w:rsidRPr="002C3A16" w:rsidRDefault="004365B9" w:rsidP="00A34838">
      <w:pPr>
        <w:shd w:val="clear" w:color="auto" w:fill="FFFFFF"/>
        <w:spacing w:line="240" w:lineRule="auto"/>
        <w:jc w:val="both"/>
        <w:rPr>
          <w:rStyle w:val="volume"/>
          <w:rFonts w:ascii="Times New Roman" w:hAnsi="Times New Roman" w:cs="Times New Roman"/>
          <w:color w:val="000000" w:themeColor="text1"/>
          <w:sz w:val="24"/>
          <w:szCs w:val="24"/>
        </w:rPr>
      </w:pPr>
      <w:proofErr w:type="gramStart"/>
      <w:r w:rsidRPr="002C3A16">
        <w:rPr>
          <w:rStyle w:val="entryauthor"/>
          <w:rFonts w:ascii="Times New Roman" w:hAnsi="Times New Roman" w:cs="Times New Roman"/>
          <w:color w:val="000000" w:themeColor="text1"/>
          <w:sz w:val="24"/>
          <w:szCs w:val="24"/>
        </w:rPr>
        <w:t>BEATTY, M.J., DOBOS</w:t>
      </w:r>
      <w:r w:rsidRPr="002C3A16">
        <w:rPr>
          <w:rFonts w:ascii="Times New Roman" w:hAnsi="Times New Roman" w:cs="Times New Roman"/>
          <w:color w:val="000000" w:themeColor="text1"/>
          <w:sz w:val="24"/>
          <w:szCs w:val="24"/>
        </w:rPr>
        <w:t xml:space="preserve">, J.A. (1993) </w:t>
      </w:r>
      <w:hyperlink r:id="rId29" w:history="1">
        <w:r w:rsidRPr="002C3A16">
          <w:rPr>
            <w:rStyle w:val="Hyperlink"/>
            <w:rFonts w:ascii="Times New Roman" w:hAnsi="Times New Roman" w:cs="Times New Roman"/>
            <w:color w:val="000000" w:themeColor="text1"/>
            <w:sz w:val="24"/>
            <w:szCs w:val="24"/>
            <w:u w:val="none"/>
          </w:rPr>
          <w:t>Direct and mediated effects of perceived father criticism and sarcasm on females' perceptions of relational partners' disconfirming behavior</w:t>
        </w:r>
      </w:hyperlink>
      <w:r w:rsidRPr="002C3A16">
        <w:rPr>
          <w:rFonts w:ascii="Times New Roman" w:hAnsi="Times New Roman" w:cs="Times New Roman"/>
          <w:color w:val="000000" w:themeColor="text1"/>
          <w:sz w:val="24"/>
          <w:szCs w:val="24"/>
        </w:rPr>
        <w:t>.</w:t>
      </w:r>
      <w:proofErr w:type="gramEnd"/>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Communication Quarterly</w:t>
      </w:r>
      <w:r w:rsidRPr="002C3A16">
        <w:rPr>
          <w:rFonts w:ascii="Times New Roman" w:hAnsi="Times New Roman" w:cs="Times New Roman"/>
          <w:color w:val="000000" w:themeColor="text1"/>
          <w:sz w:val="24"/>
          <w:szCs w:val="24"/>
        </w:rPr>
        <w:t xml:space="preserve">, </w:t>
      </w:r>
      <w:r w:rsidRPr="002C3A16">
        <w:rPr>
          <w:rStyle w:val="volume"/>
          <w:rFonts w:ascii="Times New Roman" w:hAnsi="Times New Roman" w:cs="Times New Roman"/>
          <w:color w:val="000000" w:themeColor="text1"/>
          <w:sz w:val="24"/>
          <w:szCs w:val="24"/>
        </w:rPr>
        <w:t>Vol. 41 (2), 187-197.</w:t>
      </w:r>
    </w:p>
    <w:p w:rsidR="00C22675" w:rsidRPr="002C3A16" w:rsidRDefault="00C22675" w:rsidP="00C22675">
      <w:pPr>
        <w:jc w:val="both"/>
        <w:rPr>
          <w:rFonts w:ascii="Times New Roman" w:hAnsi="Times New Roman" w:cs="Times New Roman"/>
          <w:sz w:val="24"/>
          <w:szCs w:val="24"/>
        </w:rPr>
      </w:pPr>
      <w:r w:rsidRPr="002C3A16">
        <w:rPr>
          <w:rFonts w:ascii="Times New Roman" w:hAnsi="Times New Roman" w:cs="Times New Roman"/>
          <w:sz w:val="24"/>
          <w:szCs w:val="24"/>
        </w:rPr>
        <w:t xml:space="preserve">BRANTLINGER, E. (2003) </w:t>
      </w:r>
      <w:r w:rsidRPr="002C3A16">
        <w:rPr>
          <w:rFonts w:ascii="Times New Roman" w:hAnsi="Times New Roman" w:cs="Times New Roman"/>
          <w:i/>
          <w:sz w:val="24"/>
          <w:szCs w:val="24"/>
        </w:rPr>
        <w:t>Dividing Classes: How the Middle Class Negotiates and Rationalizes School Advantage</w:t>
      </w:r>
      <w:r w:rsidRPr="002C3A16">
        <w:rPr>
          <w:rFonts w:ascii="Times New Roman" w:hAnsi="Times New Roman" w:cs="Times New Roman"/>
          <w:sz w:val="24"/>
          <w:szCs w:val="24"/>
        </w:rPr>
        <w:t>, New York: Routledge.</w:t>
      </w:r>
    </w:p>
    <w:p w:rsidR="003409A9" w:rsidRPr="002C3A16" w:rsidRDefault="003409A9" w:rsidP="00A34838">
      <w:pPr>
        <w:spacing w:line="24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BECIU, C. (2009) </w:t>
      </w:r>
      <w:proofErr w:type="gramStart"/>
      <w:r w:rsidRPr="002C3A16">
        <w:rPr>
          <w:rFonts w:ascii="Times New Roman" w:hAnsi="Times New Roman" w:cs="Times New Roman"/>
          <w:sz w:val="24"/>
          <w:szCs w:val="24"/>
        </w:rPr>
        <w:t>T</w:t>
      </w:r>
      <w:r w:rsidR="00AA001D" w:rsidRPr="002C3A16">
        <w:rPr>
          <w:rFonts w:ascii="Times New Roman" w:hAnsi="Times New Roman" w:cs="Times New Roman"/>
          <w:sz w:val="24"/>
          <w:szCs w:val="24"/>
        </w:rPr>
        <w:t>he</w:t>
      </w:r>
      <w:proofErr w:type="gramEnd"/>
      <w:r w:rsidR="00AA001D" w:rsidRPr="002C3A16">
        <w:rPr>
          <w:rFonts w:ascii="Times New Roman" w:hAnsi="Times New Roman" w:cs="Times New Roman"/>
          <w:sz w:val="24"/>
          <w:szCs w:val="24"/>
        </w:rPr>
        <w:t xml:space="preserve"> perception of Europeanization in public institutions: The imagery of the ‘adaptation’ to a new system</w:t>
      </w:r>
      <w:r w:rsidR="00230C08" w:rsidRPr="002C3A16">
        <w:rPr>
          <w:rFonts w:ascii="Times New Roman" w:hAnsi="Times New Roman" w:cs="Times New Roman"/>
          <w:sz w:val="24"/>
          <w:szCs w:val="24"/>
        </w:rPr>
        <w:t xml:space="preserve">. </w:t>
      </w:r>
      <w:r w:rsidRPr="002C3A16">
        <w:rPr>
          <w:rFonts w:ascii="Times New Roman" w:hAnsi="Times New Roman" w:cs="Times New Roman"/>
          <w:i/>
          <w:sz w:val="24"/>
          <w:szCs w:val="24"/>
        </w:rPr>
        <w:t>Revista Română de Sociologie (</w:t>
      </w:r>
      <w:r w:rsidR="00AA001D" w:rsidRPr="002C3A16">
        <w:rPr>
          <w:rFonts w:ascii="Times New Roman" w:hAnsi="Times New Roman" w:cs="Times New Roman"/>
          <w:i/>
          <w:sz w:val="24"/>
          <w:szCs w:val="24"/>
        </w:rPr>
        <w:t>The Romanian Journal of Sociologie)</w:t>
      </w:r>
      <w:r w:rsidRPr="002C3A16">
        <w:rPr>
          <w:rFonts w:ascii="Times New Roman" w:hAnsi="Times New Roman" w:cs="Times New Roman"/>
          <w:sz w:val="24"/>
          <w:szCs w:val="24"/>
        </w:rPr>
        <w:t>, XX (3–4), 193–214.</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BECK, U., BECK-GERNSHEIM E. (1995) </w:t>
      </w:r>
      <w:proofErr w:type="gramStart"/>
      <w:r w:rsidRPr="002C3A16">
        <w:rPr>
          <w:rFonts w:ascii="Times New Roman" w:hAnsi="Times New Roman" w:cs="Times New Roman"/>
          <w:i/>
          <w:color w:val="000000" w:themeColor="text1"/>
          <w:sz w:val="24"/>
          <w:szCs w:val="24"/>
        </w:rPr>
        <w:t>The</w:t>
      </w:r>
      <w:proofErr w:type="gramEnd"/>
      <w:r w:rsidRPr="002C3A16">
        <w:rPr>
          <w:rFonts w:ascii="Times New Roman" w:hAnsi="Times New Roman" w:cs="Times New Roman"/>
          <w:i/>
          <w:color w:val="000000" w:themeColor="text1"/>
          <w:sz w:val="24"/>
          <w:szCs w:val="24"/>
        </w:rPr>
        <w:t xml:space="preserve"> normal chaos of love</w:t>
      </w:r>
      <w:r w:rsidRPr="002C3A16">
        <w:rPr>
          <w:rFonts w:ascii="Times New Roman" w:hAnsi="Times New Roman" w:cs="Times New Roman"/>
          <w:color w:val="000000" w:themeColor="text1"/>
          <w:sz w:val="24"/>
          <w:szCs w:val="24"/>
        </w:rPr>
        <w:t xml:space="preserve">, Cambridge: Polity Press. </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BECK, U., BECK-GERNSHEIM E. (2014) </w:t>
      </w:r>
      <w:r w:rsidRPr="002C3A16">
        <w:rPr>
          <w:rFonts w:ascii="Times New Roman" w:hAnsi="Times New Roman" w:cs="Times New Roman"/>
          <w:i/>
          <w:color w:val="000000" w:themeColor="text1"/>
          <w:sz w:val="24"/>
          <w:szCs w:val="24"/>
        </w:rPr>
        <w:t>Distant Love: Personal life in the global age</w:t>
      </w:r>
      <w:r w:rsidRPr="002C3A16">
        <w:rPr>
          <w:rFonts w:ascii="Times New Roman" w:hAnsi="Times New Roman" w:cs="Times New Roman"/>
          <w:color w:val="000000" w:themeColor="text1"/>
          <w:sz w:val="24"/>
          <w:szCs w:val="24"/>
        </w:rPr>
        <w:t xml:space="preserve">, Cambridge: Polity Press. </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BEHAR, R. (1996) </w:t>
      </w:r>
      <w:hyperlink r:id="rId30" w:history="1">
        <w:r w:rsidRPr="002C3A16">
          <w:rPr>
            <w:rStyle w:val="Hyperlink"/>
            <w:rFonts w:ascii="Times New Roman" w:hAnsi="Times New Roman" w:cs="Times New Roman"/>
            <w:i/>
            <w:color w:val="000000" w:themeColor="text1"/>
            <w:sz w:val="24"/>
            <w:szCs w:val="24"/>
            <w:u w:val="none"/>
          </w:rPr>
          <w:t>The vulnerable observer : anthropology that breaks your heart</w:t>
        </w:r>
      </w:hyperlink>
      <w:r w:rsidRPr="002C3A16">
        <w:rPr>
          <w:rFonts w:ascii="Times New Roman" w:hAnsi="Times New Roman" w:cs="Times New Roman"/>
          <w:color w:val="000000" w:themeColor="text1"/>
          <w:sz w:val="24"/>
          <w:szCs w:val="24"/>
        </w:rPr>
        <w:t>, Boston : Beacon Press.</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BEIGEL, H. G. (1951) Romantic Love, </w:t>
      </w:r>
      <w:r w:rsidRPr="002C3A16">
        <w:rPr>
          <w:rFonts w:ascii="Times New Roman" w:hAnsi="Times New Roman" w:cs="Times New Roman"/>
          <w:i/>
          <w:color w:val="000000" w:themeColor="text1"/>
          <w:sz w:val="24"/>
          <w:szCs w:val="24"/>
        </w:rPr>
        <w:t>American Sociological Review</w:t>
      </w:r>
      <w:r w:rsidRPr="002C3A16">
        <w:rPr>
          <w:rFonts w:ascii="Times New Roman" w:hAnsi="Times New Roman" w:cs="Times New Roman"/>
          <w:color w:val="000000" w:themeColor="text1"/>
          <w:sz w:val="24"/>
          <w:szCs w:val="24"/>
        </w:rPr>
        <w:t>, Vol.16 (3), 326-334.</w:t>
      </w:r>
    </w:p>
    <w:p w:rsidR="004365B9" w:rsidRPr="002C3A16" w:rsidRDefault="004365B9" w:rsidP="00A34838">
      <w:pPr>
        <w:spacing w:line="240" w:lineRule="auto"/>
        <w:jc w:val="both"/>
        <w:rPr>
          <w:rFonts w:ascii="Times New Roman" w:hAnsi="Times New Roman" w:cs="Times New Roman"/>
          <w:color w:val="000000" w:themeColor="text1"/>
          <w:sz w:val="24"/>
          <w:szCs w:val="24"/>
        </w:rPr>
      </w:pPr>
      <w:proofErr w:type="gramStart"/>
      <w:r w:rsidRPr="002C3A16">
        <w:rPr>
          <w:rFonts w:ascii="Times New Roman" w:hAnsi="Times New Roman" w:cs="Times New Roman"/>
          <w:color w:val="000000" w:themeColor="text1"/>
          <w:sz w:val="24"/>
          <w:szCs w:val="24"/>
        </w:rPr>
        <w:t>BLOOR, M. (1997) Techniques of Validation in Qualitative Research.</w:t>
      </w:r>
      <w:proofErr w:type="gramEnd"/>
      <w:r w:rsidRPr="002C3A16">
        <w:rPr>
          <w:rFonts w:ascii="Times New Roman" w:hAnsi="Times New Roman" w:cs="Times New Roman"/>
          <w:color w:val="000000" w:themeColor="text1"/>
          <w:sz w:val="24"/>
          <w:szCs w:val="24"/>
        </w:rPr>
        <w:t xml:space="preserve"> IN Miller, G., Dingwall, R. (Eds.) </w:t>
      </w:r>
      <w:r w:rsidRPr="002C3A16">
        <w:rPr>
          <w:rFonts w:ascii="Times New Roman" w:hAnsi="Times New Roman" w:cs="Times New Roman"/>
          <w:i/>
          <w:color w:val="000000" w:themeColor="text1"/>
          <w:sz w:val="24"/>
          <w:szCs w:val="24"/>
        </w:rPr>
        <w:t>Context and Method in Qualitative Research</w:t>
      </w:r>
      <w:r w:rsidRPr="002C3A16">
        <w:rPr>
          <w:rFonts w:ascii="Times New Roman" w:hAnsi="Times New Roman" w:cs="Times New Roman"/>
          <w:color w:val="000000" w:themeColor="text1"/>
          <w:sz w:val="24"/>
          <w:szCs w:val="24"/>
        </w:rPr>
        <w:t>, London: Sage Publications, pp. 37-51.</w:t>
      </w:r>
    </w:p>
    <w:p w:rsidR="00032F0E" w:rsidRPr="002C3A16" w:rsidRDefault="00032F0E" w:rsidP="00A34838">
      <w:pPr>
        <w:jc w:val="both"/>
        <w:rPr>
          <w:rFonts w:ascii="Times New Roman" w:hAnsi="Times New Roman" w:cs="Times New Roman"/>
          <w:sz w:val="24"/>
          <w:szCs w:val="24"/>
        </w:rPr>
      </w:pPr>
      <w:proofErr w:type="gramStart"/>
      <w:r w:rsidRPr="002C3A16">
        <w:rPr>
          <w:rFonts w:ascii="Times New Roman" w:hAnsi="Times New Roman" w:cs="Times New Roman"/>
          <w:sz w:val="24"/>
          <w:szCs w:val="24"/>
        </w:rPr>
        <w:t>BODOGAI, S.I., CUTLER, S.J. (2013) Aging in Romania: Research and Public Policy.</w:t>
      </w:r>
      <w:proofErr w:type="gramEnd"/>
      <w:r w:rsidRPr="002C3A16">
        <w:rPr>
          <w:rFonts w:ascii="Times New Roman" w:hAnsi="Times New Roman" w:cs="Times New Roman"/>
          <w:sz w:val="24"/>
          <w:szCs w:val="24"/>
        </w:rPr>
        <w:t xml:space="preserve"> </w:t>
      </w:r>
      <w:r w:rsidRPr="002C3A16">
        <w:rPr>
          <w:rFonts w:ascii="Times New Roman" w:hAnsi="Times New Roman" w:cs="Times New Roman"/>
          <w:i/>
          <w:sz w:val="24"/>
          <w:szCs w:val="24"/>
        </w:rPr>
        <w:t>The Gerontologist</w:t>
      </w:r>
      <w:r w:rsidRPr="002C3A16">
        <w:rPr>
          <w:rFonts w:ascii="Times New Roman" w:hAnsi="Times New Roman" w:cs="Times New Roman"/>
          <w:sz w:val="24"/>
          <w:szCs w:val="24"/>
        </w:rPr>
        <w:t>, 1-6.</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BORD</w:t>
      </w:r>
      <w:r w:rsidR="001211B4" w:rsidRPr="002C3A16">
        <w:rPr>
          <w:rFonts w:ascii="Times New Roman" w:hAnsi="Times New Roman" w:cs="Times New Roman"/>
          <w:color w:val="000000" w:themeColor="text1"/>
          <w:sz w:val="24"/>
          <w:szCs w:val="24"/>
        </w:rPr>
        <w:t>A</w:t>
      </w:r>
      <w:r w:rsidRPr="002C3A16">
        <w:rPr>
          <w:rFonts w:ascii="Times New Roman" w:hAnsi="Times New Roman" w:cs="Times New Roman"/>
          <w:color w:val="000000" w:themeColor="text1"/>
          <w:sz w:val="24"/>
          <w:szCs w:val="24"/>
        </w:rPr>
        <w:t xml:space="preserve">, J.L., CHES, S., DEMO, A. T., DILLARD, K.N., DUCRE, K.A., FLORES, L.A., GORDON, C., </w:t>
      </w:r>
      <w:r w:rsidRPr="002C3A16">
        <w:rPr>
          <w:rFonts w:ascii="Times New Roman" w:hAnsi="Times New Roman" w:cs="Times New Roman"/>
          <w:sz w:val="24"/>
          <w:szCs w:val="24"/>
        </w:rPr>
        <w:t>KROLØKKE</w:t>
      </w:r>
      <w:r w:rsidRPr="002C3A16">
        <w:rPr>
          <w:rFonts w:ascii="Times New Roman" w:hAnsi="Times New Roman" w:cs="Times New Roman"/>
          <w:color w:val="000000" w:themeColor="text1"/>
          <w:sz w:val="24"/>
          <w:szCs w:val="24"/>
        </w:rPr>
        <w:t xml:space="preserve">, C.H. (Eds.) (2015) </w:t>
      </w:r>
      <w:proofErr w:type="gramStart"/>
      <w:r w:rsidRPr="002C3A16">
        <w:rPr>
          <w:rFonts w:ascii="Times New Roman" w:hAnsi="Times New Roman" w:cs="Times New Roman"/>
          <w:i/>
          <w:color w:val="000000" w:themeColor="text1"/>
          <w:sz w:val="24"/>
          <w:szCs w:val="24"/>
        </w:rPr>
        <w:t>The</w:t>
      </w:r>
      <w:proofErr w:type="gramEnd"/>
      <w:r w:rsidRPr="002C3A16">
        <w:rPr>
          <w:rFonts w:ascii="Times New Roman" w:hAnsi="Times New Roman" w:cs="Times New Roman"/>
          <w:i/>
          <w:color w:val="000000" w:themeColor="text1"/>
          <w:sz w:val="24"/>
          <w:szCs w:val="24"/>
        </w:rPr>
        <w:t xml:space="preserve"> Motherhood Business: Consumption, Communication, and Privilege</w:t>
      </w:r>
      <w:r w:rsidRPr="002C3A16">
        <w:rPr>
          <w:rFonts w:ascii="Times New Roman" w:hAnsi="Times New Roman" w:cs="Times New Roman"/>
          <w:color w:val="000000" w:themeColor="text1"/>
          <w:sz w:val="24"/>
          <w:szCs w:val="24"/>
        </w:rPr>
        <w:t>, Tuscaloosa: University of Alabama Press.</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lastRenderedPageBreak/>
        <w:t>B</w:t>
      </w:r>
      <w:r w:rsidRPr="002C3A16">
        <w:rPr>
          <w:rFonts w:ascii="Times New Roman" w:hAnsi="Times New Roman" w:cs="Times New Roman"/>
          <w:sz w:val="24"/>
          <w:szCs w:val="24"/>
        </w:rPr>
        <w:t>ØRVE</w:t>
      </w:r>
      <w:r w:rsidRPr="002C3A16">
        <w:rPr>
          <w:rFonts w:ascii="Times New Roman" w:hAnsi="Times New Roman" w:cs="Times New Roman"/>
          <w:color w:val="000000" w:themeColor="text1"/>
          <w:sz w:val="24"/>
          <w:szCs w:val="24"/>
        </w:rPr>
        <w:t xml:space="preserve">, H. E. (2015) Men in kindergartens: work culture and gender, </w:t>
      </w:r>
      <w:r w:rsidRPr="002C3A16">
        <w:rPr>
          <w:rFonts w:ascii="Times New Roman" w:hAnsi="Times New Roman" w:cs="Times New Roman"/>
          <w:i/>
          <w:color w:val="000000" w:themeColor="text1"/>
          <w:sz w:val="24"/>
          <w:szCs w:val="24"/>
        </w:rPr>
        <w:t>Early Child Development and Care</w:t>
      </w:r>
      <w:r w:rsidRPr="002C3A16">
        <w:rPr>
          <w:rFonts w:ascii="Times New Roman" w:hAnsi="Times New Roman" w:cs="Times New Roman"/>
          <w:color w:val="000000" w:themeColor="text1"/>
          <w:sz w:val="24"/>
          <w:szCs w:val="24"/>
        </w:rPr>
        <w:t>, March, 1-12.</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BOSONI, M. L., BAKER, S. (2015) </w:t>
      </w:r>
      <w:proofErr w:type="gramStart"/>
      <w:r w:rsidRPr="002C3A16">
        <w:rPr>
          <w:rFonts w:ascii="Times New Roman" w:hAnsi="Times New Roman" w:cs="Times New Roman"/>
          <w:color w:val="000000" w:themeColor="text1"/>
          <w:sz w:val="24"/>
          <w:szCs w:val="24"/>
        </w:rPr>
        <w:t>The</w:t>
      </w:r>
      <w:proofErr w:type="gramEnd"/>
      <w:r w:rsidRPr="002C3A16">
        <w:rPr>
          <w:rFonts w:ascii="Times New Roman" w:hAnsi="Times New Roman" w:cs="Times New Roman"/>
          <w:color w:val="000000" w:themeColor="text1"/>
          <w:sz w:val="24"/>
          <w:szCs w:val="24"/>
        </w:rPr>
        <w:t xml:space="preserve"> intergenerational transmission of fatherhood: perspectives from the UK and Italy. </w:t>
      </w:r>
      <w:r w:rsidRPr="002C3A16">
        <w:rPr>
          <w:rFonts w:ascii="Times New Roman" w:hAnsi="Times New Roman" w:cs="Times New Roman"/>
          <w:i/>
          <w:color w:val="000000" w:themeColor="text1"/>
          <w:sz w:val="24"/>
          <w:szCs w:val="24"/>
        </w:rPr>
        <w:t>Families, Relationships and Societies</w:t>
      </w:r>
      <w:r w:rsidRPr="002C3A16">
        <w:rPr>
          <w:rFonts w:ascii="Times New Roman" w:hAnsi="Times New Roman" w:cs="Times New Roman"/>
          <w:color w:val="000000" w:themeColor="text1"/>
          <w:sz w:val="24"/>
          <w:szCs w:val="24"/>
        </w:rPr>
        <w:t xml:space="preserve">, Vol. 4(2), 239-251. </w:t>
      </w:r>
    </w:p>
    <w:p w:rsidR="004365B9" w:rsidRPr="002C3A16" w:rsidRDefault="004365B9" w:rsidP="00A34838">
      <w:pPr>
        <w:spacing w:line="240" w:lineRule="auto"/>
        <w:jc w:val="both"/>
        <w:rPr>
          <w:rFonts w:ascii="Times New Roman" w:hAnsi="Times New Roman" w:cs="Times New Roman"/>
          <w:color w:val="000000" w:themeColor="text1"/>
          <w:sz w:val="24"/>
          <w:szCs w:val="24"/>
        </w:rPr>
      </w:pPr>
      <w:proofErr w:type="gramStart"/>
      <w:r w:rsidRPr="002C3A16">
        <w:rPr>
          <w:rFonts w:ascii="Times New Roman" w:hAnsi="Times New Roman" w:cs="Times New Roman"/>
          <w:color w:val="000000" w:themeColor="text1"/>
          <w:sz w:val="24"/>
          <w:szCs w:val="24"/>
        </w:rPr>
        <w:t xml:space="preserve">BOWLBY, J. (1969) </w:t>
      </w:r>
      <w:r w:rsidRPr="002C3A16">
        <w:rPr>
          <w:rFonts w:ascii="Times New Roman" w:hAnsi="Times New Roman" w:cs="Times New Roman"/>
          <w:i/>
          <w:color w:val="000000" w:themeColor="text1"/>
          <w:sz w:val="24"/>
          <w:szCs w:val="24"/>
        </w:rPr>
        <w:t>Attachment and loss</w:t>
      </w:r>
      <w:r w:rsidRPr="002C3A16">
        <w:rPr>
          <w:rFonts w:ascii="Times New Roman" w:hAnsi="Times New Roman" w:cs="Times New Roman"/>
          <w:color w:val="000000" w:themeColor="text1"/>
          <w:sz w:val="24"/>
          <w:szCs w:val="24"/>
        </w:rPr>
        <w:t xml:space="preserve"> - </w:t>
      </w:r>
      <w:r w:rsidRPr="002C3A16">
        <w:rPr>
          <w:rFonts w:ascii="Times New Roman" w:hAnsi="Times New Roman" w:cs="Times New Roman"/>
          <w:i/>
          <w:color w:val="000000" w:themeColor="text1"/>
          <w:sz w:val="24"/>
          <w:szCs w:val="24"/>
        </w:rPr>
        <w:t>Vol. 1: Attachment</w:t>
      </w:r>
      <w:r w:rsidRPr="002C3A16">
        <w:rPr>
          <w:rFonts w:ascii="Times New Roman" w:hAnsi="Times New Roman" w:cs="Times New Roman"/>
          <w:color w:val="000000" w:themeColor="text1"/>
          <w:sz w:val="24"/>
          <w:szCs w:val="24"/>
        </w:rPr>
        <w:t>, New York: Basic Books.</w:t>
      </w:r>
      <w:proofErr w:type="gramEnd"/>
    </w:p>
    <w:p w:rsidR="004365B9"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BRANDTH, B., KVANDE, E. (1998) Masculinity and Child Care: The Reconstruction of Fathering. </w:t>
      </w:r>
      <w:r w:rsidRPr="002C3A16">
        <w:rPr>
          <w:rFonts w:ascii="Times New Roman" w:hAnsi="Times New Roman" w:cs="Times New Roman"/>
          <w:i/>
          <w:color w:val="000000" w:themeColor="text1"/>
          <w:sz w:val="24"/>
          <w:szCs w:val="24"/>
        </w:rPr>
        <w:t>The Sociological Review</w:t>
      </w:r>
      <w:r w:rsidRPr="002C3A16">
        <w:rPr>
          <w:rFonts w:ascii="Times New Roman" w:hAnsi="Times New Roman" w:cs="Times New Roman"/>
          <w:color w:val="000000" w:themeColor="text1"/>
          <w:sz w:val="24"/>
          <w:szCs w:val="24"/>
        </w:rPr>
        <w:t>, Vol. 46, 293–313.</w:t>
      </w:r>
    </w:p>
    <w:p w:rsidR="0068630E" w:rsidRPr="002E6924" w:rsidRDefault="0068630E" w:rsidP="0068630E">
      <w:pPr>
        <w:jc w:val="both"/>
        <w:rPr>
          <w:rFonts w:ascii="Times New Roman" w:hAnsi="Times New Roman" w:cs="Times New Roman"/>
          <w:color w:val="000000" w:themeColor="text1"/>
          <w:sz w:val="24"/>
          <w:szCs w:val="24"/>
        </w:rPr>
      </w:pPr>
      <w:r w:rsidRPr="002E6924">
        <w:rPr>
          <w:rFonts w:ascii="Times New Roman" w:hAnsi="Times New Roman" w:cs="Times New Roman"/>
          <w:color w:val="000000" w:themeColor="text1"/>
          <w:sz w:val="24"/>
          <w:szCs w:val="24"/>
        </w:rPr>
        <w:t xml:space="preserve">BRANNEN, J., MOSS, P. (1998) </w:t>
      </w:r>
      <w:hyperlink r:id="rId31" w:history="1">
        <w:r w:rsidRPr="002E6924">
          <w:rPr>
            <w:rStyle w:val="Hyperlink"/>
            <w:rFonts w:ascii="Times New Roman" w:hAnsi="Times New Roman" w:cs="Times New Roman"/>
            <w:color w:val="000000" w:themeColor="text1"/>
            <w:sz w:val="24"/>
            <w:szCs w:val="24"/>
            <w:u w:val="none"/>
          </w:rPr>
          <w:t>The polarisation and intensification of parental employment in britain: Consequences for children, families and the community</w:t>
        </w:r>
      </w:hyperlink>
      <w:r w:rsidRPr="002E6924">
        <w:rPr>
          <w:rFonts w:ascii="Times New Roman" w:hAnsi="Times New Roman" w:cs="Times New Roman"/>
          <w:color w:val="000000" w:themeColor="text1"/>
          <w:sz w:val="24"/>
          <w:szCs w:val="24"/>
        </w:rPr>
        <w:t xml:space="preserve">. </w:t>
      </w:r>
      <w:r w:rsidRPr="002E6924">
        <w:rPr>
          <w:rFonts w:ascii="Times New Roman" w:hAnsi="Times New Roman" w:cs="Times New Roman"/>
          <w:i/>
          <w:color w:val="000000" w:themeColor="text1"/>
          <w:sz w:val="24"/>
          <w:szCs w:val="24"/>
        </w:rPr>
        <w:t>Community, Work &amp; Family</w:t>
      </w:r>
      <w:r w:rsidRPr="002E6924">
        <w:rPr>
          <w:rFonts w:ascii="Times New Roman" w:hAnsi="Times New Roman" w:cs="Times New Roman"/>
          <w:color w:val="000000" w:themeColor="text1"/>
          <w:sz w:val="24"/>
          <w:szCs w:val="24"/>
        </w:rPr>
        <w:t xml:space="preserve">, Vol.1 </w:t>
      </w:r>
      <w:r>
        <w:rPr>
          <w:rFonts w:ascii="Times New Roman" w:hAnsi="Times New Roman" w:cs="Times New Roman"/>
          <w:color w:val="000000" w:themeColor="text1"/>
          <w:sz w:val="24"/>
          <w:szCs w:val="24"/>
        </w:rPr>
        <w:t xml:space="preserve">(3), </w:t>
      </w:r>
      <w:r w:rsidRPr="002E6924">
        <w:rPr>
          <w:rFonts w:ascii="Times New Roman" w:hAnsi="Times New Roman" w:cs="Times New Roman"/>
          <w:color w:val="000000" w:themeColor="text1"/>
          <w:sz w:val="24"/>
          <w:szCs w:val="24"/>
        </w:rPr>
        <w:t>229-247.</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BRANNEN, J. (2003) Towards a Typology of Intergenerational Relations: Continuities and Change in Families, </w:t>
      </w:r>
      <w:r w:rsidRPr="002C3A16">
        <w:rPr>
          <w:rFonts w:ascii="Times New Roman" w:hAnsi="Times New Roman" w:cs="Times New Roman"/>
          <w:i/>
          <w:color w:val="000000" w:themeColor="text1"/>
          <w:sz w:val="24"/>
          <w:szCs w:val="24"/>
        </w:rPr>
        <w:t>Sociological Research Online</w:t>
      </w:r>
      <w:r w:rsidRPr="002C3A16">
        <w:rPr>
          <w:rFonts w:ascii="Times New Roman" w:hAnsi="Times New Roman" w:cs="Times New Roman"/>
          <w:color w:val="000000" w:themeColor="text1"/>
          <w:sz w:val="24"/>
          <w:szCs w:val="24"/>
        </w:rPr>
        <w:t>, Vol. 8(2), no pages.</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BRANNEN, J., NIELSEN, A. (2006) </w:t>
      </w:r>
      <w:proofErr w:type="gramStart"/>
      <w:r w:rsidRPr="002C3A16">
        <w:rPr>
          <w:rFonts w:ascii="Times New Roman" w:hAnsi="Times New Roman" w:cs="Times New Roman"/>
          <w:color w:val="000000" w:themeColor="text1"/>
          <w:sz w:val="24"/>
          <w:szCs w:val="24"/>
        </w:rPr>
        <w:t>From</w:t>
      </w:r>
      <w:proofErr w:type="gramEnd"/>
      <w:r w:rsidRPr="002C3A16">
        <w:rPr>
          <w:rFonts w:ascii="Times New Roman" w:hAnsi="Times New Roman" w:cs="Times New Roman"/>
          <w:color w:val="000000" w:themeColor="text1"/>
          <w:sz w:val="24"/>
          <w:szCs w:val="24"/>
        </w:rPr>
        <w:t xml:space="preserve"> fatherhood to fathering: transmission and change among British fathers in four-generation families, </w:t>
      </w:r>
      <w:r w:rsidRPr="002C3A16">
        <w:rPr>
          <w:rFonts w:ascii="Times New Roman" w:hAnsi="Times New Roman" w:cs="Times New Roman"/>
          <w:i/>
          <w:color w:val="000000" w:themeColor="text1"/>
          <w:sz w:val="24"/>
          <w:szCs w:val="24"/>
        </w:rPr>
        <w:t>Sociology</w:t>
      </w:r>
      <w:r w:rsidRPr="002C3A16">
        <w:rPr>
          <w:rFonts w:ascii="Times New Roman" w:hAnsi="Times New Roman" w:cs="Times New Roman"/>
          <w:color w:val="000000" w:themeColor="text1"/>
          <w:sz w:val="24"/>
          <w:szCs w:val="24"/>
        </w:rPr>
        <w:t>, Vol. 40(2), 335-352.</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BRANNEN, J. (2015) </w:t>
      </w:r>
      <w:r w:rsidRPr="002C3A16">
        <w:rPr>
          <w:rFonts w:ascii="Times New Roman" w:hAnsi="Times New Roman" w:cs="Times New Roman"/>
          <w:i/>
          <w:color w:val="000000" w:themeColor="text1"/>
          <w:sz w:val="24"/>
          <w:szCs w:val="24"/>
        </w:rPr>
        <w:t>Fathers and sons: generations, families and migration</w:t>
      </w:r>
      <w:r w:rsidRPr="002C3A16">
        <w:rPr>
          <w:rFonts w:ascii="Times New Roman" w:hAnsi="Times New Roman" w:cs="Times New Roman"/>
          <w:color w:val="000000" w:themeColor="text1"/>
          <w:sz w:val="24"/>
          <w:szCs w:val="24"/>
        </w:rPr>
        <w:t xml:space="preserve">, Houndmills, Basingstoke, Hampshire; New York: Palgrave Macmillan. </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BRAUN, A., VINCENT, C., BALL, S. (2011) Working-class fathers and childcare: the economic and family contexts of fathering in the UK. </w:t>
      </w:r>
      <w:r w:rsidRPr="002C3A16">
        <w:rPr>
          <w:rFonts w:ascii="Times New Roman" w:hAnsi="Times New Roman" w:cs="Times New Roman"/>
          <w:i/>
          <w:color w:val="000000" w:themeColor="text1"/>
          <w:sz w:val="24"/>
          <w:szCs w:val="24"/>
        </w:rPr>
        <w:t>Community, Work &amp; Family</w:t>
      </w:r>
      <w:r w:rsidRPr="002C3A16">
        <w:rPr>
          <w:rFonts w:ascii="Times New Roman" w:hAnsi="Times New Roman" w:cs="Times New Roman"/>
          <w:color w:val="000000" w:themeColor="text1"/>
          <w:sz w:val="24"/>
          <w:szCs w:val="24"/>
        </w:rPr>
        <w:t>, Vol.14 (1), 19-37.</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BREINES, I., CONNELL, R., EIDE, I. (Eds.) (2000) </w:t>
      </w:r>
      <w:hyperlink r:id="rId32" w:history="1">
        <w:r w:rsidRPr="002C3A16">
          <w:rPr>
            <w:rStyle w:val="Hyperlink"/>
            <w:rFonts w:ascii="Times New Roman" w:hAnsi="Times New Roman" w:cs="Times New Roman"/>
            <w:i/>
            <w:color w:val="000000" w:themeColor="text1"/>
            <w:sz w:val="24"/>
            <w:szCs w:val="24"/>
            <w:u w:val="none"/>
          </w:rPr>
          <w:t>Male roles, masculinities and violence: a culture of peace perspective</w:t>
        </w:r>
      </w:hyperlink>
      <w:r w:rsidRPr="002C3A16">
        <w:rPr>
          <w:rFonts w:ascii="Times New Roman" w:hAnsi="Times New Roman" w:cs="Times New Roman"/>
          <w:color w:val="000000" w:themeColor="text1"/>
          <w:sz w:val="24"/>
          <w:szCs w:val="24"/>
        </w:rPr>
        <w:t>, Paris: Unesco Publications.</w:t>
      </w:r>
    </w:p>
    <w:p w:rsidR="004365B9" w:rsidRPr="002C3A16" w:rsidRDefault="004365B9" w:rsidP="00A34838">
      <w:pPr>
        <w:spacing w:line="240" w:lineRule="auto"/>
        <w:jc w:val="both"/>
        <w:rPr>
          <w:rFonts w:ascii="Times New Roman" w:hAnsi="Times New Roman" w:cs="Times New Roman"/>
          <w:color w:val="000000" w:themeColor="text1"/>
          <w:sz w:val="24"/>
          <w:szCs w:val="24"/>
        </w:rPr>
      </w:pPr>
      <w:proofErr w:type="gramStart"/>
      <w:r w:rsidRPr="002C3A16">
        <w:rPr>
          <w:rFonts w:ascii="Times New Roman" w:hAnsi="Times New Roman" w:cs="Times New Roman"/>
          <w:color w:val="000000" w:themeColor="text1"/>
          <w:sz w:val="24"/>
          <w:szCs w:val="24"/>
        </w:rPr>
        <w:t>BRENNAN, A., MARSHALL-LUCETTE, S., AYERS, S., AHMED, H. (2007) A qualitative exploration of the Couvade syndrome in expectant fathers.</w:t>
      </w:r>
      <w:proofErr w:type="gramEnd"/>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Journal of Reproductive and Infant Psychology</w:t>
      </w:r>
      <w:r w:rsidRPr="002C3A16">
        <w:rPr>
          <w:rFonts w:ascii="Times New Roman" w:hAnsi="Times New Roman" w:cs="Times New Roman"/>
          <w:color w:val="000000" w:themeColor="text1"/>
          <w:sz w:val="24"/>
          <w:szCs w:val="24"/>
        </w:rPr>
        <w:t>, Vol. 25(1), 18-39.</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BRENNAN, D. (2004) </w:t>
      </w:r>
      <w:proofErr w:type="gramStart"/>
      <w:r w:rsidRPr="002C3A16">
        <w:rPr>
          <w:rFonts w:ascii="Times New Roman" w:hAnsi="Times New Roman" w:cs="Times New Roman"/>
          <w:i/>
          <w:color w:val="000000" w:themeColor="text1"/>
          <w:sz w:val="24"/>
          <w:szCs w:val="24"/>
        </w:rPr>
        <w:t>What’s</w:t>
      </w:r>
      <w:proofErr w:type="gramEnd"/>
      <w:r w:rsidRPr="002C3A16">
        <w:rPr>
          <w:rFonts w:ascii="Times New Roman" w:hAnsi="Times New Roman" w:cs="Times New Roman"/>
          <w:i/>
          <w:color w:val="000000" w:themeColor="text1"/>
          <w:sz w:val="24"/>
          <w:szCs w:val="24"/>
        </w:rPr>
        <w:t xml:space="preserve"> love got to do with it? Transnational desires and sex tourism in the Dominican Republic</w:t>
      </w:r>
      <w:r w:rsidRPr="002C3A16">
        <w:rPr>
          <w:rFonts w:ascii="Times New Roman" w:hAnsi="Times New Roman" w:cs="Times New Roman"/>
          <w:color w:val="000000" w:themeColor="text1"/>
          <w:sz w:val="24"/>
          <w:szCs w:val="24"/>
        </w:rPr>
        <w:t xml:space="preserve">, Durham: Duke University Press. </w:t>
      </w:r>
    </w:p>
    <w:p w:rsidR="004365B9" w:rsidRPr="002C3A16" w:rsidRDefault="004365B9" w:rsidP="00A34838">
      <w:pPr>
        <w:spacing w:line="240" w:lineRule="auto"/>
        <w:jc w:val="both"/>
        <w:rPr>
          <w:rFonts w:ascii="Times New Roman" w:hAnsi="Times New Roman" w:cs="Times New Roman"/>
          <w:color w:val="000000" w:themeColor="text1"/>
          <w:sz w:val="24"/>
          <w:szCs w:val="24"/>
        </w:rPr>
      </w:pPr>
      <w:proofErr w:type="gramStart"/>
      <w:r w:rsidRPr="002C3A16">
        <w:rPr>
          <w:rFonts w:ascii="Times New Roman" w:hAnsi="Times New Roman" w:cs="Times New Roman"/>
          <w:color w:val="000000" w:themeColor="text1"/>
          <w:sz w:val="24"/>
          <w:szCs w:val="24"/>
        </w:rPr>
        <w:t>BREITENBACH, E., ABRAMS, L. (2006) Gender and Scottish Identity.</w:t>
      </w:r>
      <w:proofErr w:type="gramEnd"/>
      <w:r w:rsidRPr="002C3A16">
        <w:rPr>
          <w:rFonts w:ascii="Times New Roman" w:hAnsi="Times New Roman" w:cs="Times New Roman"/>
          <w:color w:val="000000" w:themeColor="text1"/>
          <w:sz w:val="24"/>
          <w:szCs w:val="24"/>
        </w:rPr>
        <w:t xml:space="preserve"> In Abrams, L., Gordon, E., Simonton, D. and Yeo, E., (Eds.) </w:t>
      </w:r>
      <w:r w:rsidRPr="002C3A16">
        <w:rPr>
          <w:rFonts w:ascii="Times New Roman" w:hAnsi="Times New Roman" w:cs="Times New Roman"/>
          <w:i/>
          <w:color w:val="000000" w:themeColor="text1"/>
          <w:sz w:val="24"/>
          <w:szCs w:val="24"/>
        </w:rPr>
        <w:t>Gender in Scottish History since 1700</w:t>
      </w:r>
      <w:r w:rsidRPr="002C3A16">
        <w:rPr>
          <w:rFonts w:ascii="Times New Roman" w:hAnsi="Times New Roman" w:cs="Times New Roman"/>
          <w:color w:val="000000" w:themeColor="text1"/>
          <w:sz w:val="24"/>
          <w:szCs w:val="24"/>
        </w:rPr>
        <w:t>, Edinburgh University Press: Edinburgh, pp. 17-43</w:t>
      </w:r>
    </w:p>
    <w:p w:rsidR="004365B9" w:rsidRPr="002C3A16" w:rsidRDefault="00084840" w:rsidP="00A34838">
      <w:pPr>
        <w:spacing w:line="240" w:lineRule="auto"/>
        <w:jc w:val="both"/>
        <w:rPr>
          <w:rFonts w:ascii="Times New Roman" w:hAnsi="Times New Roman" w:cs="Times New Roman"/>
          <w:color w:val="000000" w:themeColor="text1"/>
          <w:sz w:val="24"/>
          <w:szCs w:val="24"/>
        </w:rPr>
      </w:pPr>
      <w:hyperlink r:id="rId33" w:history="1">
        <w:r w:rsidR="004365B9" w:rsidRPr="002C3A16">
          <w:rPr>
            <w:rStyle w:val="Hyperlink"/>
            <w:rFonts w:ascii="Times New Roman" w:hAnsi="Times New Roman" w:cs="Times New Roman"/>
            <w:color w:val="000000" w:themeColor="text1"/>
            <w:sz w:val="24"/>
            <w:szCs w:val="24"/>
            <w:u w:val="none"/>
          </w:rPr>
          <w:t>BROOKE, C., F</w:t>
        </w:r>
      </w:hyperlink>
      <w:r w:rsidR="004365B9" w:rsidRPr="002C3A16">
        <w:rPr>
          <w:rStyle w:val="Hyperlink"/>
          <w:rFonts w:ascii="Times New Roman" w:hAnsi="Times New Roman" w:cs="Times New Roman"/>
          <w:color w:val="000000" w:themeColor="text1"/>
          <w:sz w:val="24"/>
          <w:szCs w:val="24"/>
          <w:u w:val="none"/>
        </w:rPr>
        <w:t>EENEY</w:t>
      </w:r>
      <w:r w:rsidR="004365B9" w:rsidRPr="002C3A16">
        <w:rPr>
          <w:rFonts w:ascii="Times New Roman" w:hAnsi="Times New Roman" w:cs="Times New Roman"/>
          <w:color w:val="000000" w:themeColor="text1"/>
          <w:sz w:val="24"/>
          <w:szCs w:val="24"/>
        </w:rPr>
        <w:t xml:space="preserve">, </w:t>
      </w:r>
      <w:hyperlink r:id="rId34" w:history="1">
        <w:r w:rsidR="004365B9" w:rsidRPr="002C3A16">
          <w:rPr>
            <w:rStyle w:val="Hyperlink"/>
            <w:rFonts w:ascii="Times New Roman" w:hAnsi="Times New Roman" w:cs="Times New Roman"/>
            <w:color w:val="000000" w:themeColor="text1"/>
            <w:sz w:val="24"/>
            <w:szCs w:val="24"/>
            <w:u w:val="none"/>
          </w:rPr>
          <w:t>EDWARD, P., LEMAY, Jr.</w:t>
        </w:r>
      </w:hyperlink>
      <w:r w:rsidR="004365B9" w:rsidRPr="002C3A16">
        <w:rPr>
          <w:rFonts w:ascii="Times New Roman" w:hAnsi="Times New Roman" w:cs="Times New Roman"/>
          <w:color w:val="000000" w:themeColor="text1"/>
          <w:sz w:val="24"/>
          <w:szCs w:val="24"/>
        </w:rPr>
        <w:t xml:space="preserve"> (2012) Surviving Relationship Threats: The Role of Emotional Capital. </w:t>
      </w:r>
      <w:r w:rsidR="004365B9" w:rsidRPr="002C3A16">
        <w:rPr>
          <w:rFonts w:ascii="Times New Roman" w:hAnsi="Times New Roman" w:cs="Times New Roman"/>
          <w:i/>
          <w:color w:val="000000" w:themeColor="text1"/>
          <w:sz w:val="24"/>
          <w:szCs w:val="24"/>
        </w:rPr>
        <w:t>Personality and Social Psychology Bulletin</w:t>
      </w:r>
      <w:r w:rsidR="004365B9" w:rsidRPr="002C3A16">
        <w:rPr>
          <w:rFonts w:ascii="Times New Roman" w:hAnsi="Times New Roman" w:cs="Times New Roman"/>
          <w:color w:val="000000" w:themeColor="text1"/>
          <w:sz w:val="24"/>
          <w:szCs w:val="24"/>
        </w:rPr>
        <w:t>, Vol. 38(8), 1004-1017.</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BROWNLIE, J. (2014) </w:t>
      </w:r>
      <w:hyperlink r:id="rId35" w:history="1">
        <w:r w:rsidRPr="002C3A16">
          <w:rPr>
            <w:rStyle w:val="Hyperlink"/>
            <w:rFonts w:ascii="Times New Roman" w:hAnsi="Times New Roman" w:cs="Times New Roman"/>
            <w:i/>
            <w:color w:val="000000" w:themeColor="text1"/>
            <w:sz w:val="24"/>
            <w:szCs w:val="24"/>
            <w:u w:val="none"/>
          </w:rPr>
          <w:t>Ordinary relationships: a sociological study of emotions, reflexivity and culture</w:t>
        </w:r>
      </w:hyperlink>
      <w:r w:rsidRPr="002C3A16">
        <w:rPr>
          <w:rFonts w:ascii="Times New Roman" w:hAnsi="Times New Roman" w:cs="Times New Roman"/>
          <w:color w:val="000000" w:themeColor="text1"/>
          <w:sz w:val="24"/>
          <w:szCs w:val="24"/>
        </w:rPr>
        <w:t>, Basingstoke Hampshire : Palgrave Macmillan.</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BRUSSONI, M., OLSEN, L. L. (2013) </w:t>
      </w:r>
      <w:proofErr w:type="gramStart"/>
      <w:r w:rsidRPr="002C3A16">
        <w:rPr>
          <w:rFonts w:ascii="Times New Roman" w:hAnsi="Times New Roman" w:cs="Times New Roman"/>
          <w:color w:val="000000" w:themeColor="text1"/>
          <w:sz w:val="24"/>
          <w:szCs w:val="24"/>
        </w:rPr>
        <w:t>The</w:t>
      </w:r>
      <w:proofErr w:type="gramEnd"/>
      <w:r w:rsidRPr="002C3A16">
        <w:rPr>
          <w:rFonts w:ascii="Times New Roman" w:hAnsi="Times New Roman" w:cs="Times New Roman"/>
          <w:color w:val="000000" w:themeColor="text1"/>
          <w:sz w:val="24"/>
          <w:szCs w:val="24"/>
        </w:rPr>
        <w:t xml:space="preserve"> perils of overprotective parenting: fathers' perspectives explored. </w:t>
      </w:r>
      <w:r w:rsidRPr="002C3A16">
        <w:rPr>
          <w:rFonts w:ascii="Times New Roman" w:hAnsi="Times New Roman" w:cs="Times New Roman"/>
          <w:i/>
          <w:color w:val="000000" w:themeColor="text1"/>
          <w:sz w:val="24"/>
          <w:szCs w:val="24"/>
        </w:rPr>
        <w:t>Child: Care, Health and Development</w:t>
      </w:r>
      <w:r w:rsidRPr="002C3A16">
        <w:rPr>
          <w:rFonts w:ascii="Times New Roman" w:hAnsi="Times New Roman" w:cs="Times New Roman"/>
          <w:color w:val="000000" w:themeColor="text1"/>
          <w:sz w:val="24"/>
          <w:szCs w:val="24"/>
        </w:rPr>
        <w:t>, Vol. 39, 237–245.</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BURKITT, I. (1997) Social Relationships and Emotions, </w:t>
      </w:r>
      <w:r w:rsidRPr="002C3A16">
        <w:rPr>
          <w:rFonts w:ascii="Times New Roman" w:hAnsi="Times New Roman" w:cs="Times New Roman"/>
          <w:i/>
          <w:color w:val="000000" w:themeColor="text1"/>
          <w:sz w:val="24"/>
          <w:szCs w:val="24"/>
        </w:rPr>
        <w:t>Sociology</w:t>
      </w:r>
      <w:r w:rsidRPr="002C3A16">
        <w:rPr>
          <w:rFonts w:ascii="Times New Roman" w:hAnsi="Times New Roman" w:cs="Times New Roman"/>
          <w:color w:val="000000" w:themeColor="text1"/>
          <w:sz w:val="24"/>
          <w:szCs w:val="24"/>
        </w:rPr>
        <w:t>, Vol. 31, 37-55.</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BURKITT, I. (1998) Bodies of knowledge: Beyond Cartesian views of persons, selves and mind. </w:t>
      </w:r>
      <w:proofErr w:type="gramStart"/>
      <w:r w:rsidRPr="002C3A16">
        <w:rPr>
          <w:rFonts w:ascii="Times New Roman" w:hAnsi="Times New Roman" w:cs="Times New Roman"/>
          <w:i/>
          <w:color w:val="000000" w:themeColor="text1"/>
          <w:sz w:val="24"/>
          <w:szCs w:val="24"/>
        </w:rPr>
        <w:t>Journal for the theory of social behaviour</w:t>
      </w:r>
      <w:r w:rsidRPr="002C3A16">
        <w:rPr>
          <w:rFonts w:ascii="Times New Roman" w:hAnsi="Times New Roman" w:cs="Times New Roman"/>
          <w:color w:val="000000" w:themeColor="text1"/>
          <w:sz w:val="24"/>
          <w:szCs w:val="24"/>
        </w:rPr>
        <w:t>, Vol. 28(1), 63-82.</w:t>
      </w:r>
      <w:proofErr w:type="gramEnd"/>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lastRenderedPageBreak/>
        <w:t>BURKITT, I. (2002) Complex Emotions: relations, feelings and images in emotional experience. </w:t>
      </w:r>
      <w:r w:rsidRPr="002C3A16">
        <w:rPr>
          <w:rFonts w:ascii="Times New Roman" w:hAnsi="Times New Roman" w:cs="Times New Roman"/>
          <w:i/>
          <w:color w:val="000000" w:themeColor="text1"/>
          <w:sz w:val="24"/>
          <w:szCs w:val="24"/>
        </w:rPr>
        <w:t>The Sociological Review</w:t>
      </w:r>
      <w:r w:rsidRPr="002C3A16">
        <w:rPr>
          <w:rFonts w:ascii="Times New Roman" w:hAnsi="Times New Roman" w:cs="Times New Roman"/>
          <w:color w:val="000000" w:themeColor="text1"/>
          <w:sz w:val="24"/>
          <w:szCs w:val="24"/>
        </w:rPr>
        <w:t>, Vol. 50(S2), 151-167.</w:t>
      </w:r>
    </w:p>
    <w:p w:rsidR="004365B9" w:rsidRPr="002C3A16" w:rsidRDefault="004365B9" w:rsidP="00A34838">
      <w:pPr>
        <w:spacing w:line="240" w:lineRule="auto"/>
        <w:jc w:val="both"/>
        <w:rPr>
          <w:rFonts w:ascii="Times New Roman" w:hAnsi="Times New Roman" w:cs="Times New Roman"/>
          <w:color w:val="000000" w:themeColor="text1"/>
          <w:sz w:val="24"/>
          <w:szCs w:val="24"/>
        </w:rPr>
      </w:pPr>
      <w:proofErr w:type="gramStart"/>
      <w:r w:rsidRPr="002C3A16">
        <w:rPr>
          <w:rFonts w:ascii="Times New Roman" w:hAnsi="Times New Roman" w:cs="Times New Roman"/>
          <w:color w:val="000000" w:themeColor="text1"/>
          <w:sz w:val="24"/>
          <w:szCs w:val="24"/>
        </w:rPr>
        <w:t>BURKITT, I. (2005) Powerful Emotions Power, Government and Opposition in the ‘War on Terror’.</w:t>
      </w:r>
      <w:proofErr w:type="gramEnd"/>
      <w:r w:rsidRPr="002C3A16">
        <w:rPr>
          <w:rFonts w:ascii="Times New Roman" w:hAnsi="Times New Roman" w:cs="Times New Roman"/>
          <w:color w:val="000000" w:themeColor="text1"/>
          <w:sz w:val="24"/>
          <w:szCs w:val="24"/>
        </w:rPr>
        <w:t> </w:t>
      </w:r>
      <w:r w:rsidRPr="002C3A16">
        <w:rPr>
          <w:rFonts w:ascii="Times New Roman" w:hAnsi="Times New Roman" w:cs="Times New Roman"/>
          <w:i/>
          <w:color w:val="000000" w:themeColor="text1"/>
          <w:sz w:val="24"/>
          <w:szCs w:val="24"/>
        </w:rPr>
        <w:t>Sociology</w:t>
      </w:r>
      <w:r w:rsidRPr="002C3A16">
        <w:rPr>
          <w:rFonts w:ascii="Times New Roman" w:hAnsi="Times New Roman" w:cs="Times New Roman"/>
          <w:color w:val="000000" w:themeColor="text1"/>
          <w:sz w:val="24"/>
          <w:szCs w:val="24"/>
        </w:rPr>
        <w:t>, Vol. 39(4), 679-695.</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BURKITT, I. (2012) Emotional reflexivity: Feeling, emotion and imagination in reflexive dialogues. </w:t>
      </w:r>
      <w:r w:rsidRPr="002C3A16">
        <w:rPr>
          <w:rFonts w:ascii="Times New Roman" w:hAnsi="Times New Roman" w:cs="Times New Roman"/>
          <w:i/>
          <w:color w:val="000000" w:themeColor="text1"/>
          <w:sz w:val="24"/>
          <w:szCs w:val="24"/>
        </w:rPr>
        <w:t>Sociology</w:t>
      </w:r>
      <w:r w:rsidRPr="002C3A16">
        <w:rPr>
          <w:rFonts w:ascii="Times New Roman" w:hAnsi="Times New Roman" w:cs="Times New Roman"/>
          <w:color w:val="000000" w:themeColor="text1"/>
          <w:sz w:val="24"/>
          <w:szCs w:val="24"/>
        </w:rPr>
        <w:t>, Vol. 46(3), 458-472.</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BURKITT, I. (2014) </w:t>
      </w:r>
      <w:r w:rsidRPr="002C3A16">
        <w:rPr>
          <w:rFonts w:ascii="Times New Roman" w:hAnsi="Times New Roman" w:cs="Times New Roman"/>
          <w:i/>
          <w:color w:val="000000" w:themeColor="text1"/>
          <w:sz w:val="24"/>
          <w:szCs w:val="24"/>
        </w:rPr>
        <w:t>Emotions and social relations</w:t>
      </w:r>
      <w:r w:rsidRPr="002C3A16">
        <w:rPr>
          <w:rFonts w:ascii="Times New Roman" w:hAnsi="Times New Roman" w:cs="Times New Roman"/>
          <w:color w:val="000000" w:themeColor="text1"/>
          <w:sz w:val="24"/>
          <w:szCs w:val="24"/>
        </w:rPr>
        <w:t>, London: Sage.</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BURR, V. (2003) </w:t>
      </w:r>
      <w:hyperlink r:id="rId36" w:history="1">
        <w:r w:rsidRPr="002C3A16">
          <w:rPr>
            <w:rStyle w:val="Hyperlink"/>
            <w:rFonts w:ascii="Times New Roman" w:hAnsi="Times New Roman" w:cs="Times New Roman"/>
            <w:i/>
            <w:color w:val="000000" w:themeColor="text1"/>
            <w:sz w:val="24"/>
            <w:szCs w:val="24"/>
            <w:u w:val="none"/>
          </w:rPr>
          <w:t>Social Constructionism</w:t>
        </w:r>
      </w:hyperlink>
      <w:r w:rsidRPr="002C3A16">
        <w:rPr>
          <w:rFonts w:ascii="Times New Roman" w:hAnsi="Times New Roman" w:cs="Times New Roman"/>
          <w:color w:val="000000" w:themeColor="text1"/>
          <w:sz w:val="24"/>
          <w:szCs w:val="24"/>
        </w:rPr>
        <w:t>, London: Routledge.</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CANCIAN, F. M. (1986) </w:t>
      </w:r>
      <w:proofErr w:type="gramStart"/>
      <w:r w:rsidRPr="002C3A16">
        <w:rPr>
          <w:rFonts w:ascii="Times New Roman" w:hAnsi="Times New Roman" w:cs="Times New Roman"/>
          <w:color w:val="000000" w:themeColor="text1"/>
          <w:sz w:val="24"/>
          <w:szCs w:val="24"/>
        </w:rPr>
        <w:t>The</w:t>
      </w:r>
      <w:proofErr w:type="gramEnd"/>
      <w:r w:rsidRPr="002C3A16">
        <w:rPr>
          <w:rFonts w:ascii="Times New Roman" w:hAnsi="Times New Roman" w:cs="Times New Roman"/>
          <w:color w:val="000000" w:themeColor="text1"/>
          <w:sz w:val="24"/>
          <w:szCs w:val="24"/>
        </w:rPr>
        <w:t xml:space="preserve"> Feminization of Love, </w:t>
      </w:r>
      <w:r w:rsidRPr="002C3A16">
        <w:rPr>
          <w:rFonts w:ascii="Times New Roman" w:hAnsi="Times New Roman" w:cs="Times New Roman"/>
          <w:i/>
          <w:color w:val="000000" w:themeColor="text1"/>
          <w:sz w:val="24"/>
          <w:szCs w:val="24"/>
        </w:rPr>
        <w:t>Signs: Journal of Women in Culture and Society</w:t>
      </w:r>
      <w:r w:rsidRPr="002C3A16">
        <w:rPr>
          <w:rFonts w:ascii="Times New Roman" w:hAnsi="Times New Roman" w:cs="Times New Roman"/>
          <w:color w:val="000000" w:themeColor="text1"/>
          <w:sz w:val="24"/>
          <w:szCs w:val="24"/>
        </w:rPr>
        <w:t>, Vol.11 (4), 692-</w:t>
      </w:r>
      <w:r w:rsidRPr="002C3A16">
        <w:rPr>
          <w:rFonts w:ascii="Times New Roman" w:hAnsi="Times New Roman" w:cs="Times New Roman"/>
          <w:color w:val="000000" w:themeColor="text1"/>
          <w:sz w:val="24"/>
          <w:szCs w:val="24"/>
          <w:shd w:val="clear" w:color="auto" w:fill="FFFFFF"/>
        </w:rPr>
        <w:t>709</w:t>
      </w:r>
      <w:r w:rsidRPr="002C3A16">
        <w:rPr>
          <w:rFonts w:ascii="Times New Roman" w:hAnsi="Times New Roman" w:cs="Times New Roman"/>
          <w:color w:val="000000" w:themeColor="text1"/>
          <w:sz w:val="24"/>
          <w:szCs w:val="24"/>
        </w:rPr>
        <w:t>.</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CAMPBELL, E. (2003) Interviewing men in uniform: a feminist approach? </w:t>
      </w:r>
      <w:r w:rsidRPr="002C3A16">
        <w:rPr>
          <w:rFonts w:ascii="Times New Roman" w:hAnsi="Times New Roman" w:cs="Times New Roman"/>
          <w:i/>
          <w:color w:val="000000" w:themeColor="text1"/>
          <w:sz w:val="24"/>
          <w:szCs w:val="24"/>
        </w:rPr>
        <w:t>International Journal of Social Research Methodology</w:t>
      </w:r>
      <w:r w:rsidRPr="002C3A16">
        <w:rPr>
          <w:rFonts w:ascii="Times New Roman" w:hAnsi="Times New Roman" w:cs="Times New Roman"/>
          <w:color w:val="000000" w:themeColor="text1"/>
          <w:sz w:val="24"/>
          <w:szCs w:val="24"/>
        </w:rPr>
        <w:t>, Vol. 6(4), 285-304.</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CARR, R. (2008) </w:t>
      </w:r>
      <w:proofErr w:type="gramStart"/>
      <w:r w:rsidRPr="002C3A16">
        <w:rPr>
          <w:rFonts w:ascii="Times New Roman" w:hAnsi="Times New Roman" w:cs="Times New Roman"/>
          <w:color w:val="000000" w:themeColor="text1"/>
          <w:sz w:val="24"/>
          <w:szCs w:val="24"/>
        </w:rPr>
        <w:t>The</w:t>
      </w:r>
      <w:proofErr w:type="gramEnd"/>
      <w:r w:rsidRPr="002C3A16">
        <w:rPr>
          <w:rFonts w:ascii="Times New Roman" w:hAnsi="Times New Roman" w:cs="Times New Roman"/>
          <w:color w:val="000000" w:themeColor="text1"/>
          <w:sz w:val="24"/>
          <w:szCs w:val="24"/>
        </w:rPr>
        <w:t xml:space="preserve"> Gentleman and the Soldier: Patriotic Masculinities in Eighteenth-Century Scotland, </w:t>
      </w:r>
      <w:r w:rsidRPr="002C3A16">
        <w:rPr>
          <w:rFonts w:ascii="Times New Roman" w:hAnsi="Times New Roman" w:cs="Times New Roman"/>
          <w:i/>
          <w:color w:val="000000" w:themeColor="text1"/>
          <w:sz w:val="24"/>
          <w:szCs w:val="24"/>
        </w:rPr>
        <w:t>Journal of Scottish Historical Studies</w:t>
      </w:r>
      <w:r w:rsidRPr="002C3A16">
        <w:rPr>
          <w:rFonts w:ascii="Times New Roman" w:hAnsi="Times New Roman" w:cs="Times New Roman"/>
          <w:color w:val="000000" w:themeColor="text1"/>
          <w:sz w:val="24"/>
          <w:szCs w:val="24"/>
        </w:rPr>
        <w:t>, Vol. 28(2), 102-121.</w:t>
      </w:r>
    </w:p>
    <w:p w:rsidR="0067624F" w:rsidRPr="002C3A16" w:rsidRDefault="0067624F" w:rsidP="00A34838">
      <w:pPr>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CHAND, A. (2016) </w:t>
      </w:r>
      <w:hyperlink r:id="rId37" w:history="1">
        <w:r w:rsidRPr="002C3A16">
          <w:rPr>
            <w:rStyle w:val="Hyperlink"/>
            <w:rFonts w:ascii="Times New Roman" w:hAnsi="Times New Roman" w:cs="Times New Roman"/>
            <w:i/>
            <w:color w:val="000000" w:themeColor="text1"/>
            <w:sz w:val="24"/>
            <w:szCs w:val="24"/>
            <w:u w:val="none"/>
          </w:rPr>
          <w:t>Masculinities on Clydeside : men in reserved occupations during the Second World War</w:t>
        </w:r>
      </w:hyperlink>
      <w:r w:rsidRPr="002C3A16">
        <w:rPr>
          <w:rFonts w:ascii="Times New Roman" w:hAnsi="Times New Roman" w:cs="Times New Roman"/>
          <w:color w:val="000000" w:themeColor="text1"/>
          <w:sz w:val="24"/>
          <w:szCs w:val="24"/>
        </w:rPr>
        <w:t>, Edinburgh : Edinburgh University Press.</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CHANDLER, A. (2012) </w:t>
      </w:r>
      <w:hyperlink r:id="rId38" w:history="1">
        <w:r w:rsidRPr="002C3A16">
          <w:rPr>
            <w:rStyle w:val="Hyperlink"/>
            <w:rFonts w:ascii="Times New Roman" w:hAnsi="Times New Roman" w:cs="Times New Roman"/>
            <w:color w:val="000000" w:themeColor="text1"/>
            <w:sz w:val="24"/>
            <w:szCs w:val="24"/>
            <w:u w:val="none"/>
          </w:rPr>
          <w:t>Self-injury as Embodied Emotion Work: Managing Rationality, Emotions and Bodies</w:t>
        </w:r>
      </w:hyperlink>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Sociology</w:t>
      </w:r>
      <w:r w:rsidRPr="002C3A16">
        <w:rPr>
          <w:rFonts w:ascii="Times New Roman" w:hAnsi="Times New Roman" w:cs="Times New Roman"/>
          <w:color w:val="000000" w:themeColor="text1"/>
          <w:sz w:val="24"/>
          <w:szCs w:val="24"/>
        </w:rPr>
        <w:t>, Vol.46(3), 442-457.</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CHARMAZ, K. (2013) </w:t>
      </w:r>
      <w:r w:rsidRPr="002C3A16">
        <w:rPr>
          <w:rFonts w:ascii="Times New Roman" w:hAnsi="Times New Roman" w:cs="Times New Roman"/>
          <w:i/>
          <w:color w:val="000000" w:themeColor="text1"/>
          <w:sz w:val="24"/>
          <w:szCs w:val="24"/>
        </w:rPr>
        <w:t>Constructing Grounded Theory</w:t>
      </w:r>
      <w:r w:rsidRPr="002C3A16">
        <w:rPr>
          <w:rFonts w:ascii="Times New Roman" w:hAnsi="Times New Roman" w:cs="Times New Roman"/>
          <w:color w:val="000000" w:themeColor="text1"/>
          <w:sz w:val="24"/>
          <w:szCs w:val="24"/>
        </w:rPr>
        <w:t>, London: SAGE.</w:t>
      </w:r>
    </w:p>
    <w:p w:rsidR="004365B9" w:rsidRPr="002C3A16" w:rsidRDefault="004365B9" w:rsidP="00A34838">
      <w:pPr>
        <w:spacing w:after="0" w:line="240" w:lineRule="auto"/>
        <w:jc w:val="both"/>
        <w:rPr>
          <w:rFonts w:ascii="Times New Roman" w:eastAsia="Times New Roman" w:hAnsi="Times New Roman" w:cs="Times New Roman"/>
          <w:color w:val="000000" w:themeColor="text1"/>
          <w:sz w:val="24"/>
          <w:szCs w:val="24"/>
          <w:lang w:val="en-US"/>
        </w:rPr>
      </w:pPr>
      <w:r w:rsidRPr="002C3A16">
        <w:rPr>
          <w:rFonts w:ascii="Times New Roman" w:hAnsi="Times New Roman" w:cs="Times New Roman"/>
          <w:color w:val="000000" w:themeColor="text1"/>
          <w:sz w:val="24"/>
          <w:szCs w:val="24"/>
        </w:rPr>
        <w:t xml:space="preserve">CHEAL, D. (1987) ‘Showing them you love them”: gift giving and the dialectic of intimacy. </w:t>
      </w:r>
      <w:r w:rsidRPr="002C3A16">
        <w:rPr>
          <w:rFonts w:ascii="Times New Roman" w:hAnsi="Times New Roman" w:cs="Times New Roman"/>
          <w:i/>
          <w:color w:val="000000" w:themeColor="text1"/>
          <w:sz w:val="24"/>
          <w:szCs w:val="24"/>
        </w:rPr>
        <w:t>The Sociological Review</w:t>
      </w:r>
      <w:r w:rsidRPr="002C3A16">
        <w:rPr>
          <w:rFonts w:ascii="Times New Roman" w:hAnsi="Times New Roman" w:cs="Times New Roman"/>
          <w:color w:val="000000" w:themeColor="text1"/>
          <w:sz w:val="24"/>
          <w:szCs w:val="24"/>
        </w:rPr>
        <w:t>, Vol. 35, 150–169.</w:t>
      </w:r>
    </w:p>
    <w:p w:rsidR="004365B9" w:rsidRPr="002C3A16" w:rsidRDefault="004365B9" w:rsidP="00A34838">
      <w:pPr>
        <w:spacing w:after="0" w:line="240" w:lineRule="auto"/>
        <w:jc w:val="both"/>
        <w:rPr>
          <w:rFonts w:ascii="Times New Roman" w:hAnsi="Times New Roman" w:cs="Times New Roman"/>
          <w:color w:val="000000" w:themeColor="text1"/>
          <w:sz w:val="24"/>
          <w:szCs w:val="24"/>
        </w:rPr>
      </w:pPr>
    </w:p>
    <w:p w:rsidR="004365B9" w:rsidRPr="002C3A16" w:rsidRDefault="004365B9" w:rsidP="00A34838">
      <w:pPr>
        <w:jc w:val="both"/>
        <w:rPr>
          <w:rFonts w:ascii="Times New Roman" w:hAnsi="Times New Roman" w:cs="Times New Roman"/>
          <w:sz w:val="24"/>
          <w:szCs w:val="24"/>
        </w:rPr>
      </w:pPr>
      <w:r w:rsidRPr="002C3A16">
        <w:rPr>
          <w:rFonts w:ascii="Times New Roman" w:hAnsi="Times New Roman" w:cs="Times New Roman"/>
          <w:sz w:val="24"/>
          <w:szCs w:val="24"/>
        </w:rPr>
        <w:t xml:space="preserve">CHILDREN SCOTLAND ACT (1995) London: HMSO. Available from: </w:t>
      </w:r>
      <w:hyperlink r:id="rId39" w:history="1">
        <w:r w:rsidRPr="002C3A16">
          <w:rPr>
            <w:rStyle w:val="Hyperlink"/>
            <w:rFonts w:ascii="Times New Roman" w:hAnsi="Times New Roman" w:cs="Times New Roman"/>
            <w:sz w:val="24"/>
            <w:szCs w:val="24"/>
            <w:u w:val="none"/>
          </w:rPr>
          <w:t>http://www.legislation.gov.uk/ukpga/1995/36/pdfs/ukpga_19950036_en.pdf</w:t>
        </w:r>
      </w:hyperlink>
      <w:r w:rsidRPr="002C3A16">
        <w:rPr>
          <w:rFonts w:ascii="Times New Roman" w:hAnsi="Times New Roman" w:cs="Times New Roman"/>
          <w:sz w:val="24"/>
          <w:szCs w:val="24"/>
        </w:rPr>
        <w:t xml:space="preserve"> [Accessed 12/01/2017]</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CHILDREN AND YOUNG PEOPLE SCOTLAND ACT (2014). Available from: </w:t>
      </w:r>
      <w:hyperlink r:id="rId40" w:history="1">
        <w:r w:rsidRPr="002C3A16">
          <w:rPr>
            <w:rStyle w:val="Hyperlink"/>
            <w:rFonts w:ascii="Times New Roman" w:hAnsi="Times New Roman" w:cs="Times New Roman"/>
            <w:sz w:val="24"/>
            <w:szCs w:val="24"/>
            <w:u w:val="none"/>
          </w:rPr>
          <w:t>http://www.legislation.gov.uk/asp/2014/8/pdfs/asp_20140008_en.pdf</w:t>
        </w:r>
      </w:hyperlink>
      <w:r w:rsidRPr="002C3A16">
        <w:rPr>
          <w:rStyle w:val="Hyperlink"/>
          <w:rFonts w:ascii="Times New Roman" w:hAnsi="Times New Roman" w:cs="Times New Roman"/>
          <w:sz w:val="24"/>
          <w:szCs w:val="24"/>
          <w:u w:val="none"/>
        </w:rPr>
        <w:t xml:space="preserve">  </w:t>
      </w:r>
      <w:r w:rsidRPr="002C3A16">
        <w:rPr>
          <w:rFonts w:ascii="Times New Roman" w:hAnsi="Times New Roman" w:cs="Times New Roman"/>
          <w:color w:val="000000" w:themeColor="text1"/>
          <w:sz w:val="24"/>
          <w:szCs w:val="24"/>
        </w:rPr>
        <w:t>[Accessed 12/01/2017]</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CHODOROW, N. (1978) </w:t>
      </w:r>
      <w:proofErr w:type="gramStart"/>
      <w:r w:rsidRPr="002C3A16">
        <w:rPr>
          <w:rFonts w:ascii="Times New Roman" w:hAnsi="Times New Roman" w:cs="Times New Roman"/>
          <w:color w:val="000000" w:themeColor="text1"/>
          <w:sz w:val="24"/>
          <w:szCs w:val="24"/>
        </w:rPr>
        <w:t>The</w:t>
      </w:r>
      <w:proofErr w:type="gramEnd"/>
      <w:r w:rsidRPr="002C3A16">
        <w:rPr>
          <w:rFonts w:ascii="Times New Roman" w:hAnsi="Times New Roman" w:cs="Times New Roman"/>
          <w:color w:val="000000" w:themeColor="text1"/>
          <w:sz w:val="24"/>
          <w:szCs w:val="24"/>
        </w:rPr>
        <w:t xml:space="preserve"> reproduction of mothering: psychoanalysi</w:t>
      </w:r>
      <w:r w:rsidR="009F3F92" w:rsidRPr="002C3A16">
        <w:rPr>
          <w:rFonts w:ascii="Times New Roman" w:hAnsi="Times New Roman" w:cs="Times New Roman"/>
          <w:color w:val="000000" w:themeColor="text1"/>
          <w:sz w:val="24"/>
          <w:szCs w:val="24"/>
        </w:rPr>
        <w:t>s</w:t>
      </w:r>
      <w:r w:rsidRPr="002C3A16">
        <w:rPr>
          <w:rFonts w:ascii="Times New Roman" w:hAnsi="Times New Roman" w:cs="Times New Roman"/>
          <w:color w:val="000000" w:themeColor="text1"/>
          <w:sz w:val="24"/>
          <w:szCs w:val="24"/>
        </w:rPr>
        <w:t xml:space="preserve"> and the sociology of gender, Berkeley: University of California Press.</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CHOI, S.Y.P., PENG Y. (2016) </w:t>
      </w:r>
      <w:hyperlink r:id="rId41" w:history="1">
        <w:r w:rsidRPr="002C3A16">
          <w:rPr>
            <w:rStyle w:val="Hyperlink"/>
            <w:rFonts w:ascii="Times New Roman" w:hAnsi="Times New Roman" w:cs="Times New Roman"/>
            <w:i/>
            <w:color w:val="000000" w:themeColor="text1"/>
            <w:sz w:val="24"/>
            <w:szCs w:val="24"/>
            <w:u w:val="none"/>
          </w:rPr>
          <w:t>Masculine compromise : migration, family, and gender in China</w:t>
        </w:r>
      </w:hyperlink>
      <w:r w:rsidRPr="002C3A16">
        <w:rPr>
          <w:rFonts w:ascii="Times New Roman" w:hAnsi="Times New Roman" w:cs="Times New Roman"/>
          <w:color w:val="000000" w:themeColor="text1"/>
          <w:sz w:val="24"/>
          <w:szCs w:val="24"/>
        </w:rPr>
        <w:t>, Oakland, California : University of California Press.</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CHRISTOPOULOS, A. L. (2001) </w:t>
      </w:r>
      <w:hyperlink r:id="rId42" w:history="1">
        <w:r w:rsidRPr="002C3A16">
          <w:rPr>
            <w:rStyle w:val="Hyperlink"/>
            <w:rFonts w:ascii="Times New Roman" w:hAnsi="Times New Roman" w:cs="Times New Roman"/>
            <w:color w:val="000000" w:themeColor="text1"/>
            <w:sz w:val="24"/>
            <w:szCs w:val="24"/>
            <w:u w:val="none"/>
          </w:rPr>
          <w:t>Relationships Between Parents' Marital Status and University Students' Mental Health, Views of Mothers and Views of Fathers: A Study in Bulgaria</w:t>
        </w:r>
      </w:hyperlink>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Journal of Divorce &amp; Remarriage</w:t>
      </w:r>
      <w:r w:rsidRPr="002C3A16">
        <w:rPr>
          <w:rFonts w:ascii="Times New Roman" w:hAnsi="Times New Roman" w:cs="Times New Roman"/>
          <w:color w:val="000000" w:themeColor="text1"/>
          <w:sz w:val="24"/>
          <w:szCs w:val="24"/>
        </w:rPr>
        <w:t>, Vol. 34(3-4), 179-190.</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CHRISTOZOV, C., TOTEVA, S. (1989) </w:t>
      </w:r>
      <w:hyperlink r:id="rId43" w:history="1">
        <w:r w:rsidRPr="002C3A16">
          <w:rPr>
            <w:rStyle w:val="Hyperlink"/>
            <w:rFonts w:ascii="Times New Roman" w:hAnsi="Times New Roman" w:cs="Times New Roman"/>
            <w:color w:val="000000" w:themeColor="text1"/>
            <w:sz w:val="24"/>
            <w:szCs w:val="24"/>
            <w:u w:val="none"/>
          </w:rPr>
          <w:t>Abuse and neglect of children brought up in families with an alcoholic father in Bulgaria</w:t>
        </w:r>
      </w:hyperlink>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Child Abuse &amp; Neglect</w:t>
      </w:r>
      <w:r w:rsidRPr="002C3A16">
        <w:rPr>
          <w:rFonts w:ascii="Times New Roman" w:hAnsi="Times New Roman" w:cs="Times New Roman"/>
          <w:color w:val="000000" w:themeColor="text1"/>
          <w:sz w:val="24"/>
          <w:szCs w:val="24"/>
        </w:rPr>
        <w:t>, Vol. 13(1), 153-155.</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CHRISTENSEN, P., HOCKEY, J., JAMES, A. (1999) ‘That’s farming, Rosie…</w:t>
      </w:r>
      <w:proofErr w:type="gramStart"/>
      <w:r w:rsidRPr="002C3A16">
        <w:rPr>
          <w:rFonts w:ascii="Times New Roman" w:hAnsi="Times New Roman" w:cs="Times New Roman"/>
          <w:color w:val="000000" w:themeColor="text1"/>
          <w:sz w:val="24"/>
          <w:szCs w:val="24"/>
        </w:rPr>
        <w:t>’:</w:t>
      </w:r>
      <w:proofErr w:type="gramEnd"/>
      <w:r w:rsidRPr="002C3A16">
        <w:rPr>
          <w:rFonts w:ascii="Times New Roman" w:hAnsi="Times New Roman" w:cs="Times New Roman"/>
          <w:color w:val="000000" w:themeColor="text1"/>
          <w:sz w:val="24"/>
          <w:szCs w:val="24"/>
        </w:rPr>
        <w:t xml:space="preserve"> Power and Familial Relations in an Agricultural Community. IN Seymour J., Bagguley P. (Eds.)</w:t>
      </w:r>
      <w:hyperlink r:id="rId44" w:history="1">
        <w:r w:rsidRPr="002C3A16">
          <w:rPr>
            <w:rStyle w:val="Hyperlink"/>
            <w:rFonts w:ascii="Times New Roman" w:hAnsi="Times New Roman" w:cs="Times New Roman"/>
            <w:color w:val="000000" w:themeColor="text1"/>
            <w:sz w:val="24"/>
            <w:szCs w:val="24"/>
            <w:u w:val="none"/>
          </w:rPr>
          <w:t xml:space="preserve"> </w:t>
        </w:r>
        <w:r w:rsidRPr="002C3A16">
          <w:rPr>
            <w:rStyle w:val="Hyperlink"/>
            <w:rFonts w:ascii="Times New Roman" w:hAnsi="Times New Roman" w:cs="Times New Roman"/>
            <w:i/>
            <w:color w:val="000000" w:themeColor="text1"/>
            <w:sz w:val="24"/>
            <w:szCs w:val="24"/>
            <w:u w:val="none"/>
          </w:rPr>
          <w:t>Relating intimacies : power and resistance</w:t>
        </w:r>
      </w:hyperlink>
      <w:r w:rsidRPr="002C3A16">
        <w:rPr>
          <w:rFonts w:ascii="Times New Roman" w:hAnsi="Times New Roman" w:cs="Times New Roman"/>
          <w:color w:val="000000" w:themeColor="text1"/>
          <w:sz w:val="24"/>
          <w:szCs w:val="24"/>
        </w:rPr>
        <w:t>, Houndmills: Macmillan, pp. 171-188.</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lastRenderedPageBreak/>
        <w:t xml:space="preserve">CLOWES, L. (2013) </w:t>
      </w:r>
      <w:proofErr w:type="gramStart"/>
      <w:r w:rsidRPr="002C3A16">
        <w:rPr>
          <w:rFonts w:ascii="Times New Roman" w:hAnsi="Times New Roman" w:cs="Times New Roman"/>
          <w:color w:val="000000" w:themeColor="text1"/>
          <w:sz w:val="24"/>
          <w:szCs w:val="24"/>
        </w:rPr>
        <w:t>The</w:t>
      </w:r>
      <w:proofErr w:type="gramEnd"/>
      <w:r w:rsidRPr="002C3A16">
        <w:rPr>
          <w:rFonts w:ascii="Times New Roman" w:hAnsi="Times New Roman" w:cs="Times New Roman"/>
          <w:color w:val="000000" w:themeColor="text1"/>
          <w:sz w:val="24"/>
          <w:szCs w:val="24"/>
        </w:rPr>
        <w:t xml:space="preserve"> limits of discourse: Masculinity as vulnerability, </w:t>
      </w:r>
      <w:r w:rsidRPr="002C3A16">
        <w:rPr>
          <w:rFonts w:ascii="Times New Roman" w:hAnsi="Times New Roman" w:cs="Times New Roman"/>
          <w:i/>
          <w:color w:val="000000" w:themeColor="text1"/>
          <w:sz w:val="24"/>
          <w:szCs w:val="24"/>
        </w:rPr>
        <w:t>Agenda</w:t>
      </w:r>
      <w:r w:rsidRPr="002C3A16">
        <w:rPr>
          <w:rFonts w:ascii="Times New Roman" w:hAnsi="Times New Roman" w:cs="Times New Roman"/>
          <w:color w:val="000000" w:themeColor="text1"/>
          <w:sz w:val="24"/>
          <w:szCs w:val="24"/>
        </w:rPr>
        <w:t>, vol. 27(1), 12-19.</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sz w:val="24"/>
          <w:szCs w:val="24"/>
        </w:rPr>
        <w:t>COATES</w:t>
      </w:r>
      <w:r w:rsidRPr="002C3A16">
        <w:rPr>
          <w:rStyle w:val="Hyperlink"/>
          <w:rFonts w:ascii="Times New Roman" w:hAnsi="Times New Roman" w:cs="Times New Roman"/>
          <w:color w:val="000000" w:themeColor="text1"/>
          <w:sz w:val="24"/>
          <w:szCs w:val="24"/>
          <w:u w:val="none"/>
        </w:rPr>
        <w:t>, J.</w:t>
      </w:r>
      <w:r w:rsidRPr="002C3A16">
        <w:rPr>
          <w:rFonts w:ascii="Times New Roman" w:hAnsi="Times New Roman" w:cs="Times New Roman"/>
          <w:color w:val="000000" w:themeColor="text1"/>
          <w:sz w:val="24"/>
          <w:szCs w:val="24"/>
        </w:rPr>
        <w:t xml:space="preserve">  (2003) </w:t>
      </w:r>
      <w:r w:rsidRPr="002C3A16">
        <w:rPr>
          <w:rFonts w:ascii="Times New Roman" w:hAnsi="Times New Roman" w:cs="Times New Roman"/>
          <w:i/>
          <w:color w:val="000000" w:themeColor="text1"/>
          <w:sz w:val="24"/>
          <w:szCs w:val="24"/>
        </w:rPr>
        <w:t>Men Talk: Stories in the Making of Masculinities</w:t>
      </w:r>
      <w:r w:rsidRPr="002C3A16">
        <w:rPr>
          <w:rFonts w:ascii="Times New Roman" w:hAnsi="Times New Roman" w:cs="Times New Roman"/>
          <w:color w:val="000000" w:themeColor="text1"/>
          <w:sz w:val="24"/>
          <w:szCs w:val="24"/>
        </w:rPr>
        <w:t>, Oxford: Wiley-Blackwell.</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COHEN, T.F. (1993) </w:t>
      </w:r>
      <w:proofErr w:type="gramStart"/>
      <w:r w:rsidRPr="002C3A16">
        <w:rPr>
          <w:rFonts w:ascii="Times New Roman" w:hAnsi="Times New Roman" w:cs="Times New Roman"/>
          <w:color w:val="000000" w:themeColor="text1"/>
          <w:sz w:val="24"/>
          <w:szCs w:val="24"/>
        </w:rPr>
        <w:t>What</w:t>
      </w:r>
      <w:proofErr w:type="gramEnd"/>
      <w:r w:rsidRPr="002C3A16">
        <w:rPr>
          <w:rFonts w:ascii="Times New Roman" w:hAnsi="Times New Roman" w:cs="Times New Roman"/>
          <w:color w:val="000000" w:themeColor="text1"/>
          <w:sz w:val="24"/>
          <w:szCs w:val="24"/>
        </w:rPr>
        <w:t xml:space="preserve"> do fathers provide? Reconsidering the economic and nurturant dimensions of men as parents, in </w:t>
      </w:r>
      <w:r w:rsidRPr="002C3A16">
        <w:rPr>
          <w:rFonts w:ascii="Times New Roman" w:hAnsi="Times New Roman" w:cs="Times New Roman"/>
          <w:i/>
          <w:color w:val="000000" w:themeColor="text1"/>
          <w:sz w:val="24"/>
          <w:szCs w:val="24"/>
        </w:rPr>
        <w:t>Men work and family</w:t>
      </w:r>
      <w:r w:rsidRPr="002C3A16">
        <w:rPr>
          <w:rFonts w:ascii="Times New Roman" w:hAnsi="Times New Roman" w:cs="Times New Roman"/>
          <w:color w:val="000000" w:themeColor="text1"/>
          <w:sz w:val="24"/>
          <w:szCs w:val="24"/>
        </w:rPr>
        <w:t>, (ed.) J.C. Hood, California: Sage Publications, pp.1-23.</w:t>
      </w:r>
    </w:p>
    <w:p w:rsidR="004365B9" w:rsidRPr="002C3A16" w:rsidRDefault="004365B9" w:rsidP="00A34838">
      <w:pPr>
        <w:spacing w:line="240" w:lineRule="auto"/>
        <w:jc w:val="both"/>
        <w:rPr>
          <w:rFonts w:ascii="Times New Roman" w:hAnsi="Times New Roman" w:cs="Times New Roman"/>
          <w:color w:val="000000" w:themeColor="text1"/>
          <w:sz w:val="24"/>
          <w:szCs w:val="24"/>
        </w:rPr>
      </w:pPr>
      <w:proofErr w:type="gramStart"/>
      <w:r w:rsidRPr="002C3A16">
        <w:rPr>
          <w:rFonts w:ascii="Times New Roman" w:hAnsi="Times New Roman" w:cs="Times New Roman"/>
          <w:color w:val="000000" w:themeColor="text1"/>
          <w:sz w:val="24"/>
          <w:szCs w:val="24"/>
        </w:rPr>
        <w:t>COHEN, A. (1994) Culture, identity and the concept of boundary.</w:t>
      </w:r>
      <w:proofErr w:type="gramEnd"/>
      <w:r w:rsidRPr="002C3A16">
        <w:rPr>
          <w:rFonts w:ascii="Times New Roman" w:hAnsi="Times New Roman" w:cs="Times New Roman"/>
          <w:color w:val="000000" w:themeColor="text1"/>
          <w:sz w:val="24"/>
          <w:szCs w:val="24"/>
        </w:rPr>
        <w:t> </w:t>
      </w:r>
      <w:proofErr w:type="gramStart"/>
      <w:r w:rsidRPr="002C3A16">
        <w:rPr>
          <w:rFonts w:ascii="Times New Roman" w:hAnsi="Times New Roman" w:cs="Times New Roman"/>
          <w:i/>
          <w:color w:val="000000" w:themeColor="text1"/>
          <w:sz w:val="24"/>
          <w:szCs w:val="24"/>
        </w:rPr>
        <w:t>Revista de Antropología Social</w:t>
      </w:r>
      <w:r w:rsidRPr="002C3A16">
        <w:rPr>
          <w:rFonts w:ascii="Times New Roman" w:hAnsi="Times New Roman" w:cs="Times New Roman"/>
          <w:color w:val="000000" w:themeColor="text1"/>
          <w:sz w:val="24"/>
          <w:szCs w:val="24"/>
        </w:rPr>
        <w:t>, 3, p. 49-62.</w:t>
      </w:r>
      <w:proofErr w:type="gramEnd"/>
    </w:p>
    <w:p w:rsidR="004365B9" w:rsidRPr="002C3A16" w:rsidRDefault="004365B9" w:rsidP="00A34838">
      <w:pPr>
        <w:spacing w:line="240" w:lineRule="auto"/>
        <w:jc w:val="both"/>
        <w:rPr>
          <w:rFonts w:ascii="Times New Roman" w:hAnsi="Times New Roman" w:cs="Times New Roman"/>
          <w:color w:val="000000" w:themeColor="text1"/>
          <w:sz w:val="24"/>
          <w:szCs w:val="24"/>
        </w:rPr>
      </w:pPr>
      <w:proofErr w:type="gramStart"/>
      <w:r w:rsidRPr="002C3A16">
        <w:rPr>
          <w:rFonts w:ascii="Times New Roman" w:hAnsi="Times New Roman" w:cs="Times New Roman"/>
          <w:color w:val="000000" w:themeColor="text1"/>
          <w:sz w:val="24"/>
          <w:szCs w:val="24"/>
        </w:rPr>
        <w:t xml:space="preserve">COLLINS, M. (2003) </w:t>
      </w:r>
      <w:r w:rsidRPr="002C3A16">
        <w:rPr>
          <w:rFonts w:ascii="Times New Roman" w:hAnsi="Times New Roman" w:cs="Times New Roman"/>
          <w:i/>
          <w:color w:val="000000" w:themeColor="text1"/>
          <w:sz w:val="24"/>
          <w:szCs w:val="24"/>
        </w:rPr>
        <w:t>Modern Love: An intimate history of men and women in 20th century Britain</w:t>
      </w:r>
      <w:r w:rsidRPr="002C3A16">
        <w:rPr>
          <w:rFonts w:ascii="Times New Roman" w:hAnsi="Times New Roman" w:cs="Times New Roman"/>
          <w:color w:val="000000" w:themeColor="text1"/>
          <w:sz w:val="24"/>
          <w:szCs w:val="24"/>
        </w:rPr>
        <w:t>, Atlantic Books, London.</w:t>
      </w:r>
      <w:proofErr w:type="gramEnd"/>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COLTRANE, S. (1997) </w:t>
      </w:r>
      <w:r w:rsidRPr="002C3A16">
        <w:rPr>
          <w:rFonts w:ascii="Times New Roman" w:hAnsi="Times New Roman" w:cs="Times New Roman"/>
          <w:i/>
          <w:color w:val="000000" w:themeColor="text1"/>
          <w:sz w:val="24"/>
          <w:szCs w:val="24"/>
        </w:rPr>
        <w:t>Family Man: Fatherhood, Housework, and Gender Equity</w:t>
      </w:r>
      <w:r w:rsidRPr="002C3A16">
        <w:rPr>
          <w:rFonts w:ascii="Times New Roman" w:hAnsi="Times New Roman" w:cs="Times New Roman"/>
          <w:color w:val="000000" w:themeColor="text1"/>
          <w:sz w:val="24"/>
          <w:szCs w:val="24"/>
        </w:rPr>
        <w:t>, Oxford University Press.</w:t>
      </w:r>
    </w:p>
    <w:p w:rsidR="004365B9" w:rsidRPr="002C3A16" w:rsidRDefault="004365B9" w:rsidP="00A34838">
      <w:pPr>
        <w:spacing w:line="24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COJOCARU, D., COJOCARU, S. (2011) </w:t>
      </w:r>
      <w:proofErr w:type="gramStart"/>
      <w:r w:rsidRPr="002C3A16">
        <w:rPr>
          <w:rFonts w:ascii="Times New Roman" w:hAnsi="Times New Roman" w:cs="Times New Roman"/>
          <w:sz w:val="24"/>
          <w:szCs w:val="24"/>
        </w:rPr>
        <w:t>The</w:t>
      </w:r>
      <w:proofErr w:type="gramEnd"/>
      <w:r w:rsidRPr="002C3A16">
        <w:rPr>
          <w:rFonts w:ascii="Times New Roman" w:hAnsi="Times New Roman" w:cs="Times New Roman"/>
          <w:sz w:val="24"/>
          <w:szCs w:val="24"/>
        </w:rPr>
        <w:t xml:space="preserve"> deprivatization of family</w:t>
      </w:r>
      <w:r w:rsidR="000943FE" w:rsidRPr="002C3A16">
        <w:rPr>
          <w:rFonts w:ascii="Times New Roman" w:hAnsi="Times New Roman" w:cs="Times New Roman"/>
          <w:sz w:val="24"/>
          <w:szCs w:val="24"/>
        </w:rPr>
        <w:t xml:space="preserve"> and its effects on parenting. </w:t>
      </w:r>
      <w:r w:rsidRPr="002C3A16">
        <w:rPr>
          <w:rFonts w:ascii="Times New Roman" w:hAnsi="Times New Roman" w:cs="Times New Roman"/>
          <w:i/>
          <w:color w:val="000000" w:themeColor="text1"/>
          <w:sz w:val="24"/>
          <w:szCs w:val="24"/>
        </w:rPr>
        <w:t>Revi</w:t>
      </w:r>
      <w:r w:rsidR="00AC6D15" w:rsidRPr="002C3A16">
        <w:rPr>
          <w:rFonts w:ascii="Times New Roman" w:hAnsi="Times New Roman" w:cs="Times New Roman"/>
          <w:i/>
          <w:color w:val="000000" w:themeColor="text1"/>
          <w:sz w:val="24"/>
          <w:szCs w:val="24"/>
        </w:rPr>
        <w:t>sta Română de Sociologie (</w:t>
      </w:r>
      <w:r w:rsidRPr="002C3A16">
        <w:rPr>
          <w:rFonts w:ascii="Times New Roman" w:hAnsi="Times New Roman" w:cs="Times New Roman"/>
          <w:i/>
          <w:color w:val="000000" w:themeColor="text1"/>
          <w:sz w:val="24"/>
          <w:szCs w:val="24"/>
        </w:rPr>
        <w:t>The Romanian Journal of Sociology</w:t>
      </w:r>
      <w:r w:rsidR="00AC6D15" w:rsidRPr="002C3A16">
        <w:rPr>
          <w:rFonts w:ascii="Times New Roman" w:hAnsi="Times New Roman" w:cs="Times New Roman"/>
          <w:i/>
          <w:color w:val="000000" w:themeColor="text1"/>
          <w:sz w:val="24"/>
          <w:szCs w:val="24"/>
        </w:rPr>
        <w:t>)</w:t>
      </w:r>
      <w:r w:rsidRPr="002C3A16">
        <w:rPr>
          <w:rFonts w:ascii="Times New Roman" w:hAnsi="Times New Roman" w:cs="Times New Roman"/>
          <w:sz w:val="24"/>
          <w:szCs w:val="24"/>
        </w:rPr>
        <w:t>, XXIII (33): 209 – 222.</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CONNELL, R. W. (1987) </w:t>
      </w:r>
      <w:hyperlink r:id="rId45" w:history="1">
        <w:r w:rsidRPr="002C3A16">
          <w:rPr>
            <w:rStyle w:val="Hyperlink"/>
            <w:rFonts w:ascii="Times New Roman" w:hAnsi="Times New Roman" w:cs="Times New Roman"/>
            <w:i/>
            <w:color w:val="000000" w:themeColor="text1"/>
            <w:sz w:val="24"/>
            <w:szCs w:val="24"/>
            <w:u w:val="none"/>
          </w:rPr>
          <w:t>Gender and power : society, the person and sexual politics</w:t>
        </w:r>
      </w:hyperlink>
      <w:r w:rsidRPr="002C3A16">
        <w:rPr>
          <w:rFonts w:ascii="Times New Roman" w:hAnsi="Times New Roman" w:cs="Times New Roman"/>
          <w:i/>
          <w:color w:val="000000" w:themeColor="text1"/>
          <w:sz w:val="24"/>
          <w:szCs w:val="24"/>
        </w:rPr>
        <w:t xml:space="preserve">. </w:t>
      </w:r>
      <w:r w:rsidRPr="002C3A16">
        <w:rPr>
          <w:rFonts w:ascii="Times New Roman" w:hAnsi="Times New Roman" w:cs="Times New Roman"/>
          <w:color w:val="000000" w:themeColor="text1"/>
          <w:sz w:val="24"/>
          <w:szCs w:val="24"/>
        </w:rPr>
        <w:t>Cambridge: Polity in association with Blackwell.</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CONNELL, R. W. (1995) </w:t>
      </w:r>
      <w:r w:rsidRPr="002C3A16">
        <w:rPr>
          <w:rFonts w:ascii="Times New Roman" w:hAnsi="Times New Roman" w:cs="Times New Roman"/>
          <w:i/>
          <w:color w:val="000000" w:themeColor="text1"/>
          <w:sz w:val="24"/>
          <w:szCs w:val="24"/>
        </w:rPr>
        <w:t>Masculinities</w:t>
      </w:r>
      <w:r w:rsidRPr="002C3A16">
        <w:rPr>
          <w:rFonts w:ascii="Times New Roman" w:hAnsi="Times New Roman" w:cs="Times New Roman"/>
          <w:color w:val="000000" w:themeColor="text1"/>
          <w:sz w:val="24"/>
          <w:szCs w:val="24"/>
        </w:rPr>
        <w:t>, Cambridge: Polity Press.</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CONNELL, R., MESSERSCHIMDT, J. W. (2005)</w:t>
      </w:r>
      <w:hyperlink r:id="rId46" w:history="1">
        <w:r w:rsidRPr="002C3A16">
          <w:rPr>
            <w:rStyle w:val="Hyperlink"/>
            <w:rFonts w:ascii="Times New Roman" w:hAnsi="Times New Roman" w:cs="Times New Roman"/>
            <w:color w:val="000000" w:themeColor="text1"/>
            <w:sz w:val="24"/>
            <w:szCs w:val="24"/>
            <w:u w:val="none"/>
          </w:rPr>
          <w:t xml:space="preserve"> Hegemonic masculinity - Rethinking the concept</w:t>
        </w:r>
      </w:hyperlink>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Gender and Society</w:t>
      </w:r>
      <w:r w:rsidRPr="002C3A16">
        <w:rPr>
          <w:rFonts w:ascii="Times New Roman" w:hAnsi="Times New Roman" w:cs="Times New Roman"/>
          <w:color w:val="000000" w:themeColor="text1"/>
          <w:sz w:val="24"/>
          <w:szCs w:val="24"/>
        </w:rPr>
        <w:t>, vol.19 (6):829-859. </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CONNELL, R. W. (2002) Studying men and masculinity. </w:t>
      </w:r>
      <w:r w:rsidRPr="002C3A16">
        <w:rPr>
          <w:rFonts w:ascii="Times New Roman" w:hAnsi="Times New Roman" w:cs="Times New Roman"/>
          <w:i/>
          <w:color w:val="000000" w:themeColor="text1"/>
          <w:sz w:val="24"/>
          <w:szCs w:val="24"/>
        </w:rPr>
        <w:t>Resources for feminist research</w:t>
      </w:r>
      <w:r w:rsidRPr="002C3A16">
        <w:rPr>
          <w:rFonts w:ascii="Times New Roman" w:hAnsi="Times New Roman" w:cs="Times New Roman"/>
          <w:color w:val="000000" w:themeColor="text1"/>
          <w:sz w:val="24"/>
          <w:szCs w:val="24"/>
        </w:rPr>
        <w:t>, 29(1/2): 43-55.</w:t>
      </w:r>
    </w:p>
    <w:p w:rsidR="004365B9" w:rsidRPr="002C3A16" w:rsidRDefault="004365B9" w:rsidP="00A34838">
      <w:pPr>
        <w:spacing w:line="240" w:lineRule="auto"/>
        <w:jc w:val="both"/>
        <w:rPr>
          <w:rFonts w:ascii="Times New Roman" w:hAnsi="Times New Roman" w:cs="Times New Roman"/>
          <w:color w:val="000000" w:themeColor="text1"/>
          <w:sz w:val="24"/>
          <w:szCs w:val="24"/>
        </w:rPr>
      </w:pPr>
      <w:proofErr w:type="gramStart"/>
      <w:r w:rsidRPr="002C3A16">
        <w:rPr>
          <w:rFonts w:ascii="Times New Roman" w:hAnsi="Times New Roman" w:cs="Times New Roman"/>
          <w:color w:val="000000" w:themeColor="text1"/>
          <w:sz w:val="24"/>
          <w:szCs w:val="24"/>
        </w:rPr>
        <w:t xml:space="preserve">CONNELL, R.W. (2002) </w:t>
      </w:r>
      <w:hyperlink r:id="rId47" w:history="1">
        <w:r w:rsidRPr="002C3A16">
          <w:rPr>
            <w:rStyle w:val="Hyperlink"/>
            <w:rFonts w:ascii="Times New Roman" w:hAnsi="Times New Roman" w:cs="Times New Roman"/>
            <w:color w:val="000000" w:themeColor="text1"/>
            <w:sz w:val="24"/>
            <w:szCs w:val="24"/>
            <w:u w:val="none"/>
          </w:rPr>
          <w:t>Understanding men: Gender sociology and the new international research on masculinities</w:t>
        </w:r>
      </w:hyperlink>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Social thought &amp; research</w:t>
      </w:r>
      <w:r w:rsidRPr="002C3A16">
        <w:rPr>
          <w:rFonts w:ascii="Times New Roman" w:hAnsi="Times New Roman" w:cs="Times New Roman"/>
          <w:color w:val="000000" w:themeColor="text1"/>
          <w:sz w:val="24"/>
          <w:szCs w:val="24"/>
        </w:rPr>
        <w:t>, vol., 24 (1-2), 13-31.</w:t>
      </w:r>
      <w:proofErr w:type="gramEnd"/>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CONSTABLE, N. (2009) </w:t>
      </w:r>
      <w:hyperlink r:id="rId48" w:history="1">
        <w:r w:rsidRPr="002C3A16">
          <w:rPr>
            <w:rStyle w:val="Hyperlink"/>
            <w:rFonts w:ascii="Times New Roman" w:hAnsi="Times New Roman" w:cs="Times New Roman"/>
            <w:color w:val="000000" w:themeColor="text1"/>
            <w:sz w:val="24"/>
            <w:szCs w:val="24"/>
            <w:u w:val="none"/>
          </w:rPr>
          <w:t>The Commodification of Intimacy: Marriage, Sex, and Reproductive Labor</w:t>
        </w:r>
      </w:hyperlink>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Annual Review of Anthropology</w:t>
      </w:r>
      <w:r w:rsidRPr="002C3A16">
        <w:rPr>
          <w:rFonts w:ascii="Times New Roman" w:hAnsi="Times New Roman" w:cs="Times New Roman"/>
          <w:color w:val="000000" w:themeColor="text1"/>
          <w:sz w:val="24"/>
          <w:szCs w:val="24"/>
        </w:rPr>
        <w:t>, Vol.38, 49-64.</w:t>
      </w:r>
    </w:p>
    <w:p w:rsidR="004365B9" w:rsidRPr="002C3A16" w:rsidRDefault="004365B9" w:rsidP="00A34838">
      <w:pPr>
        <w:spacing w:line="240" w:lineRule="auto"/>
        <w:jc w:val="both"/>
        <w:rPr>
          <w:rFonts w:ascii="Times New Roman" w:hAnsi="Times New Roman" w:cs="Times New Roman"/>
          <w:sz w:val="24"/>
          <w:szCs w:val="24"/>
        </w:rPr>
      </w:pPr>
      <w:r w:rsidRPr="002C3A16">
        <w:rPr>
          <w:rFonts w:ascii="Times New Roman" w:hAnsi="Times New Roman" w:cs="Times New Roman"/>
          <w:sz w:val="24"/>
          <w:szCs w:val="24"/>
        </w:rPr>
        <w:t>CONSTAN</w:t>
      </w:r>
      <w:r w:rsidR="00F171A4" w:rsidRPr="002C3A16">
        <w:rPr>
          <w:rFonts w:ascii="Times New Roman" w:hAnsi="Times New Roman" w:cs="Times New Roman"/>
          <w:sz w:val="24"/>
          <w:szCs w:val="24"/>
        </w:rPr>
        <w:t xml:space="preserve">TIN, M. (2012) </w:t>
      </w:r>
      <w:proofErr w:type="gramStart"/>
      <w:r w:rsidR="00F171A4" w:rsidRPr="002C3A16">
        <w:rPr>
          <w:rFonts w:ascii="Times New Roman" w:hAnsi="Times New Roman" w:cs="Times New Roman"/>
          <w:sz w:val="24"/>
          <w:szCs w:val="24"/>
        </w:rPr>
        <w:t>The</w:t>
      </w:r>
      <w:proofErr w:type="gramEnd"/>
      <w:r w:rsidR="00F171A4" w:rsidRPr="002C3A16">
        <w:rPr>
          <w:rFonts w:ascii="Times New Roman" w:hAnsi="Times New Roman" w:cs="Times New Roman"/>
          <w:sz w:val="24"/>
          <w:szCs w:val="24"/>
        </w:rPr>
        <w:t xml:space="preserve"> comparative i</w:t>
      </w:r>
      <w:r w:rsidRPr="002C3A16">
        <w:rPr>
          <w:rFonts w:ascii="Times New Roman" w:hAnsi="Times New Roman" w:cs="Times New Roman"/>
          <w:sz w:val="24"/>
          <w:szCs w:val="24"/>
        </w:rPr>
        <w:t xml:space="preserve">nterpretation of rural and urban regional ethnicity in Romania. </w:t>
      </w:r>
      <w:proofErr w:type="gramStart"/>
      <w:r w:rsidRPr="002C3A16">
        <w:rPr>
          <w:rFonts w:ascii="Times New Roman" w:hAnsi="Times New Roman" w:cs="Times New Roman"/>
          <w:i/>
          <w:sz w:val="24"/>
          <w:szCs w:val="24"/>
        </w:rPr>
        <w:t>Revista Română de Sociologie (The Romanian Journal of Sociology)</w:t>
      </w:r>
      <w:r w:rsidRPr="002C3A16">
        <w:rPr>
          <w:rFonts w:ascii="Times New Roman" w:hAnsi="Times New Roman" w:cs="Times New Roman"/>
          <w:sz w:val="24"/>
          <w:szCs w:val="24"/>
        </w:rPr>
        <w:t>, XXIII (1–2), 89–114.</w:t>
      </w:r>
      <w:proofErr w:type="gramEnd"/>
    </w:p>
    <w:p w:rsidR="004D363B" w:rsidRPr="002C3A16" w:rsidRDefault="004D363B" w:rsidP="00A34838">
      <w:pPr>
        <w:jc w:val="both"/>
        <w:rPr>
          <w:rFonts w:ascii="Times New Roman" w:hAnsi="Times New Roman" w:cs="Times New Roman"/>
          <w:sz w:val="24"/>
          <w:szCs w:val="24"/>
        </w:rPr>
      </w:pPr>
      <w:bookmarkStart w:id="119" w:name="7"/>
      <w:bookmarkEnd w:id="119"/>
      <w:r w:rsidRPr="002C3A16">
        <w:rPr>
          <w:rFonts w:ascii="Times New Roman" w:hAnsi="Times New Roman" w:cs="Times New Roman"/>
          <w:sz w:val="24"/>
          <w:szCs w:val="24"/>
        </w:rPr>
        <w:t xml:space="preserve">COOK, W. L., DOUGLAS, E. M. (1998) </w:t>
      </w:r>
      <w:proofErr w:type="gramStart"/>
      <w:r w:rsidRPr="002C3A16">
        <w:rPr>
          <w:rFonts w:ascii="Times New Roman" w:hAnsi="Times New Roman" w:cs="Times New Roman"/>
          <w:sz w:val="24"/>
          <w:szCs w:val="24"/>
        </w:rPr>
        <w:t>The</w:t>
      </w:r>
      <w:proofErr w:type="gramEnd"/>
      <w:r w:rsidRPr="002C3A16">
        <w:rPr>
          <w:rFonts w:ascii="Times New Roman" w:hAnsi="Times New Roman" w:cs="Times New Roman"/>
          <w:sz w:val="24"/>
          <w:szCs w:val="24"/>
        </w:rPr>
        <w:t xml:space="preserve"> Looking-Glass Self in Family Context: A Social Relations Analysis. Journal of Family Psychology, Vol. 12(3), p. 299–309.</w:t>
      </w:r>
    </w:p>
    <w:p w:rsidR="004365B9" w:rsidRPr="002C3A16" w:rsidRDefault="004365B9" w:rsidP="00A34838">
      <w:pPr>
        <w:spacing w:line="240" w:lineRule="auto"/>
        <w:jc w:val="both"/>
        <w:rPr>
          <w:rFonts w:ascii="Times New Roman" w:hAnsi="Times New Roman" w:cs="Times New Roman"/>
          <w:sz w:val="24"/>
          <w:szCs w:val="24"/>
        </w:rPr>
      </w:pPr>
      <w:r w:rsidRPr="002C3A16">
        <w:rPr>
          <w:rFonts w:ascii="Times New Roman" w:hAnsi="Times New Roman" w:cs="Times New Roman"/>
          <w:sz w:val="24"/>
          <w:szCs w:val="24"/>
        </w:rPr>
        <w:t>COPLAN</w:t>
      </w:r>
      <w:r w:rsidRPr="002C3A16">
        <w:rPr>
          <w:rFonts w:ascii="Times New Roman" w:hAnsi="Times New Roman" w:cs="Times New Roman"/>
          <w:color w:val="000000" w:themeColor="text1"/>
          <w:sz w:val="24"/>
          <w:szCs w:val="24"/>
        </w:rPr>
        <w:t xml:space="preserve">, A., GOLDIE, P. (2011) </w:t>
      </w:r>
      <w:r w:rsidRPr="002C3A16">
        <w:rPr>
          <w:rFonts w:ascii="Times New Roman" w:hAnsi="Times New Roman" w:cs="Times New Roman"/>
          <w:i/>
          <w:color w:val="000000" w:themeColor="text1"/>
          <w:sz w:val="24"/>
          <w:szCs w:val="24"/>
        </w:rPr>
        <w:t>Empathy: Philosophical and Psychological Perspectives</w:t>
      </w:r>
      <w:r w:rsidRPr="002C3A16">
        <w:rPr>
          <w:rFonts w:ascii="Times New Roman" w:hAnsi="Times New Roman" w:cs="Times New Roman"/>
          <w:color w:val="000000" w:themeColor="text1"/>
          <w:sz w:val="24"/>
          <w:szCs w:val="24"/>
        </w:rPr>
        <w:t>, Oxford: Oxford University Press.</w:t>
      </w:r>
    </w:p>
    <w:p w:rsidR="004365B9" w:rsidRPr="002C3A16" w:rsidRDefault="004365B9" w:rsidP="00A34838">
      <w:pPr>
        <w:spacing w:line="240" w:lineRule="auto"/>
        <w:jc w:val="both"/>
        <w:rPr>
          <w:rFonts w:ascii="Times New Roman" w:hAnsi="Times New Roman" w:cs="Times New Roman"/>
          <w:color w:val="000000" w:themeColor="text1"/>
          <w:sz w:val="24"/>
          <w:szCs w:val="24"/>
        </w:rPr>
      </w:pPr>
      <w:proofErr w:type="gramStart"/>
      <w:r w:rsidRPr="002C3A16">
        <w:rPr>
          <w:rFonts w:ascii="Times New Roman" w:hAnsi="Times New Roman" w:cs="Times New Roman"/>
          <w:color w:val="000000" w:themeColor="text1"/>
          <w:sz w:val="24"/>
          <w:szCs w:val="24"/>
        </w:rPr>
        <w:t xml:space="preserve">CORNWALL, A., KARIORIS, F., LINDISFARNE, N. (2016) </w:t>
      </w:r>
      <w:r w:rsidRPr="002C3A16">
        <w:rPr>
          <w:rFonts w:ascii="Times New Roman" w:hAnsi="Times New Roman" w:cs="Times New Roman"/>
          <w:i/>
          <w:color w:val="000000" w:themeColor="text1"/>
          <w:sz w:val="24"/>
          <w:szCs w:val="24"/>
        </w:rPr>
        <w:t>Masculinities under Neoliberalism</w:t>
      </w:r>
      <w:r w:rsidRPr="002C3A16">
        <w:rPr>
          <w:rFonts w:ascii="Times New Roman" w:hAnsi="Times New Roman" w:cs="Times New Roman"/>
          <w:color w:val="000000" w:themeColor="text1"/>
          <w:sz w:val="24"/>
          <w:szCs w:val="24"/>
        </w:rPr>
        <w:t>, London: Zed Books.</w:t>
      </w:r>
      <w:proofErr w:type="gramEnd"/>
    </w:p>
    <w:p w:rsidR="004365B9" w:rsidRPr="002C3A16" w:rsidRDefault="004365B9" w:rsidP="00A34838">
      <w:pPr>
        <w:spacing w:line="240" w:lineRule="auto"/>
        <w:jc w:val="both"/>
        <w:rPr>
          <w:rFonts w:ascii="Times New Roman" w:hAnsi="Times New Roman" w:cs="Times New Roman"/>
          <w:color w:val="000000" w:themeColor="text1"/>
          <w:sz w:val="24"/>
          <w:szCs w:val="24"/>
        </w:rPr>
      </w:pPr>
      <w:proofErr w:type="gramStart"/>
      <w:r w:rsidRPr="002C3A16">
        <w:rPr>
          <w:rFonts w:ascii="Times New Roman" w:hAnsi="Times New Roman" w:cs="Times New Roman"/>
          <w:color w:val="000000" w:themeColor="text1"/>
          <w:sz w:val="24"/>
          <w:szCs w:val="24"/>
        </w:rPr>
        <w:t>COSMA, D.</w:t>
      </w:r>
      <w:proofErr w:type="gramEnd"/>
      <w:r w:rsidRPr="002C3A16">
        <w:rPr>
          <w:rFonts w:ascii="Times New Roman" w:hAnsi="Times New Roman" w:cs="Times New Roman"/>
          <w:color w:val="000000" w:themeColor="text1"/>
          <w:sz w:val="24"/>
          <w:szCs w:val="24"/>
        </w:rPr>
        <w:t xml:space="preserve">  </w:t>
      </w:r>
      <w:proofErr w:type="gramStart"/>
      <w:r w:rsidRPr="002C3A16">
        <w:rPr>
          <w:rFonts w:ascii="Times New Roman" w:hAnsi="Times New Roman" w:cs="Times New Roman"/>
          <w:color w:val="000000" w:themeColor="text1"/>
          <w:sz w:val="24"/>
          <w:szCs w:val="24"/>
        </w:rPr>
        <w:t xml:space="preserve">(2010) </w:t>
      </w:r>
      <w:hyperlink r:id="rId49" w:tooltip="Bărbaţi şi masculinitate în România modernă" w:history="1">
        <w:r w:rsidRPr="002C3A16">
          <w:rPr>
            <w:rStyle w:val="Hyperlink"/>
            <w:rFonts w:ascii="Times New Roman" w:hAnsi="Times New Roman" w:cs="Times New Roman"/>
            <w:i/>
            <w:color w:val="000000" w:themeColor="text1"/>
            <w:sz w:val="24"/>
            <w:szCs w:val="24"/>
            <w:u w:val="none"/>
          </w:rPr>
          <w:t>Bărbaţi şi masculinitate în România modernă</w:t>
        </w:r>
      </w:hyperlink>
      <w:r w:rsidR="00EA5A4B" w:rsidRPr="002C3A16">
        <w:rPr>
          <w:rFonts w:ascii="Times New Roman" w:hAnsi="Times New Roman" w:cs="Times New Roman"/>
          <w:i/>
          <w:color w:val="000000" w:themeColor="text1"/>
          <w:sz w:val="24"/>
          <w:szCs w:val="24"/>
        </w:rPr>
        <w:t xml:space="preserve"> (</w:t>
      </w:r>
      <w:r w:rsidRPr="002C3A16">
        <w:rPr>
          <w:rFonts w:ascii="Times New Roman" w:hAnsi="Times New Roman" w:cs="Times New Roman"/>
          <w:i/>
          <w:color w:val="000000" w:themeColor="text1"/>
          <w:sz w:val="24"/>
          <w:szCs w:val="24"/>
        </w:rPr>
        <w:t>Men and masculinity in modern Romania</w:t>
      </w:r>
      <w:r w:rsidR="00EA5A4B" w:rsidRPr="002C3A16">
        <w:rPr>
          <w:rFonts w:ascii="Times New Roman" w:hAnsi="Times New Roman" w:cs="Times New Roman"/>
          <w:i/>
          <w:color w:val="000000" w:themeColor="text1"/>
          <w:sz w:val="24"/>
          <w:szCs w:val="24"/>
        </w:rPr>
        <w:t>)</w:t>
      </w:r>
      <w:r w:rsidRPr="002C3A16">
        <w:rPr>
          <w:rFonts w:ascii="Times New Roman" w:hAnsi="Times New Roman" w:cs="Times New Roman"/>
          <w:color w:val="000000" w:themeColor="text1"/>
          <w:sz w:val="24"/>
          <w:szCs w:val="24"/>
        </w:rPr>
        <w:t>.</w:t>
      </w:r>
      <w:proofErr w:type="gramEnd"/>
      <w:r w:rsidRPr="002C3A16">
        <w:rPr>
          <w:rFonts w:ascii="Times New Roman" w:hAnsi="Times New Roman" w:cs="Times New Roman"/>
          <w:color w:val="000000" w:themeColor="text1"/>
          <w:sz w:val="24"/>
          <w:szCs w:val="24"/>
        </w:rPr>
        <w:t xml:space="preserve"> </w:t>
      </w:r>
      <w:proofErr w:type="gramStart"/>
      <w:r w:rsidRPr="002C3A16">
        <w:rPr>
          <w:rFonts w:ascii="Times New Roman" w:hAnsi="Times New Roman" w:cs="Times New Roman"/>
          <w:color w:val="000000" w:themeColor="text1"/>
          <w:sz w:val="24"/>
          <w:szCs w:val="24"/>
        </w:rPr>
        <w:t>Thesis (PhD).</w:t>
      </w:r>
      <w:proofErr w:type="gramEnd"/>
      <w:r w:rsidRPr="002C3A16">
        <w:rPr>
          <w:rFonts w:ascii="Times New Roman" w:hAnsi="Times New Roman" w:cs="Times New Roman"/>
          <w:color w:val="000000" w:themeColor="text1"/>
          <w:sz w:val="24"/>
          <w:szCs w:val="24"/>
        </w:rPr>
        <w:t xml:space="preserve"> </w:t>
      </w:r>
      <w:proofErr w:type="gramStart"/>
      <w:r w:rsidRPr="002C3A16">
        <w:rPr>
          <w:rFonts w:ascii="Times New Roman" w:hAnsi="Times New Roman" w:cs="Times New Roman"/>
          <w:color w:val="000000" w:themeColor="text1"/>
          <w:sz w:val="24"/>
          <w:szCs w:val="24"/>
        </w:rPr>
        <w:t>University of Bucharest.</w:t>
      </w:r>
      <w:proofErr w:type="gramEnd"/>
      <w:r w:rsidRPr="002C3A16">
        <w:rPr>
          <w:rFonts w:ascii="Times New Roman" w:hAnsi="Times New Roman" w:cs="Times New Roman"/>
          <w:color w:val="000000" w:themeColor="text1"/>
          <w:sz w:val="24"/>
          <w:szCs w:val="24"/>
        </w:rPr>
        <w:t xml:space="preserve"> </w:t>
      </w:r>
    </w:p>
    <w:p w:rsidR="004365B9" w:rsidRPr="002C3A16" w:rsidRDefault="004365B9" w:rsidP="00A34838">
      <w:pPr>
        <w:spacing w:line="240" w:lineRule="auto"/>
        <w:jc w:val="both"/>
        <w:rPr>
          <w:rFonts w:ascii="Times New Roman" w:hAnsi="Times New Roman" w:cs="Times New Roman"/>
          <w:color w:val="000000" w:themeColor="text1"/>
          <w:sz w:val="24"/>
          <w:szCs w:val="24"/>
        </w:rPr>
      </w:pPr>
      <w:proofErr w:type="gramStart"/>
      <w:r w:rsidRPr="002C3A16">
        <w:rPr>
          <w:rFonts w:ascii="Times New Roman" w:hAnsi="Times New Roman" w:cs="Times New Roman"/>
          <w:color w:val="000000" w:themeColor="text1"/>
          <w:sz w:val="24"/>
          <w:szCs w:val="24"/>
        </w:rPr>
        <w:lastRenderedPageBreak/>
        <w:t>COTTINGHAM, M. D. (2015) Learning to “Deal” and “De</w:t>
      </w:r>
      <w:r w:rsidRPr="002C3A16">
        <w:rPr>
          <w:rFonts w:ascii="Cambria Math" w:hAnsi="Cambria Math" w:cs="Cambria Math"/>
          <w:color w:val="000000" w:themeColor="text1"/>
          <w:sz w:val="24"/>
          <w:szCs w:val="24"/>
        </w:rPr>
        <w:t>‐</w:t>
      </w:r>
      <w:r w:rsidRPr="002C3A16">
        <w:rPr>
          <w:rFonts w:ascii="Times New Roman" w:hAnsi="Times New Roman" w:cs="Times New Roman"/>
          <w:color w:val="000000" w:themeColor="text1"/>
          <w:sz w:val="24"/>
          <w:szCs w:val="24"/>
        </w:rPr>
        <w:t>escalate”: How Men in Nursing Manage Self and Patient Emotions.</w:t>
      </w:r>
      <w:proofErr w:type="gramEnd"/>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Sociological Inquiry</w:t>
      </w:r>
      <w:r w:rsidRPr="002C3A16">
        <w:rPr>
          <w:rFonts w:ascii="Times New Roman" w:hAnsi="Times New Roman" w:cs="Times New Roman"/>
          <w:color w:val="000000" w:themeColor="text1"/>
          <w:sz w:val="24"/>
          <w:szCs w:val="24"/>
        </w:rPr>
        <w:t xml:space="preserve">, Vol. 85(1), 75-99. </w:t>
      </w:r>
    </w:p>
    <w:p w:rsidR="004365B9" w:rsidRPr="002C3A16" w:rsidRDefault="00B75D3F"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COTTINGHAM, M.D., ERICKSSON, R.J., DIEFENDORFF, </w:t>
      </w:r>
      <w:r w:rsidR="004365B9" w:rsidRPr="002C3A16">
        <w:rPr>
          <w:rFonts w:ascii="Times New Roman" w:hAnsi="Times New Roman" w:cs="Times New Roman"/>
          <w:color w:val="000000" w:themeColor="text1"/>
          <w:sz w:val="24"/>
          <w:szCs w:val="24"/>
        </w:rPr>
        <w:t xml:space="preserve">J.M. (2015) Examining Men’s Status Shield and Status Bonus: How Gender Frames the Emotional Labor and Job Satisfaction of Nurses. </w:t>
      </w:r>
      <w:r w:rsidR="004365B9" w:rsidRPr="002C3A16">
        <w:rPr>
          <w:rFonts w:ascii="Times New Roman" w:hAnsi="Times New Roman" w:cs="Times New Roman"/>
          <w:i/>
          <w:color w:val="000000" w:themeColor="text1"/>
          <w:sz w:val="24"/>
          <w:szCs w:val="24"/>
        </w:rPr>
        <w:t>Sex Roles</w:t>
      </w:r>
      <w:r w:rsidR="004365B9" w:rsidRPr="002C3A16">
        <w:rPr>
          <w:rFonts w:ascii="Times New Roman" w:hAnsi="Times New Roman" w:cs="Times New Roman"/>
          <w:color w:val="000000" w:themeColor="text1"/>
          <w:sz w:val="24"/>
          <w:szCs w:val="24"/>
        </w:rPr>
        <w:t>, Vol. 72, 377–389.</w:t>
      </w:r>
    </w:p>
    <w:p w:rsidR="004365B9" w:rsidRPr="002C3A16" w:rsidRDefault="004365B9" w:rsidP="00A34838">
      <w:pPr>
        <w:spacing w:line="240" w:lineRule="auto"/>
        <w:jc w:val="both"/>
        <w:rPr>
          <w:rFonts w:ascii="Times New Roman" w:hAnsi="Times New Roman" w:cs="Times New Roman"/>
          <w:color w:val="000000" w:themeColor="text1"/>
          <w:sz w:val="24"/>
          <w:szCs w:val="24"/>
        </w:rPr>
      </w:pPr>
      <w:proofErr w:type="gramStart"/>
      <w:r w:rsidRPr="002C3A16">
        <w:rPr>
          <w:rFonts w:ascii="Times New Roman" w:hAnsi="Times New Roman" w:cs="Times New Roman"/>
          <w:color w:val="000000" w:themeColor="text1"/>
          <w:sz w:val="24"/>
          <w:szCs w:val="24"/>
        </w:rPr>
        <w:t xml:space="preserve">CRAIG, W. (2000) </w:t>
      </w:r>
      <w:r w:rsidRPr="002C3A16">
        <w:rPr>
          <w:rFonts w:ascii="Times New Roman" w:hAnsi="Times New Roman" w:cs="Times New Roman"/>
          <w:i/>
          <w:color w:val="000000" w:themeColor="text1"/>
          <w:sz w:val="24"/>
          <w:szCs w:val="24"/>
        </w:rPr>
        <w:t>Childhood social development: the essential readings</w:t>
      </w:r>
      <w:r w:rsidRPr="002C3A16">
        <w:rPr>
          <w:rFonts w:ascii="Times New Roman" w:hAnsi="Times New Roman" w:cs="Times New Roman"/>
          <w:color w:val="000000" w:themeColor="text1"/>
          <w:sz w:val="24"/>
          <w:szCs w:val="24"/>
        </w:rPr>
        <w:t>, Oxford, UK: Blackwell.</w:t>
      </w:r>
      <w:proofErr w:type="gramEnd"/>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shd w:val="clear" w:color="auto" w:fill="FFFFFF"/>
        </w:rPr>
        <w:t xml:space="preserve">CRAIG, L. (2006), Parental education, time in paid work and time with children: an Australian time-diary analysis. </w:t>
      </w:r>
      <w:r w:rsidRPr="002C3A16">
        <w:rPr>
          <w:rFonts w:ascii="Times New Roman" w:hAnsi="Times New Roman" w:cs="Times New Roman"/>
          <w:i/>
          <w:color w:val="000000" w:themeColor="text1"/>
          <w:sz w:val="24"/>
          <w:szCs w:val="24"/>
          <w:shd w:val="clear" w:color="auto" w:fill="FFFFFF"/>
        </w:rPr>
        <w:t>The British Journal of Sociology</w:t>
      </w:r>
      <w:r w:rsidRPr="002C3A16">
        <w:rPr>
          <w:rFonts w:ascii="Times New Roman" w:hAnsi="Times New Roman" w:cs="Times New Roman"/>
          <w:color w:val="000000" w:themeColor="text1"/>
          <w:sz w:val="24"/>
          <w:szCs w:val="24"/>
          <w:shd w:val="clear" w:color="auto" w:fill="FFFFFF"/>
        </w:rPr>
        <w:t>, Vol. 57, 553–575.</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DANIEL, J. (2012) </w:t>
      </w:r>
      <w:r w:rsidRPr="002C3A16">
        <w:rPr>
          <w:rFonts w:ascii="Times New Roman" w:hAnsi="Times New Roman" w:cs="Times New Roman"/>
          <w:i/>
          <w:color w:val="000000" w:themeColor="text1"/>
          <w:sz w:val="24"/>
          <w:szCs w:val="24"/>
        </w:rPr>
        <w:t>Sampling essentials: practical guidelines for making sampling choices</w:t>
      </w:r>
      <w:r w:rsidRPr="002C3A16">
        <w:rPr>
          <w:rFonts w:ascii="Times New Roman" w:hAnsi="Times New Roman" w:cs="Times New Roman"/>
          <w:color w:val="000000" w:themeColor="text1"/>
          <w:sz w:val="24"/>
          <w:szCs w:val="24"/>
        </w:rPr>
        <w:t>, Los Angeles, California: Sage Publications.</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DARLING-FISHER, C.S., TIEDJE, L.B. (1990) </w:t>
      </w:r>
      <w:proofErr w:type="gramStart"/>
      <w:r w:rsidRPr="002C3A16">
        <w:rPr>
          <w:rFonts w:ascii="Times New Roman" w:hAnsi="Times New Roman" w:cs="Times New Roman"/>
          <w:color w:val="000000" w:themeColor="text1"/>
          <w:sz w:val="24"/>
          <w:szCs w:val="24"/>
        </w:rPr>
        <w:t>The</w:t>
      </w:r>
      <w:proofErr w:type="gramEnd"/>
      <w:r w:rsidRPr="002C3A16">
        <w:rPr>
          <w:rFonts w:ascii="Times New Roman" w:hAnsi="Times New Roman" w:cs="Times New Roman"/>
          <w:color w:val="000000" w:themeColor="text1"/>
          <w:sz w:val="24"/>
          <w:szCs w:val="24"/>
        </w:rPr>
        <w:t xml:space="preserve"> Impact of Maternal Employment Characteristics on Fathers' Participation in Child Care, </w:t>
      </w:r>
      <w:r w:rsidRPr="002C3A16">
        <w:rPr>
          <w:rFonts w:ascii="Times New Roman" w:hAnsi="Times New Roman" w:cs="Times New Roman"/>
          <w:i/>
          <w:color w:val="000000" w:themeColor="text1"/>
          <w:sz w:val="24"/>
          <w:szCs w:val="24"/>
        </w:rPr>
        <w:t xml:space="preserve">Family Relations, </w:t>
      </w:r>
      <w:r w:rsidRPr="002C3A16">
        <w:rPr>
          <w:rFonts w:ascii="Times New Roman" w:hAnsi="Times New Roman" w:cs="Times New Roman"/>
          <w:color w:val="000000" w:themeColor="text1"/>
          <w:sz w:val="24"/>
          <w:szCs w:val="24"/>
        </w:rPr>
        <w:t>Vol. 39(1), 20-26.</w:t>
      </w:r>
    </w:p>
    <w:p w:rsidR="004365B9" w:rsidRPr="002C3A16" w:rsidRDefault="004365B9" w:rsidP="00A34838">
      <w:pPr>
        <w:spacing w:line="240" w:lineRule="auto"/>
        <w:jc w:val="both"/>
        <w:rPr>
          <w:rFonts w:ascii="Times New Roman" w:hAnsi="Times New Roman" w:cs="Times New Roman"/>
          <w:sz w:val="24"/>
          <w:szCs w:val="24"/>
        </w:rPr>
      </w:pPr>
      <w:proofErr w:type="gramStart"/>
      <w:r w:rsidRPr="002C3A16">
        <w:rPr>
          <w:rFonts w:ascii="Times New Roman" w:hAnsi="Times New Roman" w:cs="Times New Roman"/>
          <w:color w:val="000000" w:themeColor="text1"/>
          <w:sz w:val="24"/>
          <w:szCs w:val="24"/>
        </w:rPr>
        <w:t xml:space="preserve">DE BOISE, S. (2013) Patriarchy and the 'Crisis of Masculinity', </w:t>
      </w:r>
      <w:r w:rsidRPr="002C3A16">
        <w:rPr>
          <w:rFonts w:ascii="Times New Roman" w:hAnsi="Times New Roman" w:cs="Times New Roman"/>
          <w:i/>
          <w:color w:val="000000" w:themeColor="text1"/>
          <w:sz w:val="24"/>
          <w:szCs w:val="24"/>
        </w:rPr>
        <w:t>New Left Project</w:t>
      </w:r>
      <w:r w:rsidRPr="002C3A16">
        <w:rPr>
          <w:rFonts w:ascii="Times New Roman" w:hAnsi="Times New Roman" w:cs="Times New Roman"/>
          <w:color w:val="000000" w:themeColor="text1"/>
          <w:sz w:val="24"/>
          <w:szCs w:val="24"/>
        </w:rPr>
        <w:t>.</w:t>
      </w:r>
      <w:proofErr w:type="gramEnd"/>
      <w:r w:rsidRPr="002C3A16">
        <w:rPr>
          <w:rFonts w:ascii="Times New Roman" w:hAnsi="Times New Roman" w:cs="Times New Roman"/>
          <w:color w:val="000000" w:themeColor="text1"/>
          <w:sz w:val="24"/>
          <w:szCs w:val="24"/>
        </w:rPr>
        <w:t xml:space="preserve"> Available from</w:t>
      </w:r>
      <w:proofErr w:type="gramStart"/>
      <w:r w:rsidRPr="002C3A16">
        <w:rPr>
          <w:rFonts w:ascii="Times New Roman" w:hAnsi="Times New Roman" w:cs="Times New Roman"/>
          <w:color w:val="000000" w:themeColor="text1"/>
          <w:sz w:val="24"/>
          <w:szCs w:val="24"/>
        </w:rPr>
        <w:t>:</w:t>
      </w:r>
      <w:proofErr w:type="gramEnd"/>
      <w:r w:rsidR="002E77FC">
        <w:fldChar w:fldCharType="begin"/>
      </w:r>
      <w:r w:rsidR="002E77FC">
        <w:instrText xml:space="preserve"> HYPERLINK "http://www.newleftproject.org/index.php/site/article_comments/patriarchy_and_the_crisis_of_masculinity" </w:instrText>
      </w:r>
      <w:r w:rsidR="002E77FC">
        <w:fldChar w:fldCharType="separate"/>
      </w:r>
      <w:r w:rsidRPr="002C3A16">
        <w:rPr>
          <w:rStyle w:val="Hyperlink"/>
          <w:rFonts w:ascii="Times New Roman" w:hAnsi="Times New Roman" w:cs="Times New Roman"/>
          <w:sz w:val="24"/>
          <w:szCs w:val="24"/>
          <w:u w:val="none"/>
        </w:rPr>
        <w:t>http://www.newleftproject.org/index.php/site/article_comments/patriarchy_and_the_crisis_of_masculinity</w:t>
      </w:r>
      <w:r w:rsidR="002E77FC">
        <w:rPr>
          <w:rStyle w:val="Hyperlink"/>
          <w:rFonts w:ascii="Times New Roman" w:hAnsi="Times New Roman" w:cs="Times New Roman"/>
          <w:sz w:val="24"/>
          <w:szCs w:val="24"/>
          <w:u w:val="none"/>
        </w:rPr>
        <w:fldChar w:fldCharType="end"/>
      </w:r>
      <w:r w:rsidRPr="002C3A16">
        <w:rPr>
          <w:rStyle w:val="Hyperlink"/>
          <w:rFonts w:ascii="Times New Roman" w:hAnsi="Times New Roman" w:cs="Times New Roman"/>
          <w:sz w:val="24"/>
          <w:szCs w:val="24"/>
          <w:u w:val="none"/>
        </w:rPr>
        <w:t xml:space="preserve"> </w:t>
      </w:r>
      <w:r w:rsidRPr="002C3A16">
        <w:rPr>
          <w:rFonts w:ascii="Times New Roman" w:hAnsi="Times New Roman" w:cs="Times New Roman"/>
          <w:sz w:val="24"/>
          <w:szCs w:val="24"/>
        </w:rPr>
        <w:t>[Accessed 12/01/2017].</w:t>
      </w:r>
    </w:p>
    <w:p w:rsidR="004365B9" w:rsidRPr="002C3A16" w:rsidRDefault="004365B9" w:rsidP="00A34838">
      <w:pPr>
        <w:spacing w:line="24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DE BOISE, S. (2015) </w:t>
      </w:r>
      <w:r w:rsidRPr="002C3A16">
        <w:rPr>
          <w:rFonts w:ascii="Times New Roman" w:hAnsi="Times New Roman" w:cs="Times New Roman"/>
          <w:i/>
          <w:sz w:val="24"/>
          <w:szCs w:val="24"/>
        </w:rPr>
        <w:t>Men, masculinities, music and emotions.</w:t>
      </w:r>
      <w:r w:rsidRPr="002C3A16">
        <w:rPr>
          <w:rFonts w:ascii="Times New Roman" w:hAnsi="Times New Roman" w:cs="Times New Roman"/>
          <w:sz w:val="24"/>
          <w:szCs w:val="24"/>
        </w:rPr>
        <w:t xml:space="preserve"> Basingstoke: Palgrave Macmillan.</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DERMOTT, E. (2003)</w:t>
      </w:r>
      <w:hyperlink r:id="rId50" w:history="1">
        <w:r w:rsidRPr="002C3A16">
          <w:rPr>
            <w:rStyle w:val="Hyperlink"/>
            <w:rFonts w:ascii="Times New Roman" w:hAnsi="Times New Roman" w:cs="Times New Roman"/>
            <w:color w:val="000000" w:themeColor="text1"/>
            <w:sz w:val="24"/>
            <w:szCs w:val="24"/>
            <w:u w:val="none"/>
          </w:rPr>
          <w:t xml:space="preserve"> The 'Intimate Father': Defining Paternal Involvement</w:t>
        </w:r>
      </w:hyperlink>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Sociological Research Online</w:t>
      </w:r>
      <w:r w:rsidRPr="002C3A16">
        <w:rPr>
          <w:rFonts w:ascii="Times New Roman" w:hAnsi="Times New Roman" w:cs="Times New Roman"/>
          <w:color w:val="000000" w:themeColor="text1"/>
          <w:sz w:val="24"/>
          <w:szCs w:val="24"/>
        </w:rPr>
        <w:t>, Vol.8(4). </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DERMOTT, E. (2005) </w:t>
      </w:r>
      <w:hyperlink r:id="rId51" w:history="1">
        <w:r w:rsidRPr="002C3A16">
          <w:rPr>
            <w:rStyle w:val="Hyperlink"/>
            <w:rFonts w:ascii="Times New Roman" w:hAnsi="Times New Roman" w:cs="Times New Roman"/>
            <w:color w:val="000000" w:themeColor="text1"/>
            <w:sz w:val="24"/>
            <w:szCs w:val="24"/>
            <w:u w:val="none"/>
          </w:rPr>
          <w:t>Time and labour: Fathers’ perceptions of employment and childcare</w:t>
        </w:r>
      </w:hyperlink>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The Sociological Review</w:t>
      </w:r>
      <w:r w:rsidRPr="002C3A16">
        <w:rPr>
          <w:rFonts w:ascii="Times New Roman" w:hAnsi="Times New Roman" w:cs="Times New Roman"/>
          <w:color w:val="000000" w:themeColor="text1"/>
          <w:sz w:val="24"/>
          <w:szCs w:val="24"/>
        </w:rPr>
        <w:t>, vol.53, pp.89-103.</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DERMOTT, E. (2008) </w:t>
      </w:r>
      <w:r w:rsidRPr="002C3A16">
        <w:rPr>
          <w:rFonts w:ascii="Times New Roman" w:hAnsi="Times New Roman" w:cs="Times New Roman"/>
          <w:i/>
          <w:color w:val="000000" w:themeColor="text1"/>
          <w:sz w:val="24"/>
          <w:szCs w:val="24"/>
        </w:rPr>
        <w:t>Intimate fatherhood: a sociological analysis</w:t>
      </w:r>
      <w:r w:rsidRPr="002C3A16">
        <w:rPr>
          <w:rFonts w:ascii="Times New Roman" w:hAnsi="Times New Roman" w:cs="Times New Roman"/>
          <w:color w:val="000000" w:themeColor="text1"/>
          <w:sz w:val="24"/>
          <w:szCs w:val="24"/>
        </w:rPr>
        <w:t>, London; New York: Routledge.</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DERMOTT, E., SEYMOUR, J. (2011) </w:t>
      </w:r>
      <w:hyperlink r:id="rId52" w:history="1">
        <w:r w:rsidRPr="002C3A16">
          <w:rPr>
            <w:rStyle w:val="Hyperlink"/>
            <w:rFonts w:ascii="Times New Roman" w:hAnsi="Times New Roman" w:cs="Times New Roman"/>
            <w:color w:val="000000" w:themeColor="text1"/>
            <w:sz w:val="24"/>
            <w:szCs w:val="24"/>
            <w:u w:val="none"/>
          </w:rPr>
          <w:t>Displaying families a new concept for the sociology of family life</w:t>
        </w:r>
      </w:hyperlink>
      <w:r w:rsidRPr="002C3A16">
        <w:rPr>
          <w:rFonts w:ascii="Times New Roman" w:hAnsi="Times New Roman" w:cs="Times New Roman"/>
          <w:color w:val="000000" w:themeColor="text1"/>
          <w:sz w:val="24"/>
          <w:szCs w:val="24"/>
        </w:rPr>
        <w:t>, Basingstoke : Palgrave Macmillan.</w:t>
      </w:r>
    </w:p>
    <w:p w:rsidR="004365B9" w:rsidRPr="002C3A16" w:rsidRDefault="004365B9" w:rsidP="00A34838">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zh-CN"/>
        </w:rPr>
      </w:pPr>
      <w:proofErr w:type="gramStart"/>
      <w:r w:rsidRPr="002C3A16">
        <w:rPr>
          <w:rFonts w:ascii="Times New Roman" w:hAnsi="Times New Roman" w:cs="Times New Roman"/>
          <w:color w:val="000000" w:themeColor="text1"/>
          <w:sz w:val="24"/>
          <w:szCs w:val="24"/>
        </w:rPr>
        <w:t xml:space="preserve">DERMOTT, E., </w:t>
      </w:r>
      <w:r w:rsidRPr="002C3A16">
        <w:rPr>
          <w:rFonts w:ascii="Times New Roman" w:eastAsia="Times New Roman" w:hAnsi="Times New Roman" w:cs="Times New Roman"/>
          <w:color w:val="000000" w:themeColor="text1"/>
          <w:sz w:val="24"/>
          <w:szCs w:val="24"/>
          <w:lang w:eastAsia="zh-CN"/>
        </w:rPr>
        <w:t>MILLER, T. (Eds</w:t>
      </w:r>
      <w:r w:rsidR="00EA5A4B" w:rsidRPr="002C3A16">
        <w:rPr>
          <w:rFonts w:ascii="Times New Roman" w:eastAsia="Times New Roman" w:hAnsi="Times New Roman" w:cs="Times New Roman"/>
          <w:color w:val="000000" w:themeColor="text1"/>
          <w:sz w:val="24"/>
          <w:szCs w:val="24"/>
          <w:lang w:eastAsia="zh-CN"/>
        </w:rPr>
        <w:t>.</w:t>
      </w:r>
      <w:r w:rsidRPr="002C3A16">
        <w:rPr>
          <w:rFonts w:ascii="Times New Roman" w:eastAsia="Times New Roman" w:hAnsi="Times New Roman" w:cs="Times New Roman"/>
          <w:color w:val="000000" w:themeColor="text1"/>
          <w:sz w:val="24"/>
          <w:szCs w:val="24"/>
          <w:lang w:eastAsia="zh-CN"/>
        </w:rPr>
        <w:t xml:space="preserve">) (2015) </w:t>
      </w:r>
      <w:r w:rsidRPr="002C3A16">
        <w:rPr>
          <w:rFonts w:ascii="Times New Roman" w:eastAsia="Times New Roman" w:hAnsi="Times New Roman" w:cs="Times New Roman"/>
          <w:i/>
          <w:color w:val="000000" w:themeColor="text1"/>
          <w:sz w:val="24"/>
          <w:szCs w:val="24"/>
          <w:lang w:eastAsia="zh-CN"/>
        </w:rPr>
        <w:t>Special Issue: Contemporary Fatherhood</w:t>
      </w:r>
      <w:r w:rsidRPr="002C3A16">
        <w:rPr>
          <w:rFonts w:ascii="Times New Roman" w:eastAsia="Times New Roman" w:hAnsi="Times New Roman" w:cs="Times New Roman"/>
          <w:color w:val="000000" w:themeColor="text1"/>
          <w:sz w:val="24"/>
          <w:szCs w:val="24"/>
          <w:lang w:eastAsia="zh-CN"/>
        </w:rPr>
        <w:t>, Families Relationships and Societies, Volume 4, Number 2.</w:t>
      </w:r>
      <w:proofErr w:type="gramEnd"/>
      <w:r w:rsidRPr="002C3A16">
        <w:rPr>
          <w:rFonts w:ascii="Times New Roman" w:eastAsia="Times New Roman" w:hAnsi="Times New Roman" w:cs="Times New Roman"/>
          <w:color w:val="000000" w:themeColor="text1"/>
          <w:sz w:val="24"/>
          <w:szCs w:val="24"/>
          <w:lang w:eastAsia="zh-CN"/>
        </w:rPr>
        <w:t xml:space="preserve"> </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DEUTSCH, F. (1999) </w:t>
      </w:r>
      <w:proofErr w:type="gramStart"/>
      <w:r w:rsidRPr="002C3A16">
        <w:rPr>
          <w:rFonts w:ascii="Times New Roman" w:hAnsi="Times New Roman" w:cs="Times New Roman"/>
          <w:i/>
          <w:color w:val="000000" w:themeColor="text1"/>
          <w:sz w:val="24"/>
          <w:szCs w:val="24"/>
        </w:rPr>
        <w:t>Halving</w:t>
      </w:r>
      <w:proofErr w:type="gramEnd"/>
      <w:r w:rsidRPr="002C3A16">
        <w:rPr>
          <w:rFonts w:ascii="Times New Roman" w:hAnsi="Times New Roman" w:cs="Times New Roman"/>
          <w:i/>
          <w:color w:val="000000" w:themeColor="text1"/>
          <w:sz w:val="24"/>
          <w:szCs w:val="24"/>
        </w:rPr>
        <w:t xml:space="preserve"> it all: How equal shared parenting works</w:t>
      </w:r>
      <w:r w:rsidRPr="002C3A16">
        <w:rPr>
          <w:rFonts w:ascii="Times New Roman" w:hAnsi="Times New Roman" w:cs="Times New Roman"/>
          <w:color w:val="000000" w:themeColor="text1"/>
          <w:sz w:val="24"/>
          <w:szCs w:val="24"/>
        </w:rPr>
        <w:t>, Cambridge, MA: Harvard University Press.</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DEWEY, S. (2011) </w:t>
      </w:r>
      <w:r w:rsidRPr="002C3A16">
        <w:rPr>
          <w:rFonts w:ascii="Times New Roman" w:hAnsi="Times New Roman" w:cs="Times New Roman"/>
          <w:i/>
          <w:color w:val="000000" w:themeColor="text1"/>
          <w:sz w:val="24"/>
          <w:szCs w:val="24"/>
        </w:rPr>
        <w:t>Neon wasteland: On love, motherhood, and sex work in a rust belt town, Berkeley</w:t>
      </w:r>
      <w:r w:rsidRPr="002C3A16">
        <w:rPr>
          <w:rFonts w:ascii="Times New Roman" w:hAnsi="Times New Roman" w:cs="Times New Roman"/>
          <w:color w:val="000000" w:themeColor="text1"/>
          <w:sz w:val="24"/>
          <w:szCs w:val="24"/>
        </w:rPr>
        <w:t>, California: University of California Press.</w:t>
      </w:r>
    </w:p>
    <w:p w:rsidR="004365B9" w:rsidRPr="002C3A16" w:rsidRDefault="004365B9" w:rsidP="00A34838">
      <w:pPr>
        <w:spacing w:line="240" w:lineRule="auto"/>
        <w:jc w:val="both"/>
        <w:rPr>
          <w:rFonts w:ascii="Times New Roman" w:hAnsi="Times New Roman" w:cs="Times New Roman"/>
          <w:color w:val="000000" w:themeColor="text1"/>
          <w:sz w:val="24"/>
          <w:szCs w:val="24"/>
        </w:rPr>
      </w:pPr>
      <w:proofErr w:type="gramStart"/>
      <w:r w:rsidRPr="002C3A16">
        <w:rPr>
          <w:rFonts w:ascii="Times New Roman" w:hAnsi="Times New Roman" w:cs="Times New Roman"/>
          <w:color w:val="000000" w:themeColor="text1"/>
          <w:sz w:val="24"/>
          <w:szCs w:val="24"/>
        </w:rPr>
        <w:t>DINGWALL, R. (1997) Accounts, Interviews and Observations.</w:t>
      </w:r>
      <w:proofErr w:type="gramEnd"/>
      <w:r w:rsidRPr="002C3A16">
        <w:rPr>
          <w:rFonts w:ascii="Times New Roman" w:hAnsi="Times New Roman" w:cs="Times New Roman"/>
          <w:color w:val="000000" w:themeColor="text1"/>
          <w:sz w:val="24"/>
          <w:szCs w:val="24"/>
        </w:rPr>
        <w:t xml:space="preserve"> IN Miller G., Dingwall, R (Eds.) </w:t>
      </w:r>
      <w:r w:rsidRPr="002C3A16">
        <w:rPr>
          <w:rFonts w:ascii="Times New Roman" w:hAnsi="Times New Roman" w:cs="Times New Roman"/>
          <w:i/>
          <w:color w:val="000000" w:themeColor="text1"/>
          <w:sz w:val="24"/>
          <w:szCs w:val="24"/>
        </w:rPr>
        <w:t>Context and Method in Qualitative Research</w:t>
      </w:r>
      <w:r w:rsidRPr="002C3A16">
        <w:rPr>
          <w:rFonts w:ascii="Times New Roman" w:hAnsi="Times New Roman" w:cs="Times New Roman"/>
          <w:color w:val="000000" w:themeColor="text1"/>
          <w:sz w:val="24"/>
          <w:szCs w:val="24"/>
        </w:rPr>
        <w:t>, London: Sage Publications, pp. 51-66.</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DJIKIC, M., OATLEY, K. (2004) Love and personal relationships: Navigating on the border between the ideal and the real, </w:t>
      </w:r>
      <w:r w:rsidRPr="002C3A16">
        <w:rPr>
          <w:rFonts w:ascii="Times New Roman" w:hAnsi="Times New Roman" w:cs="Times New Roman"/>
          <w:i/>
          <w:color w:val="000000" w:themeColor="text1"/>
          <w:sz w:val="24"/>
          <w:szCs w:val="24"/>
        </w:rPr>
        <w:t>Journal for the Theory of Social Behaviour</w:t>
      </w:r>
      <w:r w:rsidRPr="002C3A16">
        <w:rPr>
          <w:rFonts w:ascii="Times New Roman" w:hAnsi="Times New Roman" w:cs="Times New Roman"/>
          <w:color w:val="000000" w:themeColor="text1"/>
          <w:sz w:val="24"/>
          <w:szCs w:val="24"/>
        </w:rPr>
        <w:t>, 34(2), 199-209.</w:t>
      </w:r>
    </w:p>
    <w:p w:rsidR="004365B9" w:rsidRPr="002C3A16" w:rsidRDefault="004365B9" w:rsidP="00A34838">
      <w:pPr>
        <w:spacing w:line="240" w:lineRule="auto"/>
        <w:jc w:val="both"/>
        <w:rPr>
          <w:rFonts w:ascii="Times New Roman" w:hAnsi="Times New Roman" w:cs="Times New Roman"/>
          <w:color w:val="000000" w:themeColor="text1"/>
          <w:sz w:val="24"/>
          <w:szCs w:val="24"/>
        </w:rPr>
      </w:pPr>
      <w:proofErr w:type="gramStart"/>
      <w:r w:rsidRPr="002C3A16">
        <w:rPr>
          <w:rFonts w:ascii="Times New Roman" w:hAnsi="Times New Roman" w:cs="Times New Roman"/>
          <w:color w:val="000000" w:themeColor="text1"/>
          <w:sz w:val="24"/>
          <w:szCs w:val="24"/>
        </w:rPr>
        <w:t>DOLAN, A., COE, C. (2011) Men, masculine identities and childbirth.</w:t>
      </w:r>
      <w:proofErr w:type="gramEnd"/>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Sociology of Health &amp; Illness</w:t>
      </w:r>
      <w:r w:rsidRPr="002C3A16">
        <w:rPr>
          <w:rFonts w:ascii="Times New Roman" w:hAnsi="Times New Roman" w:cs="Times New Roman"/>
          <w:color w:val="000000" w:themeColor="text1"/>
          <w:sz w:val="24"/>
          <w:szCs w:val="24"/>
        </w:rPr>
        <w:t>, 33, 1019–1034.</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lastRenderedPageBreak/>
        <w:t xml:space="preserve">DOUCET, A., MAUTHNER, N. S. (2003) </w:t>
      </w:r>
      <w:hyperlink r:id="rId53" w:history="1">
        <w:r w:rsidRPr="002C3A16">
          <w:rPr>
            <w:rStyle w:val="Hyperlink"/>
            <w:rFonts w:ascii="Times New Roman" w:hAnsi="Times New Roman" w:cs="Times New Roman"/>
            <w:color w:val="000000" w:themeColor="text1"/>
            <w:sz w:val="24"/>
            <w:szCs w:val="24"/>
            <w:u w:val="none"/>
          </w:rPr>
          <w:t>Reflexive Accounts and Accounts of Reflexivity in Qualitative Data Analysis</w:t>
        </w:r>
      </w:hyperlink>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Sociology</w:t>
      </w:r>
      <w:r w:rsidRPr="002C3A16">
        <w:rPr>
          <w:rFonts w:ascii="Times New Roman" w:hAnsi="Times New Roman" w:cs="Times New Roman"/>
          <w:color w:val="000000" w:themeColor="text1"/>
          <w:sz w:val="24"/>
          <w:szCs w:val="24"/>
        </w:rPr>
        <w:t>,  Vol.37(3), pp.413-431.</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DOUCET, A. (2006a) </w:t>
      </w:r>
      <w:hyperlink r:id="rId54" w:history="1">
        <w:r w:rsidRPr="002C3A16">
          <w:rPr>
            <w:rStyle w:val="Hyperlink"/>
            <w:rFonts w:ascii="Times New Roman" w:hAnsi="Times New Roman" w:cs="Times New Roman"/>
            <w:i/>
            <w:color w:val="000000" w:themeColor="text1"/>
            <w:sz w:val="24"/>
            <w:szCs w:val="24"/>
            <w:u w:val="none"/>
          </w:rPr>
          <w:t>Do men mother? Fathering, care, and domestic responsibility</w:t>
        </w:r>
      </w:hyperlink>
      <w:r w:rsidRPr="002C3A16">
        <w:rPr>
          <w:rFonts w:ascii="Times New Roman" w:hAnsi="Times New Roman" w:cs="Times New Roman"/>
          <w:color w:val="000000" w:themeColor="text1"/>
          <w:sz w:val="24"/>
          <w:szCs w:val="24"/>
        </w:rPr>
        <w:t>, Toronto: University of Toronto Press.</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DOUCET, A. (2006b)</w:t>
      </w:r>
      <w:hyperlink r:id="rId55" w:history="1">
        <w:r w:rsidRPr="002C3A16">
          <w:rPr>
            <w:rStyle w:val="Hyperlink"/>
            <w:rFonts w:ascii="Times New Roman" w:hAnsi="Times New Roman" w:cs="Times New Roman"/>
            <w:color w:val="000000" w:themeColor="text1"/>
            <w:sz w:val="24"/>
            <w:szCs w:val="24"/>
            <w:u w:val="none"/>
          </w:rPr>
          <w:t xml:space="preserve"> ‘Estrogen</w:t>
        </w:r>
        <w:r w:rsidRPr="002C3A16">
          <w:rPr>
            <w:rStyle w:val="Hyperlink"/>
            <w:rFonts w:ascii="Cambria Math" w:hAnsi="Cambria Math" w:cs="Cambria Math"/>
            <w:color w:val="000000" w:themeColor="text1"/>
            <w:sz w:val="24"/>
            <w:szCs w:val="24"/>
            <w:u w:val="none"/>
          </w:rPr>
          <w:t>‐</w:t>
        </w:r>
        <w:r w:rsidRPr="002C3A16">
          <w:rPr>
            <w:rStyle w:val="Hyperlink"/>
            <w:rFonts w:ascii="Times New Roman" w:hAnsi="Times New Roman" w:cs="Times New Roman"/>
            <w:color w:val="000000" w:themeColor="text1"/>
            <w:sz w:val="24"/>
            <w:szCs w:val="24"/>
            <w:u w:val="none"/>
          </w:rPr>
          <w:t>filled worlds’: fathers as primary caregivers and embodiment</w:t>
        </w:r>
      </w:hyperlink>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The Sociological Review</w:t>
      </w:r>
      <w:r w:rsidRPr="002C3A16">
        <w:rPr>
          <w:rFonts w:ascii="Times New Roman" w:hAnsi="Times New Roman" w:cs="Times New Roman"/>
          <w:color w:val="000000" w:themeColor="text1"/>
          <w:sz w:val="24"/>
          <w:szCs w:val="24"/>
        </w:rPr>
        <w:t>, Vol.54(4), pp.696-716.</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DOUCET, A., Mauthner, N. (2008) </w:t>
      </w:r>
      <w:hyperlink r:id="rId56" w:history="1">
        <w:r w:rsidRPr="002C3A16">
          <w:rPr>
            <w:rStyle w:val="Hyperlink"/>
            <w:rFonts w:ascii="Times New Roman" w:hAnsi="Times New Roman" w:cs="Times New Roman"/>
            <w:color w:val="000000" w:themeColor="text1"/>
            <w:sz w:val="24"/>
            <w:szCs w:val="24"/>
            <w:u w:val="none"/>
          </w:rPr>
          <w:t>Qualitative interviewing and feminist research</w:t>
        </w:r>
      </w:hyperlink>
      <w:r w:rsidRPr="002C3A16">
        <w:rPr>
          <w:rFonts w:ascii="Times New Roman" w:hAnsi="Times New Roman" w:cs="Times New Roman"/>
          <w:color w:val="000000" w:themeColor="text1"/>
          <w:sz w:val="24"/>
          <w:szCs w:val="24"/>
        </w:rPr>
        <w:t xml:space="preserve">, in Pertti Alasuutari, Leonard Bickman, Julia Brannen (Eds.) </w:t>
      </w:r>
      <w:r w:rsidRPr="002C3A16">
        <w:rPr>
          <w:rFonts w:ascii="Times New Roman" w:hAnsi="Times New Roman" w:cs="Times New Roman"/>
          <w:i/>
          <w:color w:val="000000" w:themeColor="text1"/>
          <w:sz w:val="24"/>
          <w:szCs w:val="24"/>
        </w:rPr>
        <w:t xml:space="preserve">The Sage handbook of social research methods, </w:t>
      </w:r>
      <w:r w:rsidRPr="002C3A16">
        <w:rPr>
          <w:rFonts w:ascii="Times New Roman" w:hAnsi="Times New Roman" w:cs="Times New Roman"/>
          <w:color w:val="000000" w:themeColor="text1"/>
          <w:sz w:val="24"/>
          <w:szCs w:val="24"/>
        </w:rPr>
        <w:t>pp.328-394.</w:t>
      </w:r>
    </w:p>
    <w:p w:rsidR="004365B9" w:rsidRPr="002C3A16" w:rsidRDefault="004365B9" w:rsidP="00E90490">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DOUCET, A. (2009) Dad and baby in the first year: gendered responsibilities and embodiment. </w:t>
      </w:r>
      <w:proofErr w:type="gramStart"/>
      <w:r w:rsidRPr="002C3A16">
        <w:rPr>
          <w:rFonts w:ascii="Times New Roman" w:hAnsi="Times New Roman" w:cs="Times New Roman"/>
          <w:i/>
          <w:color w:val="000000" w:themeColor="text1"/>
          <w:sz w:val="24"/>
          <w:szCs w:val="24"/>
        </w:rPr>
        <w:t>The Annals of the American Academy of Political and Social Science</w:t>
      </w:r>
      <w:r w:rsidRPr="002C3A16">
        <w:rPr>
          <w:rFonts w:ascii="Times New Roman" w:hAnsi="Times New Roman" w:cs="Times New Roman"/>
          <w:color w:val="000000" w:themeColor="text1"/>
          <w:sz w:val="24"/>
          <w:szCs w:val="24"/>
        </w:rPr>
        <w:t>, Vol.624, p.78 (21).</w:t>
      </w:r>
      <w:proofErr w:type="gramEnd"/>
      <w:r w:rsidRPr="002C3A16">
        <w:rPr>
          <w:rFonts w:ascii="Times New Roman" w:hAnsi="Times New Roman" w:cs="Times New Roman"/>
          <w:color w:val="000000" w:themeColor="text1"/>
          <w:sz w:val="24"/>
          <w:szCs w:val="24"/>
        </w:rPr>
        <w:t xml:space="preserve">  </w:t>
      </w:r>
    </w:p>
    <w:p w:rsidR="004365B9" w:rsidRPr="002C3A16" w:rsidRDefault="004365B9" w:rsidP="00E90490">
      <w:pPr>
        <w:spacing w:before="100" w:beforeAutospacing="1" w:after="100" w:afterAutospacing="1"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DOUCET</w:t>
      </w:r>
      <w:r w:rsidRPr="002C3A16">
        <w:rPr>
          <w:rFonts w:ascii="Times New Roman" w:eastAsia="Times New Roman" w:hAnsi="Times New Roman" w:cs="Times New Roman"/>
          <w:color w:val="000000" w:themeColor="text1"/>
          <w:sz w:val="24"/>
          <w:szCs w:val="24"/>
          <w:lang w:eastAsia="zh-CN"/>
        </w:rPr>
        <w:t xml:space="preserve">, A. (2011) </w:t>
      </w:r>
      <w:r w:rsidRPr="002C3A16">
        <w:rPr>
          <w:rFonts w:ascii="Times New Roman" w:hAnsi="Times New Roman" w:cs="Times New Roman"/>
          <w:color w:val="000000" w:themeColor="text1"/>
          <w:sz w:val="24"/>
          <w:szCs w:val="24"/>
        </w:rPr>
        <w:t xml:space="preserve">It’s Just not good for a man to be Interested in other people’s children’: Fathers, public displays of care and ‘relevant others’, in Dermott E. and Seymour J. (Eds.) </w:t>
      </w:r>
      <w:r w:rsidRPr="002C3A16">
        <w:rPr>
          <w:rFonts w:ascii="Times New Roman" w:hAnsi="Times New Roman" w:cs="Times New Roman"/>
          <w:i/>
          <w:color w:val="000000" w:themeColor="text1"/>
          <w:sz w:val="24"/>
          <w:szCs w:val="24"/>
        </w:rPr>
        <w:t>Displaying families: A new concept for the sociology of family life</w:t>
      </w:r>
      <w:r w:rsidRPr="002C3A16">
        <w:rPr>
          <w:rFonts w:ascii="Times New Roman" w:hAnsi="Times New Roman" w:cs="Times New Roman"/>
          <w:color w:val="000000" w:themeColor="text1"/>
          <w:sz w:val="24"/>
          <w:szCs w:val="24"/>
        </w:rPr>
        <w:t>, Basingstoke: Palgrave Macmillan, p.81-102.</w:t>
      </w:r>
    </w:p>
    <w:p w:rsidR="004365B9" w:rsidRPr="002C3A16" w:rsidRDefault="004365B9" w:rsidP="00E90490">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DOUCET, A. (2013) </w:t>
      </w:r>
      <w:hyperlink r:id="rId57" w:history="1">
        <w:r w:rsidRPr="002C3A16">
          <w:rPr>
            <w:rStyle w:val="Hyperlink"/>
            <w:rFonts w:ascii="Times New Roman" w:hAnsi="Times New Roman" w:cs="Times New Roman"/>
            <w:color w:val="000000" w:themeColor="text1"/>
            <w:sz w:val="24"/>
            <w:szCs w:val="24"/>
            <w:u w:val="none"/>
          </w:rPr>
          <w:t>A “Choreography of Becoming”: Fathering, Embodied Care, and New Materialisms</w:t>
        </w:r>
      </w:hyperlink>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Canadian Review of Sociology</w:t>
      </w:r>
      <w:r w:rsidRPr="002C3A16">
        <w:rPr>
          <w:rFonts w:ascii="Times New Roman" w:hAnsi="Times New Roman" w:cs="Times New Roman"/>
          <w:color w:val="000000" w:themeColor="text1"/>
          <w:sz w:val="24"/>
          <w:szCs w:val="24"/>
        </w:rPr>
        <w:t>, Vol. 50(3), 284-305.</w:t>
      </w:r>
    </w:p>
    <w:p w:rsidR="004365B9" w:rsidRPr="002C3A16" w:rsidRDefault="004365B9" w:rsidP="00E90490">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DOUCET, A., Lee, R. (2014) Fathering, Feminism(s), Gender, and Sexualities: Connections, Tensions, and New Pathways. </w:t>
      </w:r>
      <w:proofErr w:type="gramStart"/>
      <w:r w:rsidRPr="002C3A16">
        <w:rPr>
          <w:rFonts w:ascii="Times New Roman" w:hAnsi="Times New Roman" w:cs="Times New Roman"/>
          <w:i/>
          <w:color w:val="000000" w:themeColor="text1"/>
          <w:sz w:val="24"/>
          <w:szCs w:val="24"/>
        </w:rPr>
        <w:t>Journal of Family Theory &amp; Review</w:t>
      </w:r>
      <w:r w:rsidRPr="002C3A16">
        <w:rPr>
          <w:rFonts w:ascii="Times New Roman" w:hAnsi="Times New Roman" w:cs="Times New Roman"/>
          <w:color w:val="000000" w:themeColor="text1"/>
          <w:sz w:val="24"/>
          <w:szCs w:val="24"/>
        </w:rPr>
        <w:t>, 2014, Vol.6 (4), pp.355-373.</w:t>
      </w:r>
      <w:proofErr w:type="gramEnd"/>
      <w:r w:rsidRPr="002C3A16">
        <w:rPr>
          <w:rFonts w:ascii="Times New Roman" w:hAnsi="Times New Roman" w:cs="Times New Roman"/>
          <w:color w:val="000000" w:themeColor="text1"/>
          <w:sz w:val="24"/>
          <w:szCs w:val="24"/>
        </w:rPr>
        <w:t xml:space="preserve"> </w:t>
      </w:r>
    </w:p>
    <w:p w:rsidR="004365B9" w:rsidRPr="002C3A16" w:rsidRDefault="004365B9" w:rsidP="00E90490">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zh-CN"/>
        </w:rPr>
      </w:pPr>
      <w:r w:rsidRPr="002C3A16">
        <w:rPr>
          <w:rFonts w:ascii="Times New Roman" w:hAnsi="Times New Roman" w:cs="Times New Roman"/>
          <w:color w:val="000000" w:themeColor="text1"/>
          <w:sz w:val="24"/>
          <w:szCs w:val="24"/>
        </w:rPr>
        <w:t>DOUCET,</w:t>
      </w:r>
      <w:r w:rsidRPr="002C3A16">
        <w:rPr>
          <w:rFonts w:ascii="Times New Roman" w:eastAsia="Times New Roman" w:hAnsi="Times New Roman" w:cs="Times New Roman"/>
          <w:color w:val="000000" w:themeColor="text1"/>
          <w:sz w:val="24"/>
          <w:szCs w:val="24"/>
          <w:lang w:eastAsia="zh-CN"/>
        </w:rPr>
        <w:t xml:space="preserve"> A. (2015) Parental Responsibilities: Dilemmas of Measurement and Gender Equality, </w:t>
      </w:r>
      <w:r w:rsidRPr="002C3A16">
        <w:rPr>
          <w:rFonts w:ascii="Times New Roman" w:eastAsia="Times New Roman" w:hAnsi="Times New Roman" w:cs="Times New Roman"/>
          <w:i/>
          <w:color w:val="000000" w:themeColor="text1"/>
          <w:sz w:val="24"/>
          <w:szCs w:val="24"/>
          <w:lang w:eastAsia="zh-CN"/>
        </w:rPr>
        <w:t>Journal of Marriage and Family</w:t>
      </w:r>
      <w:r w:rsidRPr="002C3A16">
        <w:rPr>
          <w:rFonts w:ascii="Times New Roman" w:eastAsia="Times New Roman" w:hAnsi="Times New Roman" w:cs="Times New Roman"/>
          <w:color w:val="000000" w:themeColor="text1"/>
          <w:sz w:val="24"/>
          <w:szCs w:val="24"/>
          <w:lang w:eastAsia="zh-CN"/>
        </w:rPr>
        <w:t xml:space="preserve">, Vol. 77(1), 224-242. </w:t>
      </w:r>
    </w:p>
    <w:p w:rsidR="004365B9" w:rsidRPr="002C3A16" w:rsidRDefault="004365B9" w:rsidP="00E90490">
      <w:pPr>
        <w:spacing w:line="240" w:lineRule="auto"/>
        <w:jc w:val="both"/>
        <w:rPr>
          <w:rFonts w:ascii="Times New Roman" w:hAnsi="Times New Roman" w:cs="Times New Roman"/>
          <w:sz w:val="24"/>
          <w:szCs w:val="24"/>
        </w:rPr>
      </w:pPr>
      <w:proofErr w:type="gramStart"/>
      <w:r w:rsidRPr="002C3A16">
        <w:rPr>
          <w:rFonts w:ascii="Times New Roman" w:hAnsi="Times New Roman" w:cs="Times New Roman"/>
          <w:sz w:val="24"/>
          <w:szCs w:val="24"/>
        </w:rPr>
        <w:t xml:space="preserve">DRAGONA, T. (2012) Becoming a father: psychosocial challenges for Greek, </w:t>
      </w:r>
      <w:r w:rsidRPr="002C3A16">
        <w:rPr>
          <w:rFonts w:ascii="Times New Roman" w:hAnsi="Times New Roman" w:cs="Times New Roman"/>
          <w:i/>
          <w:sz w:val="24"/>
          <w:szCs w:val="24"/>
        </w:rPr>
        <w:t>Sociologia</w:t>
      </w:r>
      <w:r w:rsidRPr="002C3A16">
        <w:rPr>
          <w:rFonts w:ascii="Times New Roman" w:hAnsi="Times New Roman" w:cs="Times New Roman"/>
          <w:sz w:val="24"/>
          <w:szCs w:val="24"/>
        </w:rPr>
        <w:t>, Vol.68, 33-50.</w:t>
      </w:r>
      <w:proofErr w:type="gramEnd"/>
    </w:p>
    <w:p w:rsidR="004365B9" w:rsidRPr="002C3A16" w:rsidRDefault="004365B9" w:rsidP="00A34838">
      <w:pPr>
        <w:pStyle w:val="CommentText"/>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DRAPER, J. (2002) Fatherhood as transition: The contemporary relevance of transition theory. IN Horrocks, C., Milnes, K., Roberts, B. &amp; Robinson, D. (Eds.) </w:t>
      </w:r>
      <w:r w:rsidRPr="002C3A16">
        <w:rPr>
          <w:rFonts w:ascii="Times New Roman" w:hAnsi="Times New Roman" w:cs="Times New Roman"/>
          <w:i/>
          <w:color w:val="000000" w:themeColor="text1"/>
          <w:sz w:val="24"/>
          <w:szCs w:val="24"/>
        </w:rPr>
        <w:t xml:space="preserve">Narrative, memory and life transitions. </w:t>
      </w:r>
      <w:r w:rsidRPr="002C3A16">
        <w:rPr>
          <w:rFonts w:ascii="Times New Roman" w:hAnsi="Times New Roman" w:cs="Times New Roman"/>
          <w:color w:val="000000" w:themeColor="text1"/>
          <w:sz w:val="24"/>
          <w:szCs w:val="24"/>
        </w:rPr>
        <w:t>Huddersfield: University of Huddersfield Press, pp. 85–94.</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sz w:val="24"/>
          <w:szCs w:val="24"/>
        </w:rPr>
        <w:t>DUNCOMBE</w:t>
      </w:r>
      <w:r w:rsidRPr="002C3A16">
        <w:rPr>
          <w:rFonts w:ascii="Times New Roman" w:hAnsi="Times New Roman" w:cs="Times New Roman"/>
          <w:color w:val="000000" w:themeColor="text1"/>
          <w:sz w:val="24"/>
          <w:szCs w:val="24"/>
        </w:rPr>
        <w:t>, J., MARSDEN, D. (</w:t>
      </w:r>
      <w:r w:rsidRPr="002C3A16">
        <w:rPr>
          <w:rStyle w:val="Hyperlink"/>
          <w:rFonts w:ascii="Times New Roman" w:hAnsi="Times New Roman" w:cs="Times New Roman"/>
          <w:color w:val="000000" w:themeColor="text1"/>
          <w:sz w:val="24"/>
          <w:szCs w:val="24"/>
          <w:u w:val="none"/>
        </w:rPr>
        <w:t>1993)</w:t>
      </w:r>
      <w:r w:rsidRPr="002C3A16">
        <w:rPr>
          <w:rFonts w:ascii="Times New Roman" w:hAnsi="Times New Roman" w:cs="Times New Roman"/>
          <w:color w:val="000000" w:themeColor="text1"/>
          <w:sz w:val="24"/>
          <w:szCs w:val="24"/>
        </w:rPr>
        <w:t xml:space="preserve"> Love and Intimacy: The Gender Division of Emotion and `Emotion Work': A Neglected Aspect of Sociological Discussion of Heterosexual Relationships, </w:t>
      </w:r>
      <w:r w:rsidRPr="002C3A16">
        <w:rPr>
          <w:rFonts w:ascii="Times New Roman" w:hAnsi="Times New Roman" w:cs="Times New Roman"/>
          <w:i/>
          <w:color w:val="000000" w:themeColor="text1"/>
          <w:sz w:val="24"/>
          <w:szCs w:val="24"/>
        </w:rPr>
        <w:t>Sociology</w:t>
      </w:r>
      <w:r w:rsidRPr="002C3A16">
        <w:rPr>
          <w:rFonts w:ascii="Times New Roman" w:hAnsi="Times New Roman" w:cs="Times New Roman"/>
          <w:color w:val="000000" w:themeColor="text1"/>
          <w:sz w:val="24"/>
          <w:szCs w:val="24"/>
        </w:rPr>
        <w:t>, Vol. 27(2), 221-241.</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sz w:val="24"/>
          <w:szCs w:val="24"/>
        </w:rPr>
        <w:t>DUNCOMBE</w:t>
      </w:r>
      <w:r w:rsidRPr="002C3A16">
        <w:rPr>
          <w:rFonts w:ascii="Times New Roman" w:hAnsi="Times New Roman" w:cs="Times New Roman"/>
          <w:color w:val="000000" w:themeColor="text1"/>
          <w:sz w:val="24"/>
          <w:szCs w:val="24"/>
        </w:rPr>
        <w:t xml:space="preserve">, J., MARSDEN, D. (1995a) </w:t>
      </w:r>
      <w:r w:rsidRPr="002C3A16">
        <w:rPr>
          <w:rFonts w:ascii="Times New Roman" w:hAnsi="Times New Roman" w:cs="Times New Roman"/>
          <w:sz w:val="24"/>
          <w:szCs w:val="24"/>
        </w:rPr>
        <w:t>Workaholics’ and ‘whingeing women’: Theorising intimacy and emotion work the last frontier of gender inequality?</w:t>
      </w:r>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The Sociological Review</w:t>
      </w:r>
      <w:r w:rsidRPr="002C3A16">
        <w:rPr>
          <w:rFonts w:ascii="Times New Roman" w:hAnsi="Times New Roman" w:cs="Times New Roman"/>
          <w:color w:val="000000" w:themeColor="text1"/>
          <w:sz w:val="24"/>
          <w:szCs w:val="24"/>
        </w:rPr>
        <w:t xml:space="preserve">, </w:t>
      </w:r>
      <w:hyperlink r:id="rId58" w:history="1">
        <w:r w:rsidRPr="002C3A16">
          <w:rPr>
            <w:rStyle w:val="Hyperlink"/>
            <w:rFonts w:ascii="Times New Roman" w:hAnsi="Times New Roman" w:cs="Times New Roman"/>
            <w:color w:val="000000" w:themeColor="text1"/>
            <w:sz w:val="24"/>
            <w:szCs w:val="24"/>
            <w:u w:val="none"/>
          </w:rPr>
          <w:t>Vol. 43(1), </w:t>
        </w:r>
      </w:hyperlink>
      <w:r w:rsidRPr="002C3A16">
        <w:rPr>
          <w:rFonts w:ascii="Times New Roman" w:hAnsi="Times New Roman" w:cs="Times New Roman"/>
          <w:color w:val="000000" w:themeColor="text1"/>
          <w:sz w:val="24"/>
          <w:szCs w:val="24"/>
        </w:rPr>
        <w:t>150–169.</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sz w:val="24"/>
          <w:szCs w:val="24"/>
        </w:rPr>
        <w:t>DUNCOMBE</w:t>
      </w:r>
      <w:r w:rsidRPr="002C3A16">
        <w:rPr>
          <w:rFonts w:ascii="Times New Roman" w:hAnsi="Times New Roman" w:cs="Times New Roman"/>
          <w:color w:val="000000" w:themeColor="text1"/>
          <w:sz w:val="24"/>
          <w:szCs w:val="24"/>
        </w:rPr>
        <w:t xml:space="preserve">, J., MARSDEN, D. (1995b) Can Men love? ‘Reading’, ‘Staging’ and ‘Resisting’ the romance, in </w:t>
      </w:r>
      <w:hyperlink r:id="rId59" w:history="1">
        <w:r w:rsidRPr="002C3A16">
          <w:rPr>
            <w:rStyle w:val="Hyperlink"/>
            <w:rFonts w:ascii="Times New Roman" w:hAnsi="Times New Roman" w:cs="Times New Roman"/>
            <w:color w:val="000000" w:themeColor="text1"/>
            <w:sz w:val="24"/>
            <w:szCs w:val="24"/>
            <w:u w:val="none"/>
          </w:rPr>
          <w:t>Lynne Pearce</w:t>
        </w:r>
      </w:hyperlink>
      <w:r w:rsidRPr="002C3A16">
        <w:rPr>
          <w:rFonts w:ascii="Times New Roman" w:hAnsi="Times New Roman" w:cs="Times New Roman"/>
          <w:color w:val="000000" w:themeColor="text1"/>
          <w:sz w:val="24"/>
          <w:szCs w:val="24"/>
        </w:rPr>
        <w:t>, </w:t>
      </w:r>
      <w:hyperlink r:id="rId60" w:history="1">
        <w:r w:rsidRPr="002C3A16">
          <w:rPr>
            <w:rStyle w:val="Hyperlink"/>
            <w:rFonts w:ascii="Times New Roman" w:hAnsi="Times New Roman" w:cs="Times New Roman"/>
            <w:color w:val="000000" w:themeColor="text1"/>
            <w:sz w:val="24"/>
            <w:szCs w:val="24"/>
            <w:u w:val="none"/>
          </w:rPr>
          <w:t>Jackie Stacey</w:t>
        </w:r>
      </w:hyperlink>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Romance revisited</w:t>
      </w:r>
      <w:r w:rsidRPr="002C3A16">
        <w:rPr>
          <w:rFonts w:ascii="Times New Roman" w:hAnsi="Times New Roman" w:cs="Times New Roman"/>
          <w:color w:val="000000" w:themeColor="text1"/>
          <w:sz w:val="24"/>
          <w:szCs w:val="24"/>
        </w:rPr>
        <w:t>, Part 2, Lawrence &amp; Wishart: place?, pp. 238-250.</w:t>
      </w:r>
    </w:p>
    <w:p w:rsidR="004365B9" w:rsidRPr="002C3A16" w:rsidRDefault="004365B9" w:rsidP="00A34838">
      <w:pPr>
        <w:spacing w:line="24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DURKHEIM, E. (1912/1995) </w:t>
      </w:r>
      <w:proofErr w:type="gramStart"/>
      <w:r w:rsidRPr="002C3A16">
        <w:rPr>
          <w:rFonts w:ascii="Times New Roman" w:hAnsi="Times New Roman" w:cs="Times New Roman"/>
          <w:i/>
          <w:sz w:val="24"/>
          <w:szCs w:val="24"/>
        </w:rPr>
        <w:t>The</w:t>
      </w:r>
      <w:proofErr w:type="gramEnd"/>
      <w:r w:rsidRPr="002C3A16">
        <w:rPr>
          <w:rFonts w:ascii="Times New Roman" w:hAnsi="Times New Roman" w:cs="Times New Roman"/>
          <w:i/>
          <w:sz w:val="24"/>
          <w:szCs w:val="24"/>
        </w:rPr>
        <w:t xml:space="preserve"> elementary forms of religious life</w:t>
      </w:r>
      <w:r w:rsidRPr="002C3A16">
        <w:rPr>
          <w:rFonts w:ascii="Times New Roman" w:hAnsi="Times New Roman" w:cs="Times New Roman"/>
          <w:sz w:val="24"/>
          <w:szCs w:val="24"/>
        </w:rPr>
        <w:t>, translated and with an introduction by K. E. Fields, New York: Free Press.</w:t>
      </w:r>
    </w:p>
    <w:p w:rsidR="00DA405C" w:rsidRPr="002C3A16" w:rsidRDefault="00DA405C" w:rsidP="00DA405C">
      <w:pPr>
        <w:jc w:val="both"/>
        <w:rPr>
          <w:rFonts w:ascii="Times New Roman" w:hAnsi="Times New Roman" w:cs="Times New Roman"/>
          <w:sz w:val="24"/>
          <w:szCs w:val="24"/>
        </w:rPr>
      </w:pPr>
      <w:r w:rsidRPr="002C3A16">
        <w:rPr>
          <w:rFonts w:ascii="Times New Roman" w:hAnsi="Times New Roman" w:cs="Times New Roman"/>
          <w:sz w:val="24"/>
          <w:szCs w:val="24"/>
        </w:rPr>
        <w:lastRenderedPageBreak/>
        <w:t>EDIN, K., NELSON, T.</w:t>
      </w:r>
      <w:r w:rsidR="00B04C36" w:rsidRPr="002C3A16">
        <w:rPr>
          <w:rFonts w:ascii="Times New Roman" w:hAnsi="Times New Roman" w:cs="Times New Roman"/>
          <w:sz w:val="24"/>
          <w:szCs w:val="24"/>
        </w:rPr>
        <w:t xml:space="preserve"> </w:t>
      </w:r>
      <w:r w:rsidRPr="002C3A16">
        <w:rPr>
          <w:rFonts w:ascii="Times New Roman" w:hAnsi="Times New Roman" w:cs="Times New Roman"/>
          <w:sz w:val="24"/>
          <w:szCs w:val="24"/>
        </w:rPr>
        <w:t xml:space="preserve">J. (2013) </w:t>
      </w:r>
      <w:r w:rsidRPr="002C3A16">
        <w:rPr>
          <w:rFonts w:ascii="Times New Roman" w:hAnsi="Times New Roman" w:cs="Times New Roman"/>
          <w:i/>
          <w:sz w:val="24"/>
          <w:szCs w:val="24"/>
        </w:rPr>
        <w:t>Doing the best they can: Fatherhood in the inner city</w:t>
      </w:r>
      <w:r w:rsidRPr="002C3A16">
        <w:rPr>
          <w:rFonts w:ascii="Times New Roman" w:hAnsi="Times New Roman" w:cs="Times New Roman"/>
          <w:sz w:val="24"/>
          <w:szCs w:val="24"/>
        </w:rPr>
        <w:t>, Berkeley: University of California Press.</w:t>
      </w:r>
    </w:p>
    <w:p w:rsidR="004365B9" w:rsidRPr="002C3A16" w:rsidRDefault="004365B9" w:rsidP="00A34838">
      <w:pPr>
        <w:spacing w:line="240" w:lineRule="auto"/>
        <w:jc w:val="both"/>
        <w:rPr>
          <w:rFonts w:ascii="Times New Roman" w:hAnsi="Times New Roman" w:cs="Times New Roman"/>
          <w:color w:val="000000" w:themeColor="text1"/>
          <w:sz w:val="24"/>
          <w:szCs w:val="24"/>
        </w:rPr>
      </w:pPr>
      <w:proofErr w:type="gramStart"/>
      <w:r w:rsidRPr="002C3A16">
        <w:rPr>
          <w:rFonts w:ascii="Times New Roman" w:hAnsi="Times New Roman" w:cs="Times New Roman"/>
          <w:color w:val="000000" w:themeColor="text1"/>
          <w:sz w:val="24"/>
          <w:szCs w:val="24"/>
        </w:rPr>
        <w:t xml:space="preserve">EDWARDS, T. (2006) </w:t>
      </w:r>
      <w:r w:rsidRPr="002C3A16">
        <w:rPr>
          <w:rFonts w:ascii="Times New Roman" w:hAnsi="Times New Roman" w:cs="Times New Roman"/>
          <w:i/>
          <w:color w:val="000000" w:themeColor="text1"/>
          <w:sz w:val="24"/>
          <w:szCs w:val="24"/>
        </w:rPr>
        <w:t>Cultures of masculinity</w:t>
      </w:r>
      <w:r w:rsidRPr="002C3A16">
        <w:rPr>
          <w:rFonts w:ascii="Times New Roman" w:hAnsi="Times New Roman" w:cs="Times New Roman"/>
          <w:color w:val="000000" w:themeColor="text1"/>
          <w:sz w:val="24"/>
          <w:szCs w:val="24"/>
        </w:rPr>
        <w:t>, London: Routledge.</w:t>
      </w:r>
      <w:proofErr w:type="gramEnd"/>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EDWARDS, R., RIBBENS, J., GILLIES, V. (1999) Shifting Boundaries and Power in the Research Process: the example of researching step-families, IN Seymour J., Bagguley P. (Eds.)</w:t>
      </w:r>
      <w:hyperlink r:id="rId61" w:history="1">
        <w:r w:rsidRPr="002C3A16">
          <w:rPr>
            <w:rStyle w:val="Hyperlink"/>
            <w:rFonts w:ascii="Times New Roman" w:hAnsi="Times New Roman" w:cs="Times New Roman"/>
            <w:i/>
            <w:color w:val="000000" w:themeColor="text1"/>
            <w:sz w:val="24"/>
            <w:szCs w:val="24"/>
            <w:u w:val="none"/>
          </w:rPr>
          <w:t xml:space="preserve"> Relating intimacies : power and resistance</w:t>
        </w:r>
      </w:hyperlink>
      <w:r w:rsidRPr="002C3A16">
        <w:rPr>
          <w:rFonts w:ascii="Times New Roman" w:hAnsi="Times New Roman" w:cs="Times New Roman"/>
          <w:color w:val="000000" w:themeColor="text1"/>
          <w:sz w:val="24"/>
          <w:szCs w:val="24"/>
        </w:rPr>
        <w:t>, Houndmills: Macmillan, pp.13-42.</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EGGEBEEN, D. J., KNOESTER, C. (2001) </w:t>
      </w:r>
      <w:hyperlink r:id="rId62" w:history="1">
        <w:r w:rsidRPr="002C3A16">
          <w:rPr>
            <w:rStyle w:val="Hyperlink"/>
            <w:rFonts w:ascii="Times New Roman" w:hAnsi="Times New Roman" w:cs="Times New Roman"/>
            <w:color w:val="000000" w:themeColor="text1"/>
            <w:sz w:val="24"/>
            <w:szCs w:val="24"/>
            <w:u w:val="none"/>
          </w:rPr>
          <w:t>Does Fatherhood Matter for Men?</w:t>
        </w:r>
      </w:hyperlink>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Journal of Marriage and Family</w:t>
      </w:r>
      <w:r w:rsidRPr="002C3A16">
        <w:rPr>
          <w:rFonts w:ascii="Times New Roman" w:hAnsi="Times New Roman" w:cs="Times New Roman"/>
          <w:color w:val="000000" w:themeColor="text1"/>
          <w:sz w:val="24"/>
          <w:szCs w:val="24"/>
        </w:rPr>
        <w:t>, Vol. 63(2), 381-393. </w:t>
      </w:r>
    </w:p>
    <w:p w:rsidR="004365B9" w:rsidRPr="002C3A16" w:rsidRDefault="004365B9" w:rsidP="00A34838">
      <w:pPr>
        <w:spacing w:line="240" w:lineRule="auto"/>
        <w:jc w:val="both"/>
        <w:rPr>
          <w:rFonts w:ascii="Times New Roman" w:hAnsi="Times New Roman" w:cs="Times New Roman"/>
          <w:color w:val="000000" w:themeColor="text1"/>
          <w:sz w:val="24"/>
          <w:szCs w:val="24"/>
        </w:rPr>
      </w:pPr>
      <w:proofErr w:type="gramStart"/>
      <w:r w:rsidRPr="002C3A16">
        <w:rPr>
          <w:rFonts w:ascii="Times New Roman" w:hAnsi="Times New Roman" w:cs="Times New Roman"/>
          <w:color w:val="000000" w:themeColor="text1"/>
          <w:sz w:val="24"/>
          <w:szCs w:val="24"/>
        </w:rPr>
        <w:t xml:space="preserve">EHRENREICH, B., HESS, E.; JACOBS, G. (1987) </w:t>
      </w:r>
      <w:r w:rsidRPr="002C3A16">
        <w:rPr>
          <w:rFonts w:ascii="Times New Roman" w:hAnsi="Times New Roman" w:cs="Times New Roman"/>
          <w:i/>
          <w:color w:val="000000" w:themeColor="text1"/>
          <w:sz w:val="24"/>
          <w:szCs w:val="24"/>
        </w:rPr>
        <w:t>Re-making love: the feminization of sex</w:t>
      </w:r>
      <w:r w:rsidRPr="002C3A16">
        <w:rPr>
          <w:rFonts w:ascii="Times New Roman" w:hAnsi="Times New Roman" w:cs="Times New Roman"/>
          <w:color w:val="000000" w:themeColor="text1"/>
          <w:sz w:val="24"/>
          <w:szCs w:val="24"/>
        </w:rPr>
        <w:t>, Garden City, New York: Doubleday.</w:t>
      </w:r>
      <w:proofErr w:type="gramEnd"/>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ELIAS, N. (1939/2000)</w:t>
      </w:r>
      <w:hyperlink r:id="rId63" w:history="1">
        <w:r w:rsidRPr="002C3A16">
          <w:rPr>
            <w:rStyle w:val="Hyperlink"/>
            <w:rFonts w:ascii="Times New Roman" w:hAnsi="Times New Roman" w:cs="Times New Roman"/>
            <w:color w:val="000000" w:themeColor="text1"/>
            <w:sz w:val="24"/>
            <w:szCs w:val="24"/>
            <w:u w:val="none"/>
          </w:rPr>
          <w:t xml:space="preserve"> </w:t>
        </w:r>
        <w:r w:rsidRPr="002C3A16">
          <w:rPr>
            <w:rStyle w:val="Hyperlink"/>
            <w:rFonts w:ascii="Times New Roman" w:hAnsi="Times New Roman" w:cs="Times New Roman"/>
            <w:i/>
            <w:color w:val="000000" w:themeColor="text1"/>
            <w:sz w:val="24"/>
            <w:szCs w:val="24"/>
            <w:u w:val="none"/>
          </w:rPr>
          <w:t>The civilizing process : sociogenetic and psychogenetic investigations</w:t>
        </w:r>
      </w:hyperlink>
      <w:r w:rsidRPr="002C3A16">
        <w:rPr>
          <w:rFonts w:ascii="Times New Roman" w:hAnsi="Times New Roman" w:cs="Times New Roman"/>
          <w:color w:val="000000" w:themeColor="text1"/>
          <w:sz w:val="24"/>
          <w:szCs w:val="24"/>
        </w:rPr>
        <w:t xml:space="preserve"> (trans. by Edmund Jephcott), Oxford : Blackwell Publishers.</w:t>
      </w:r>
    </w:p>
    <w:p w:rsidR="004365B9" w:rsidRPr="002C3A16" w:rsidRDefault="004365B9" w:rsidP="00A34838">
      <w:pPr>
        <w:spacing w:line="24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ELIAS, N. (1987) </w:t>
      </w:r>
      <w:proofErr w:type="gramStart"/>
      <w:r w:rsidRPr="002C3A16">
        <w:rPr>
          <w:rFonts w:ascii="Times New Roman" w:hAnsi="Times New Roman" w:cs="Times New Roman"/>
          <w:sz w:val="24"/>
          <w:szCs w:val="24"/>
        </w:rPr>
        <w:t>The</w:t>
      </w:r>
      <w:proofErr w:type="gramEnd"/>
      <w:r w:rsidRPr="002C3A16">
        <w:rPr>
          <w:rFonts w:ascii="Times New Roman" w:hAnsi="Times New Roman" w:cs="Times New Roman"/>
          <w:sz w:val="24"/>
          <w:szCs w:val="24"/>
        </w:rPr>
        <w:t xml:space="preserve"> Retreat of Sociologists into the Present. </w:t>
      </w:r>
      <w:r w:rsidRPr="002C3A16">
        <w:rPr>
          <w:rFonts w:ascii="Times New Roman" w:hAnsi="Times New Roman" w:cs="Times New Roman"/>
          <w:i/>
          <w:sz w:val="24"/>
          <w:szCs w:val="24"/>
        </w:rPr>
        <w:t>Theory, Culture and Society</w:t>
      </w:r>
      <w:r w:rsidRPr="002C3A16">
        <w:rPr>
          <w:rFonts w:ascii="Times New Roman" w:hAnsi="Times New Roman" w:cs="Times New Roman"/>
          <w:sz w:val="24"/>
          <w:szCs w:val="24"/>
        </w:rPr>
        <w:t>, 4 (2-3), 223-247.</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sz w:val="24"/>
          <w:szCs w:val="24"/>
        </w:rPr>
        <w:t>ELLINGSAETER</w:t>
      </w:r>
      <w:r w:rsidRPr="002C3A16">
        <w:rPr>
          <w:rFonts w:ascii="Times New Roman" w:hAnsi="Times New Roman" w:cs="Times New Roman"/>
          <w:color w:val="000000" w:themeColor="text1"/>
          <w:sz w:val="24"/>
          <w:szCs w:val="24"/>
        </w:rPr>
        <w:t xml:space="preserve">, A., L., LEIRA, A. (2006) </w:t>
      </w:r>
      <w:r w:rsidRPr="002C3A16">
        <w:rPr>
          <w:rFonts w:ascii="Times New Roman" w:hAnsi="Times New Roman" w:cs="Times New Roman"/>
          <w:i/>
          <w:color w:val="000000" w:themeColor="text1"/>
          <w:sz w:val="24"/>
          <w:szCs w:val="24"/>
        </w:rPr>
        <w:t>Politicising Parenthood in Scandinavia: Gender relations in Welfare States</w:t>
      </w:r>
      <w:r w:rsidRPr="002C3A16">
        <w:rPr>
          <w:rFonts w:ascii="Times New Roman" w:hAnsi="Times New Roman" w:cs="Times New Roman"/>
          <w:color w:val="000000" w:themeColor="text1"/>
          <w:sz w:val="24"/>
          <w:szCs w:val="24"/>
        </w:rPr>
        <w:t>, Bristol: Policy Press.</w:t>
      </w:r>
    </w:p>
    <w:p w:rsidR="004365B9" w:rsidRPr="002C3A16" w:rsidRDefault="008D2346"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ELLIOTT</w:t>
      </w:r>
      <w:r w:rsidR="004365B9" w:rsidRPr="002C3A16">
        <w:rPr>
          <w:rFonts w:ascii="Times New Roman" w:hAnsi="Times New Roman" w:cs="Times New Roman"/>
          <w:color w:val="000000" w:themeColor="text1"/>
          <w:sz w:val="24"/>
          <w:szCs w:val="24"/>
        </w:rPr>
        <w:t>, K. (2015) Caring Masculinities: Theorizing an Emerging Concept, Men and Masculinities, March (12): 240-259.</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ESRC</w:t>
      </w:r>
      <w:r w:rsidR="00244CC4" w:rsidRPr="002C3A16">
        <w:rPr>
          <w:rFonts w:ascii="Times New Roman" w:hAnsi="Times New Roman" w:cs="Times New Roman"/>
          <w:color w:val="000000" w:themeColor="text1"/>
          <w:sz w:val="24"/>
          <w:szCs w:val="24"/>
        </w:rPr>
        <w:t xml:space="preserve"> - Economic and Social Research Council </w:t>
      </w:r>
      <w:r w:rsidRPr="002C3A16">
        <w:rPr>
          <w:rFonts w:ascii="Times New Roman" w:hAnsi="Times New Roman" w:cs="Times New Roman"/>
          <w:color w:val="000000" w:themeColor="text1"/>
          <w:sz w:val="24"/>
          <w:szCs w:val="24"/>
        </w:rPr>
        <w:t>(2015) Framework for Research Ethics (updated)</w:t>
      </w:r>
      <w:r w:rsidR="00244CC4"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color w:val="000000" w:themeColor="text1"/>
          <w:sz w:val="24"/>
          <w:szCs w:val="24"/>
        </w:rPr>
        <w:t xml:space="preserve">Swindon. Available from: </w:t>
      </w:r>
      <w:hyperlink r:id="rId64" w:history="1">
        <w:r w:rsidRPr="002C3A16">
          <w:rPr>
            <w:rStyle w:val="Hyperlink"/>
            <w:rFonts w:ascii="Times New Roman" w:hAnsi="Times New Roman" w:cs="Times New Roman"/>
            <w:sz w:val="24"/>
            <w:szCs w:val="24"/>
            <w:u w:val="none"/>
          </w:rPr>
          <w:t>http://www.esrc.ac.uk/files/funding/guidance-for-applicants/research-funding-guide/</w:t>
        </w:r>
      </w:hyperlink>
      <w:r w:rsidRPr="002C3A16">
        <w:rPr>
          <w:rFonts w:ascii="Times New Roman" w:hAnsi="Times New Roman" w:cs="Times New Roman"/>
          <w:color w:val="000000" w:themeColor="text1"/>
          <w:sz w:val="24"/>
          <w:szCs w:val="24"/>
        </w:rPr>
        <w:t xml:space="preserve"> [Accessed 12/01/2017].</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EVANS, M. (2003) </w:t>
      </w:r>
      <w:r w:rsidRPr="002C3A16">
        <w:rPr>
          <w:rFonts w:ascii="Times New Roman" w:hAnsi="Times New Roman" w:cs="Times New Roman"/>
          <w:i/>
          <w:color w:val="000000" w:themeColor="text1"/>
          <w:sz w:val="24"/>
          <w:szCs w:val="24"/>
        </w:rPr>
        <w:t>Love: An unromantic discussion</w:t>
      </w:r>
      <w:r w:rsidRPr="002C3A16">
        <w:rPr>
          <w:rFonts w:ascii="Times New Roman" w:hAnsi="Times New Roman" w:cs="Times New Roman"/>
          <w:color w:val="000000" w:themeColor="text1"/>
          <w:sz w:val="24"/>
          <w:szCs w:val="24"/>
        </w:rPr>
        <w:t>, Cambridge: Polity Press.</w:t>
      </w:r>
    </w:p>
    <w:p w:rsidR="004365B9" w:rsidRPr="002C3A16" w:rsidRDefault="004365B9" w:rsidP="00A34838">
      <w:pPr>
        <w:spacing w:line="24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EYDAL, G.B., ROSTGAARD, T. (2014) </w:t>
      </w:r>
      <w:r w:rsidRPr="002C3A16">
        <w:rPr>
          <w:rFonts w:ascii="Times New Roman" w:hAnsi="Times New Roman" w:cs="Times New Roman"/>
          <w:i/>
          <w:sz w:val="24"/>
          <w:szCs w:val="24"/>
        </w:rPr>
        <w:t>Fatherhood in the Nordic Welfare states: Comparing care policies and practice</w:t>
      </w:r>
      <w:r w:rsidRPr="002C3A16">
        <w:rPr>
          <w:rFonts w:ascii="Times New Roman" w:hAnsi="Times New Roman" w:cs="Times New Roman"/>
          <w:sz w:val="24"/>
          <w:szCs w:val="24"/>
        </w:rPr>
        <w:t>, Bristol: Policy Press.</w:t>
      </w:r>
    </w:p>
    <w:p w:rsidR="004365B9" w:rsidRPr="002C3A16" w:rsidRDefault="004365B9" w:rsidP="00A34838">
      <w:pPr>
        <w:spacing w:line="240" w:lineRule="auto"/>
        <w:jc w:val="both"/>
        <w:rPr>
          <w:rFonts w:ascii="Times New Roman" w:hAnsi="Times New Roman" w:cs="Times New Roman"/>
          <w:color w:val="000000" w:themeColor="text1"/>
          <w:sz w:val="24"/>
          <w:szCs w:val="24"/>
        </w:rPr>
      </w:pPr>
      <w:proofErr w:type="gramStart"/>
      <w:r w:rsidRPr="002C3A16">
        <w:rPr>
          <w:rFonts w:ascii="Times New Roman" w:hAnsi="Times New Roman" w:cs="Times New Roman"/>
          <w:color w:val="000000" w:themeColor="text1"/>
          <w:sz w:val="24"/>
          <w:szCs w:val="24"/>
        </w:rPr>
        <w:t>FAIRCLOTH, C. (2015) Negoti</w:t>
      </w:r>
      <w:r w:rsidR="00B75D3F" w:rsidRPr="002C3A16">
        <w:rPr>
          <w:rFonts w:ascii="Times New Roman" w:hAnsi="Times New Roman" w:cs="Times New Roman"/>
          <w:color w:val="000000" w:themeColor="text1"/>
          <w:sz w:val="24"/>
          <w:szCs w:val="24"/>
        </w:rPr>
        <w:t>a</w:t>
      </w:r>
      <w:r w:rsidRPr="002C3A16">
        <w:rPr>
          <w:rFonts w:ascii="Times New Roman" w:hAnsi="Times New Roman" w:cs="Times New Roman"/>
          <w:color w:val="000000" w:themeColor="text1"/>
          <w:sz w:val="24"/>
          <w:szCs w:val="24"/>
        </w:rPr>
        <w:t>ting intimacy, equality and sexuality in the transition to parenthood.</w:t>
      </w:r>
      <w:proofErr w:type="gramEnd"/>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Sociological Research Online</w:t>
      </w:r>
      <w:r w:rsidRPr="002C3A16">
        <w:rPr>
          <w:rFonts w:ascii="Times New Roman" w:hAnsi="Times New Roman" w:cs="Times New Roman"/>
          <w:color w:val="000000" w:themeColor="text1"/>
          <w:sz w:val="24"/>
          <w:szCs w:val="24"/>
        </w:rPr>
        <w:t>, Vol. 20(4), 1-12.</w:t>
      </w:r>
    </w:p>
    <w:p w:rsidR="004365B9" w:rsidRPr="002C3A16" w:rsidRDefault="004365B9" w:rsidP="00A34838">
      <w:pPr>
        <w:spacing w:line="240" w:lineRule="auto"/>
        <w:jc w:val="both"/>
        <w:rPr>
          <w:rFonts w:ascii="Times New Roman" w:hAnsi="Times New Roman" w:cs="Times New Roman"/>
          <w:color w:val="000000" w:themeColor="text1"/>
          <w:sz w:val="24"/>
          <w:szCs w:val="24"/>
        </w:rPr>
      </w:pPr>
      <w:proofErr w:type="gramStart"/>
      <w:r w:rsidRPr="002C3A16">
        <w:rPr>
          <w:rFonts w:ascii="Times New Roman" w:hAnsi="Times New Roman" w:cs="Times New Roman"/>
          <w:color w:val="000000" w:themeColor="text1"/>
          <w:sz w:val="24"/>
          <w:szCs w:val="24"/>
        </w:rPr>
        <w:t xml:space="preserve">FEATHERSTONE, M. (Ed.) (1999) </w:t>
      </w:r>
      <w:r w:rsidRPr="002C3A16">
        <w:rPr>
          <w:rFonts w:ascii="Times New Roman" w:hAnsi="Times New Roman" w:cs="Times New Roman"/>
          <w:i/>
          <w:color w:val="000000" w:themeColor="text1"/>
          <w:sz w:val="24"/>
          <w:szCs w:val="24"/>
        </w:rPr>
        <w:t>Love &amp; Eroticism</w:t>
      </w:r>
      <w:r w:rsidRPr="002C3A16">
        <w:rPr>
          <w:rFonts w:ascii="Times New Roman" w:hAnsi="Times New Roman" w:cs="Times New Roman"/>
          <w:color w:val="000000" w:themeColor="text1"/>
          <w:sz w:val="24"/>
          <w:szCs w:val="24"/>
        </w:rPr>
        <w:t>.</w:t>
      </w:r>
      <w:proofErr w:type="gramEnd"/>
      <w:r w:rsidRPr="002C3A16">
        <w:rPr>
          <w:rFonts w:ascii="Times New Roman" w:hAnsi="Times New Roman" w:cs="Times New Roman"/>
          <w:color w:val="000000" w:themeColor="text1"/>
          <w:sz w:val="24"/>
          <w:szCs w:val="24"/>
        </w:rPr>
        <w:t xml:space="preserve"> London: Sage.</w:t>
      </w:r>
    </w:p>
    <w:p w:rsidR="004365B9" w:rsidRPr="002C3A16" w:rsidRDefault="004365B9" w:rsidP="00A34838">
      <w:pPr>
        <w:spacing w:line="240" w:lineRule="auto"/>
        <w:jc w:val="both"/>
        <w:rPr>
          <w:rFonts w:ascii="Times New Roman" w:hAnsi="Times New Roman" w:cs="Times New Roman"/>
          <w:color w:val="000000" w:themeColor="text1"/>
          <w:sz w:val="24"/>
          <w:szCs w:val="24"/>
        </w:rPr>
      </w:pPr>
      <w:proofErr w:type="gramStart"/>
      <w:r w:rsidRPr="002C3A16">
        <w:rPr>
          <w:rFonts w:ascii="Times New Roman" w:hAnsi="Times New Roman" w:cs="Times New Roman"/>
          <w:color w:val="000000" w:themeColor="text1"/>
          <w:sz w:val="24"/>
          <w:szCs w:val="24"/>
        </w:rPr>
        <w:t>FEATHERSTONE, B. (20</w:t>
      </w:r>
      <w:r w:rsidR="00B34C7C" w:rsidRPr="002C3A16">
        <w:rPr>
          <w:rFonts w:ascii="Times New Roman" w:hAnsi="Times New Roman" w:cs="Times New Roman"/>
          <w:color w:val="000000" w:themeColor="text1"/>
          <w:sz w:val="24"/>
          <w:szCs w:val="24"/>
        </w:rPr>
        <w:t>03) ‘Taking fathers seriously’.</w:t>
      </w:r>
      <w:proofErr w:type="gramEnd"/>
      <w:r w:rsidR="00B34C7C"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British Journal of Social Work</w:t>
      </w:r>
      <w:r w:rsidRPr="002C3A16">
        <w:rPr>
          <w:rFonts w:ascii="Times New Roman" w:hAnsi="Times New Roman" w:cs="Times New Roman"/>
          <w:color w:val="000000" w:themeColor="text1"/>
          <w:sz w:val="24"/>
          <w:szCs w:val="24"/>
        </w:rPr>
        <w:t>, 33, 239-254.</w:t>
      </w:r>
    </w:p>
    <w:p w:rsidR="004365B9" w:rsidRPr="002C3A16" w:rsidRDefault="004365B9" w:rsidP="00A34838">
      <w:pPr>
        <w:spacing w:line="24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FEATHERSTONE, B (2009) </w:t>
      </w:r>
      <w:r w:rsidRPr="002C3A16">
        <w:rPr>
          <w:rFonts w:ascii="Times New Roman" w:hAnsi="Times New Roman" w:cs="Times New Roman"/>
          <w:i/>
          <w:sz w:val="24"/>
          <w:szCs w:val="24"/>
        </w:rPr>
        <w:t>Contemporary fatherhood: Theory, policy and practice</w:t>
      </w:r>
      <w:r w:rsidRPr="002C3A16">
        <w:rPr>
          <w:rFonts w:ascii="Times New Roman" w:hAnsi="Times New Roman" w:cs="Times New Roman"/>
          <w:sz w:val="24"/>
          <w:szCs w:val="24"/>
        </w:rPr>
        <w:t>, Bristol: Policy Press.</w:t>
      </w:r>
    </w:p>
    <w:p w:rsidR="004365B9" w:rsidRPr="002C3A16" w:rsidRDefault="004365B9" w:rsidP="00A34838">
      <w:pPr>
        <w:spacing w:line="240" w:lineRule="auto"/>
        <w:jc w:val="both"/>
        <w:rPr>
          <w:rFonts w:ascii="Times New Roman" w:hAnsi="Times New Roman" w:cs="Times New Roman"/>
          <w:sz w:val="24"/>
          <w:szCs w:val="24"/>
        </w:rPr>
      </w:pPr>
      <w:r w:rsidRPr="002C3A16">
        <w:rPr>
          <w:rFonts w:ascii="Times New Roman" w:hAnsi="Times New Roman" w:cs="Times New Roman"/>
          <w:sz w:val="24"/>
          <w:szCs w:val="24"/>
        </w:rPr>
        <w:t>FERGUSSON</w:t>
      </w:r>
      <w:r w:rsidRPr="002C3A16">
        <w:rPr>
          <w:rStyle w:val="Hyperlink"/>
          <w:rFonts w:ascii="Times New Roman" w:hAnsi="Times New Roman" w:cs="Times New Roman"/>
          <w:color w:val="000000" w:themeColor="text1"/>
          <w:sz w:val="24"/>
          <w:szCs w:val="24"/>
          <w:u w:val="none"/>
        </w:rPr>
        <w:t>, A.,</w:t>
      </w:r>
      <w:r w:rsidRPr="002C3A16">
        <w:rPr>
          <w:rFonts w:ascii="Times New Roman" w:hAnsi="Times New Roman" w:cs="Times New Roman"/>
          <w:color w:val="000000" w:themeColor="text1"/>
          <w:sz w:val="24"/>
          <w:szCs w:val="24"/>
        </w:rPr>
        <w:t> </w:t>
      </w:r>
      <w:hyperlink r:id="rId65" w:tgtFrame="_parent" w:tooltip="Find all records containing" w:history="1">
        <w:r w:rsidRPr="002C3A16">
          <w:rPr>
            <w:rStyle w:val="Hyperlink"/>
            <w:rFonts w:ascii="Times New Roman" w:hAnsi="Times New Roman" w:cs="Times New Roman"/>
            <w:color w:val="000000" w:themeColor="text1"/>
            <w:sz w:val="24"/>
            <w:szCs w:val="24"/>
            <w:u w:val="none"/>
          </w:rPr>
          <w:t xml:space="preserve"> J</w:t>
        </w:r>
        <w:r w:rsidRPr="002C3A16">
          <w:rPr>
            <w:rFonts w:ascii="Arial" w:hAnsi="Arial" w:cs="Arial"/>
            <w:color w:val="000000" w:themeColor="text1"/>
            <w:shd w:val="clear" w:color="auto" w:fill="FFFFFF"/>
          </w:rPr>
          <w:t>ÓNASDÓTTIR</w:t>
        </w:r>
        <w:r w:rsidRPr="002C3A16">
          <w:rPr>
            <w:rStyle w:val="Hyperlink"/>
            <w:rFonts w:ascii="Times New Roman" w:hAnsi="Times New Roman" w:cs="Times New Roman"/>
            <w:color w:val="000000" w:themeColor="text1"/>
            <w:sz w:val="24"/>
            <w:szCs w:val="24"/>
            <w:u w:val="none"/>
          </w:rPr>
          <w:t>,</w:t>
        </w:r>
      </w:hyperlink>
      <w:r w:rsidRPr="002C3A16">
        <w:rPr>
          <w:rStyle w:val="Hyperlink"/>
          <w:rFonts w:ascii="Times New Roman" w:hAnsi="Times New Roman" w:cs="Times New Roman"/>
          <w:color w:val="000000" w:themeColor="text1"/>
          <w:sz w:val="24"/>
          <w:szCs w:val="24"/>
          <w:u w:val="none"/>
        </w:rPr>
        <w:t xml:space="preserve"> A. G.</w:t>
      </w:r>
      <w:r w:rsidRPr="002C3A16">
        <w:rPr>
          <w:rFonts w:ascii="Times New Roman" w:hAnsi="Times New Roman" w:cs="Times New Roman"/>
          <w:color w:val="000000" w:themeColor="text1"/>
          <w:sz w:val="24"/>
          <w:szCs w:val="24"/>
        </w:rPr>
        <w:t xml:space="preserve"> (2014) </w:t>
      </w:r>
      <w:r w:rsidRPr="002C3A16">
        <w:rPr>
          <w:rFonts w:ascii="Times New Roman" w:hAnsi="Times New Roman" w:cs="Times New Roman"/>
          <w:i/>
          <w:color w:val="000000" w:themeColor="text1"/>
          <w:sz w:val="24"/>
          <w:szCs w:val="24"/>
        </w:rPr>
        <w:t>Love: A question for feminism in the 21st century</w:t>
      </w:r>
      <w:r w:rsidRPr="002C3A16">
        <w:rPr>
          <w:rFonts w:ascii="Times New Roman" w:hAnsi="Times New Roman" w:cs="Times New Roman"/>
          <w:color w:val="000000" w:themeColor="text1"/>
          <w:sz w:val="24"/>
          <w:szCs w:val="24"/>
        </w:rPr>
        <w:t>, New York: Routledge/Taylor &amp; Francis Group .</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FISHER, H. (2004) </w:t>
      </w:r>
      <w:r w:rsidRPr="002C3A16">
        <w:rPr>
          <w:rFonts w:ascii="Times New Roman" w:hAnsi="Times New Roman" w:cs="Times New Roman"/>
          <w:i/>
          <w:color w:val="000000" w:themeColor="text1"/>
          <w:sz w:val="24"/>
          <w:szCs w:val="24"/>
        </w:rPr>
        <w:t>Why We Love: The Nature and Chemistry of Romantic Love</w:t>
      </w:r>
      <w:r w:rsidRPr="002C3A16">
        <w:rPr>
          <w:rFonts w:ascii="Times New Roman" w:hAnsi="Times New Roman" w:cs="Times New Roman"/>
          <w:color w:val="000000" w:themeColor="text1"/>
          <w:sz w:val="24"/>
          <w:szCs w:val="24"/>
        </w:rPr>
        <w:t>, New York; H. Holt. </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FINCH, J. (2007) </w:t>
      </w:r>
      <w:hyperlink r:id="rId66" w:history="1">
        <w:r w:rsidRPr="002C3A16">
          <w:rPr>
            <w:rStyle w:val="Hyperlink"/>
            <w:rFonts w:ascii="Times New Roman" w:hAnsi="Times New Roman" w:cs="Times New Roman"/>
            <w:color w:val="000000" w:themeColor="text1"/>
            <w:sz w:val="24"/>
            <w:szCs w:val="24"/>
            <w:u w:val="none"/>
          </w:rPr>
          <w:t>Displaying Families</w:t>
        </w:r>
      </w:hyperlink>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Sociology: the Journal of the British Sociological Association</w:t>
      </w:r>
      <w:r w:rsidRPr="002C3A16">
        <w:rPr>
          <w:rFonts w:ascii="Times New Roman" w:hAnsi="Times New Roman" w:cs="Times New Roman"/>
          <w:color w:val="000000" w:themeColor="text1"/>
          <w:sz w:val="24"/>
          <w:szCs w:val="24"/>
        </w:rPr>
        <w:t>, Vol. 41(1), 65-81.</w:t>
      </w:r>
    </w:p>
    <w:p w:rsidR="004365B9" w:rsidRPr="002C3A16" w:rsidRDefault="004365B9" w:rsidP="00A34838">
      <w:pPr>
        <w:jc w:val="both"/>
        <w:rPr>
          <w:rFonts w:ascii="Times New Roman" w:hAnsi="Times New Roman" w:cs="Times New Roman"/>
          <w:sz w:val="24"/>
          <w:szCs w:val="24"/>
        </w:rPr>
      </w:pPr>
      <w:r w:rsidRPr="002C3A16">
        <w:rPr>
          <w:rFonts w:ascii="Times New Roman" w:hAnsi="Times New Roman" w:cs="Times New Roman"/>
          <w:sz w:val="24"/>
          <w:szCs w:val="24"/>
        </w:rPr>
        <w:lastRenderedPageBreak/>
        <w:t xml:space="preserve">FINLEY, G.E., SCHWARTZ, S.J., (2006) Parsons and Bales revisited: Young adult children's characterization of the fathering role. </w:t>
      </w:r>
      <w:proofErr w:type="gramStart"/>
      <w:r w:rsidRPr="002C3A16">
        <w:rPr>
          <w:rFonts w:ascii="Times New Roman" w:hAnsi="Times New Roman" w:cs="Times New Roman"/>
          <w:sz w:val="24"/>
          <w:szCs w:val="24"/>
        </w:rPr>
        <w:t>Psychology of Men &amp; Masculinity, Vol. 7(1), 42.</w:t>
      </w:r>
      <w:proofErr w:type="gramEnd"/>
    </w:p>
    <w:p w:rsidR="004365B9" w:rsidRPr="002C3A16" w:rsidRDefault="004365B9" w:rsidP="00A34838">
      <w:pPr>
        <w:spacing w:line="240" w:lineRule="auto"/>
        <w:jc w:val="both"/>
        <w:rPr>
          <w:rFonts w:ascii="Times New Roman" w:hAnsi="Times New Roman" w:cs="Times New Roman"/>
          <w:sz w:val="24"/>
          <w:szCs w:val="24"/>
        </w:rPr>
      </w:pPr>
      <w:proofErr w:type="gramStart"/>
      <w:r w:rsidRPr="002C3A16">
        <w:rPr>
          <w:rFonts w:ascii="Times New Roman" w:hAnsi="Times New Roman" w:cs="Times New Roman"/>
          <w:sz w:val="24"/>
          <w:szCs w:val="24"/>
        </w:rPr>
        <w:t>FINN, M., HENWOOD, K. (2009) Exploring masculinities within men’s identificatory imaginings of first-time fatherhood.</w:t>
      </w:r>
      <w:proofErr w:type="gramEnd"/>
      <w:r w:rsidRPr="002C3A16">
        <w:rPr>
          <w:rFonts w:ascii="Times New Roman" w:hAnsi="Times New Roman" w:cs="Times New Roman"/>
          <w:sz w:val="24"/>
          <w:szCs w:val="24"/>
        </w:rPr>
        <w:t xml:space="preserve"> </w:t>
      </w:r>
      <w:r w:rsidRPr="002C3A16">
        <w:rPr>
          <w:rFonts w:ascii="Times New Roman" w:hAnsi="Times New Roman" w:cs="Times New Roman"/>
          <w:i/>
          <w:sz w:val="24"/>
          <w:szCs w:val="24"/>
        </w:rPr>
        <w:t>British Journal of Social Psychology</w:t>
      </w:r>
      <w:r w:rsidRPr="002C3A16">
        <w:rPr>
          <w:rFonts w:ascii="Times New Roman" w:hAnsi="Times New Roman" w:cs="Times New Roman"/>
          <w:sz w:val="24"/>
          <w:szCs w:val="24"/>
        </w:rPr>
        <w:t>, 48, 547–562.</w:t>
      </w:r>
    </w:p>
    <w:p w:rsidR="004365B9" w:rsidRPr="002C3A16" w:rsidRDefault="004365B9" w:rsidP="00A34838">
      <w:pPr>
        <w:spacing w:line="240" w:lineRule="auto"/>
        <w:jc w:val="both"/>
        <w:rPr>
          <w:rFonts w:ascii="Times New Roman" w:hAnsi="Times New Roman" w:cs="Times New Roman"/>
          <w:sz w:val="24"/>
          <w:szCs w:val="24"/>
        </w:rPr>
      </w:pPr>
      <w:proofErr w:type="gramStart"/>
      <w:r w:rsidRPr="002C3A16">
        <w:rPr>
          <w:rFonts w:ascii="Times New Roman" w:hAnsi="Times New Roman" w:cs="Times New Roman"/>
          <w:sz w:val="24"/>
          <w:szCs w:val="24"/>
        </w:rPr>
        <w:t xml:space="preserve">FLOURI, E. (2005) </w:t>
      </w:r>
      <w:r w:rsidRPr="002C3A16">
        <w:rPr>
          <w:rFonts w:ascii="Times New Roman" w:hAnsi="Times New Roman" w:cs="Times New Roman"/>
          <w:i/>
          <w:sz w:val="24"/>
          <w:szCs w:val="24"/>
        </w:rPr>
        <w:t>Fathering and child outcomes</w:t>
      </w:r>
      <w:r w:rsidRPr="002C3A16">
        <w:rPr>
          <w:rFonts w:ascii="Times New Roman" w:hAnsi="Times New Roman" w:cs="Times New Roman"/>
          <w:sz w:val="24"/>
          <w:szCs w:val="24"/>
        </w:rPr>
        <w:t>, Chichester: Wiley.</w:t>
      </w:r>
      <w:proofErr w:type="gramEnd"/>
    </w:p>
    <w:p w:rsidR="004365B9" w:rsidRPr="002C3A16" w:rsidRDefault="004365B9" w:rsidP="00A34838">
      <w:pPr>
        <w:spacing w:line="240" w:lineRule="auto"/>
        <w:jc w:val="both"/>
        <w:rPr>
          <w:rFonts w:ascii="Times New Roman" w:hAnsi="Times New Roman" w:cs="Times New Roman"/>
          <w:color w:val="000000" w:themeColor="text1"/>
          <w:sz w:val="24"/>
          <w:szCs w:val="24"/>
        </w:rPr>
      </w:pPr>
      <w:proofErr w:type="gramStart"/>
      <w:r w:rsidRPr="002C3A16">
        <w:rPr>
          <w:rFonts w:ascii="Times New Roman" w:hAnsi="Times New Roman" w:cs="Times New Roman"/>
          <w:color w:val="000000" w:themeColor="text1"/>
          <w:sz w:val="24"/>
          <w:szCs w:val="24"/>
        </w:rPr>
        <w:t>FORMOSO, D., GONZALES, N.A., BARRERA, M. Jr., DUMKA, L. E</w:t>
      </w:r>
      <w:r w:rsidRPr="002C3A16">
        <w:rPr>
          <w:rFonts w:ascii="Times New Roman" w:hAnsi="Times New Roman" w:cs="Times New Roman"/>
          <w:i/>
          <w:color w:val="000000" w:themeColor="text1"/>
          <w:sz w:val="24"/>
          <w:szCs w:val="24"/>
        </w:rPr>
        <w:t xml:space="preserve">. </w:t>
      </w:r>
      <w:r w:rsidRPr="002C3A16">
        <w:rPr>
          <w:rFonts w:ascii="Times New Roman" w:hAnsi="Times New Roman" w:cs="Times New Roman"/>
          <w:color w:val="000000" w:themeColor="text1"/>
          <w:sz w:val="24"/>
          <w:szCs w:val="24"/>
        </w:rPr>
        <w:t>(2007) Inter-parental Relations, Maternal Employment, and Fathering in Mexican American Families</w:t>
      </w:r>
      <w:r w:rsidRPr="002C3A16">
        <w:rPr>
          <w:rFonts w:ascii="Times New Roman" w:hAnsi="Times New Roman" w:cs="Times New Roman"/>
          <w:i/>
          <w:color w:val="000000" w:themeColor="text1"/>
          <w:sz w:val="24"/>
          <w:szCs w:val="24"/>
        </w:rPr>
        <w:t>, Journal of Marriage and Family</w:t>
      </w:r>
      <w:r w:rsidRPr="002C3A16">
        <w:rPr>
          <w:rFonts w:ascii="Times New Roman" w:hAnsi="Times New Roman" w:cs="Times New Roman"/>
          <w:color w:val="000000" w:themeColor="text1"/>
          <w:sz w:val="24"/>
          <w:szCs w:val="24"/>
        </w:rPr>
        <w:t>, Vol. 69(1), 26-39.</w:t>
      </w:r>
      <w:proofErr w:type="gramEnd"/>
      <w:r w:rsidRPr="002C3A16">
        <w:rPr>
          <w:rFonts w:ascii="Times New Roman" w:hAnsi="Times New Roman" w:cs="Times New Roman"/>
          <w:color w:val="000000" w:themeColor="text1"/>
          <w:sz w:val="24"/>
          <w:szCs w:val="24"/>
        </w:rPr>
        <w:t xml:space="preserve"> </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FOUCAULT, M. (1983) </w:t>
      </w:r>
      <w:hyperlink r:id="rId67" w:history="1">
        <w:proofErr w:type="gramStart"/>
        <w:r w:rsidRPr="002C3A16">
          <w:rPr>
            <w:rStyle w:val="Hyperlink"/>
            <w:rFonts w:ascii="Times New Roman" w:hAnsi="Times New Roman" w:cs="Times New Roman"/>
            <w:color w:val="000000" w:themeColor="text1"/>
            <w:sz w:val="24"/>
            <w:szCs w:val="24"/>
            <w:u w:val="none"/>
          </w:rPr>
          <w:t>The</w:t>
        </w:r>
        <w:proofErr w:type="gramEnd"/>
        <w:r w:rsidRPr="002C3A16">
          <w:rPr>
            <w:rStyle w:val="Hyperlink"/>
            <w:rFonts w:ascii="Times New Roman" w:hAnsi="Times New Roman" w:cs="Times New Roman"/>
            <w:color w:val="000000" w:themeColor="text1"/>
            <w:sz w:val="24"/>
            <w:szCs w:val="24"/>
            <w:u w:val="none"/>
          </w:rPr>
          <w:t xml:space="preserve"> Subject and Power</w:t>
        </w:r>
      </w:hyperlink>
      <w:r w:rsidRPr="002C3A16">
        <w:rPr>
          <w:rFonts w:ascii="Times New Roman" w:hAnsi="Times New Roman" w:cs="Times New Roman"/>
          <w:color w:val="000000" w:themeColor="text1"/>
          <w:sz w:val="24"/>
          <w:szCs w:val="24"/>
        </w:rPr>
        <w:t xml:space="preserve">. IN </w:t>
      </w:r>
      <w:r w:rsidRPr="002C3A16">
        <w:rPr>
          <w:rFonts w:ascii="Times New Roman" w:hAnsi="Times New Roman" w:cs="Times New Roman"/>
          <w:i/>
          <w:color w:val="000000" w:themeColor="text1"/>
          <w:sz w:val="24"/>
          <w:szCs w:val="24"/>
        </w:rPr>
        <w:t>Michel Foucault:</w:t>
      </w:r>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Beyond Structuralism and Hermeneutics</w:t>
      </w:r>
      <w:r w:rsidRPr="002C3A16">
        <w:rPr>
          <w:rFonts w:ascii="Times New Roman" w:hAnsi="Times New Roman" w:cs="Times New Roman"/>
          <w:color w:val="000000" w:themeColor="text1"/>
          <w:sz w:val="24"/>
          <w:szCs w:val="24"/>
        </w:rPr>
        <w:t xml:space="preserve">, </w:t>
      </w:r>
      <w:hyperlink r:id="rId68" w:history="1">
        <w:r w:rsidRPr="002C3A16">
          <w:rPr>
            <w:rStyle w:val="Hyperlink"/>
            <w:rFonts w:ascii="Times New Roman" w:hAnsi="Times New Roman" w:cs="Times New Roman"/>
            <w:color w:val="000000" w:themeColor="text1"/>
            <w:sz w:val="24"/>
            <w:szCs w:val="24"/>
            <w:u w:val="none"/>
          </w:rPr>
          <w:t>Dreyfus</w:t>
        </w:r>
      </w:hyperlink>
      <w:r w:rsidRPr="002C3A16">
        <w:rPr>
          <w:rFonts w:ascii="Times New Roman" w:hAnsi="Times New Roman" w:cs="Times New Roman"/>
          <w:color w:val="000000" w:themeColor="text1"/>
          <w:sz w:val="24"/>
          <w:szCs w:val="24"/>
        </w:rPr>
        <w:t xml:space="preserve">, H, </w:t>
      </w:r>
      <w:hyperlink r:id="rId69" w:history="1">
        <w:r w:rsidRPr="002C3A16">
          <w:rPr>
            <w:rStyle w:val="Hyperlink"/>
            <w:rFonts w:ascii="Times New Roman" w:hAnsi="Times New Roman" w:cs="Times New Roman"/>
            <w:color w:val="000000" w:themeColor="text1"/>
            <w:sz w:val="24"/>
            <w:szCs w:val="24"/>
            <w:u w:val="none"/>
          </w:rPr>
          <w:t>Rabinow</w:t>
        </w:r>
      </w:hyperlink>
      <w:r w:rsidRPr="002C3A16">
        <w:rPr>
          <w:rFonts w:ascii="Times New Roman" w:hAnsi="Times New Roman" w:cs="Times New Roman"/>
          <w:color w:val="000000" w:themeColor="text1"/>
          <w:sz w:val="24"/>
          <w:szCs w:val="24"/>
        </w:rPr>
        <w:t>, P. (Eds.), Chicago: The University of Chicago Press, pp. 208-226.</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FOX, B. (2009) </w:t>
      </w:r>
      <w:r w:rsidRPr="002C3A16">
        <w:rPr>
          <w:rFonts w:ascii="Times New Roman" w:hAnsi="Times New Roman" w:cs="Times New Roman"/>
          <w:i/>
          <w:color w:val="000000" w:themeColor="text1"/>
          <w:sz w:val="24"/>
          <w:szCs w:val="24"/>
        </w:rPr>
        <w:t>When couples become parents: the creation of gender in the transition to parenthood</w:t>
      </w:r>
      <w:r w:rsidRPr="002C3A16">
        <w:rPr>
          <w:rFonts w:ascii="Times New Roman" w:hAnsi="Times New Roman" w:cs="Times New Roman"/>
          <w:color w:val="000000" w:themeColor="text1"/>
          <w:sz w:val="24"/>
          <w:szCs w:val="24"/>
        </w:rPr>
        <w:t>, Toronto: University of Toronto Press.</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FREEMAN, C. (2007) Neoliberalism and the marriage of reputation and respectability: Entrepreneurship and the Barbadian Middle-class. IN Padilla, M.B., Hirsch, J.S., Munoz-Laboy, M., Sember, R.E., Parker, R.G. (Eds.) </w:t>
      </w:r>
      <w:r w:rsidRPr="002C3A16">
        <w:rPr>
          <w:rFonts w:ascii="Times New Roman" w:hAnsi="Times New Roman" w:cs="Times New Roman"/>
          <w:i/>
          <w:color w:val="000000" w:themeColor="text1"/>
          <w:sz w:val="24"/>
          <w:szCs w:val="24"/>
        </w:rPr>
        <w:t>Love and Globalization: Transformations of Intimacy in the Contemporary World</w:t>
      </w:r>
      <w:r w:rsidRPr="002C3A16">
        <w:rPr>
          <w:rFonts w:ascii="Times New Roman" w:hAnsi="Times New Roman" w:cs="Times New Roman"/>
          <w:color w:val="000000" w:themeColor="text1"/>
          <w:sz w:val="24"/>
          <w:szCs w:val="24"/>
        </w:rPr>
        <w:t xml:space="preserve">, Nashville: Vanderbilt University Press, pp. 3-38. </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FREUD, S. (1919) </w:t>
      </w:r>
      <w:hyperlink r:id="rId70" w:history="1">
        <w:r w:rsidRPr="002C3A16">
          <w:rPr>
            <w:rStyle w:val="Hyperlink"/>
            <w:rFonts w:ascii="Times New Roman" w:hAnsi="Times New Roman" w:cs="Times New Roman"/>
            <w:i/>
            <w:color w:val="000000" w:themeColor="text1"/>
            <w:sz w:val="24"/>
            <w:szCs w:val="24"/>
            <w:u w:val="none"/>
          </w:rPr>
          <w:t>Totem and taboo : resemblances between the psychic lives of savages and neurotics</w:t>
        </w:r>
      </w:hyperlink>
      <w:r w:rsidRPr="002C3A16">
        <w:rPr>
          <w:rFonts w:ascii="Times New Roman" w:hAnsi="Times New Roman" w:cs="Times New Roman"/>
          <w:color w:val="000000" w:themeColor="text1"/>
          <w:sz w:val="24"/>
          <w:szCs w:val="24"/>
        </w:rPr>
        <w:t>, London: Routledge &amp; Sons.</w:t>
      </w:r>
    </w:p>
    <w:p w:rsidR="004365B9" w:rsidRPr="002C3A16" w:rsidRDefault="004365B9" w:rsidP="00A34838">
      <w:pPr>
        <w:spacing w:line="240" w:lineRule="auto"/>
        <w:jc w:val="both"/>
        <w:rPr>
          <w:rFonts w:ascii="Times New Roman" w:hAnsi="Times New Roman" w:cs="Times New Roman"/>
          <w:color w:val="000000" w:themeColor="text1"/>
          <w:sz w:val="24"/>
          <w:szCs w:val="24"/>
        </w:rPr>
      </w:pPr>
      <w:proofErr w:type="gramStart"/>
      <w:r w:rsidRPr="002C3A16">
        <w:rPr>
          <w:rFonts w:ascii="Times New Roman" w:hAnsi="Times New Roman" w:cs="Times New Roman"/>
          <w:color w:val="000000" w:themeColor="text1"/>
          <w:sz w:val="24"/>
          <w:szCs w:val="24"/>
        </w:rPr>
        <w:t>FRIEDMAN, M. (2014) Unpacking MILF: Exploring motherhood, sexuality and feminism.</w:t>
      </w:r>
      <w:proofErr w:type="gramEnd"/>
      <w:r w:rsidRPr="002C3A16">
        <w:rPr>
          <w:rFonts w:ascii="Times New Roman" w:hAnsi="Times New Roman" w:cs="Times New Roman"/>
          <w:color w:val="000000" w:themeColor="text1"/>
          <w:sz w:val="24"/>
          <w:szCs w:val="24"/>
        </w:rPr>
        <w:t xml:space="preserve"> Atlantis: Critical Studies in Gender. </w:t>
      </w:r>
      <w:r w:rsidRPr="002C3A16">
        <w:rPr>
          <w:rFonts w:ascii="Times New Roman" w:hAnsi="Times New Roman" w:cs="Times New Roman"/>
          <w:i/>
          <w:color w:val="000000" w:themeColor="text1"/>
          <w:sz w:val="24"/>
          <w:szCs w:val="24"/>
        </w:rPr>
        <w:t>Culture &amp; Social Justice</w:t>
      </w:r>
      <w:r w:rsidRPr="002C3A16">
        <w:rPr>
          <w:rFonts w:ascii="Times New Roman" w:hAnsi="Times New Roman" w:cs="Times New Roman"/>
          <w:color w:val="000000" w:themeColor="text1"/>
          <w:sz w:val="24"/>
          <w:szCs w:val="24"/>
        </w:rPr>
        <w:t xml:space="preserve">, Vol. 36(2), 49-60. </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FURSTENBERG, F.F. (1988) Good dads – bad dads: Two faces of fatherhood. IN Cherlin, J. (Ed.) </w:t>
      </w:r>
      <w:r w:rsidRPr="002C3A16">
        <w:rPr>
          <w:rFonts w:ascii="Times New Roman" w:hAnsi="Times New Roman" w:cs="Times New Roman"/>
          <w:i/>
          <w:color w:val="000000" w:themeColor="text1"/>
          <w:sz w:val="24"/>
          <w:szCs w:val="24"/>
        </w:rPr>
        <w:t>The changing American family and public policy</w:t>
      </w:r>
      <w:r w:rsidRPr="002C3A16">
        <w:rPr>
          <w:rFonts w:ascii="Times New Roman" w:hAnsi="Times New Roman" w:cs="Times New Roman"/>
          <w:color w:val="000000" w:themeColor="text1"/>
          <w:sz w:val="24"/>
          <w:szCs w:val="24"/>
        </w:rPr>
        <w:t>, Washington, DC: Urban Institute, pp. 193-218.</w:t>
      </w:r>
    </w:p>
    <w:p w:rsidR="004365B9" w:rsidRPr="002C3A16" w:rsidRDefault="004365B9" w:rsidP="00A34838">
      <w:pPr>
        <w:spacing w:line="240" w:lineRule="auto"/>
        <w:jc w:val="both"/>
        <w:rPr>
          <w:rFonts w:ascii="Times New Roman" w:hAnsi="Times New Roman" w:cs="Times New Roman"/>
          <w:sz w:val="24"/>
          <w:szCs w:val="24"/>
        </w:rPr>
      </w:pPr>
      <w:r w:rsidRPr="002C3A16">
        <w:rPr>
          <w:rFonts w:ascii="Times New Roman" w:hAnsi="Times New Roman" w:cs="Times New Roman"/>
          <w:sz w:val="24"/>
          <w:szCs w:val="24"/>
        </w:rPr>
        <w:t>GABB, J. (2008) </w:t>
      </w:r>
      <w:r w:rsidRPr="002C3A16">
        <w:rPr>
          <w:rFonts w:ascii="Times New Roman" w:hAnsi="Times New Roman" w:cs="Times New Roman"/>
          <w:i/>
          <w:sz w:val="24"/>
          <w:szCs w:val="24"/>
        </w:rPr>
        <w:t>Researching Intimacy in Families</w:t>
      </w:r>
      <w:r w:rsidRPr="002C3A16">
        <w:rPr>
          <w:rFonts w:ascii="Times New Roman" w:hAnsi="Times New Roman" w:cs="Times New Roman"/>
          <w:sz w:val="24"/>
          <w:szCs w:val="24"/>
        </w:rPr>
        <w:t>. Basingstoke: Palgrave Macmillan.</w:t>
      </w:r>
    </w:p>
    <w:p w:rsidR="004365B9" w:rsidRPr="002C3A16" w:rsidRDefault="004365B9" w:rsidP="00A34838">
      <w:pPr>
        <w:spacing w:line="24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GABB, J. (2011) Troubling displays: The affect of gender, sexuality and class. IN Dermott, E., Seymour, J., (Eds.) </w:t>
      </w:r>
      <w:proofErr w:type="gramStart"/>
      <w:r w:rsidRPr="002C3A16">
        <w:rPr>
          <w:rFonts w:ascii="Times New Roman" w:hAnsi="Times New Roman" w:cs="Times New Roman"/>
          <w:i/>
          <w:sz w:val="24"/>
          <w:szCs w:val="24"/>
        </w:rPr>
        <w:t>Displaying</w:t>
      </w:r>
      <w:proofErr w:type="gramEnd"/>
      <w:r w:rsidRPr="002C3A16">
        <w:rPr>
          <w:rFonts w:ascii="Times New Roman" w:hAnsi="Times New Roman" w:cs="Times New Roman"/>
          <w:i/>
          <w:sz w:val="24"/>
          <w:szCs w:val="24"/>
        </w:rPr>
        <w:t> families a new concept for the sociology of family life</w:t>
      </w:r>
      <w:r w:rsidRPr="002C3A16">
        <w:rPr>
          <w:rFonts w:ascii="Times New Roman" w:hAnsi="Times New Roman" w:cs="Times New Roman"/>
          <w:sz w:val="24"/>
          <w:szCs w:val="24"/>
        </w:rPr>
        <w:t>, Basingstoke: Palgrave Macmillan, pp. 38-60.</w:t>
      </w:r>
    </w:p>
    <w:p w:rsidR="004365B9" w:rsidRPr="002C3A16" w:rsidRDefault="004365B9" w:rsidP="00A34838">
      <w:pPr>
        <w:spacing w:line="24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GABB, J. (2013) Embodying Risk: Managing Father–child Intimacy and the Display of Nudity in Families. </w:t>
      </w:r>
      <w:r w:rsidRPr="002C3A16">
        <w:rPr>
          <w:rFonts w:ascii="Times New Roman" w:hAnsi="Times New Roman" w:cs="Times New Roman"/>
          <w:i/>
          <w:sz w:val="24"/>
          <w:szCs w:val="24"/>
        </w:rPr>
        <w:t>Sociology</w:t>
      </w:r>
      <w:r w:rsidRPr="002C3A16">
        <w:rPr>
          <w:rFonts w:ascii="Times New Roman" w:hAnsi="Times New Roman" w:cs="Times New Roman"/>
          <w:sz w:val="24"/>
          <w:szCs w:val="24"/>
        </w:rPr>
        <w:t>, Vol. 47(4), 639-654.</w:t>
      </w:r>
    </w:p>
    <w:p w:rsidR="004365B9" w:rsidRPr="002C3A16" w:rsidRDefault="004365B9" w:rsidP="00A34838">
      <w:pPr>
        <w:spacing w:line="24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GABB, J., FINK, J. (2015) </w:t>
      </w:r>
      <w:r w:rsidRPr="002C3A16">
        <w:rPr>
          <w:rFonts w:ascii="Times New Roman" w:hAnsi="Times New Roman" w:cs="Times New Roman"/>
          <w:i/>
          <w:sz w:val="24"/>
          <w:szCs w:val="24"/>
        </w:rPr>
        <w:t>Couple Relationships in the 21st Century</w:t>
      </w:r>
      <w:r w:rsidRPr="002C3A16">
        <w:rPr>
          <w:rFonts w:ascii="Times New Roman" w:hAnsi="Times New Roman" w:cs="Times New Roman"/>
          <w:sz w:val="24"/>
          <w:szCs w:val="24"/>
        </w:rPr>
        <w:t>, Basingstoke: Palgrave Pivot.</w:t>
      </w:r>
    </w:p>
    <w:p w:rsidR="004365B9" w:rsidRPr="002C3A16" w:rsidRDefault="004365B9" w:rsidP="00A34838">
      <w:pPr>
        <w:spacing w:line="24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GALASINSKI, D. (2004) </w:t>
      </w:r>
      <w:r w:rsidRPr="002C3A16">
        <w:rPr>
          <w:rFonts w:ascii="Times New Roman" w:hAnsi="Times New Roman" w:cs="Times New Roman"/>
          <w:i/>
          <w:sz w:val="24"/>
          <w:szCs w:val="24"/>
        </w:rPr>
        <w:t>Men and the Language of Emotions</w:t>
      </w:r>
      <w:r w:rsidRPr="002C3A16">
        <w:rPr>
          <w:rFonts w:ascii="Times New Roman" w:hAnsi="Times New Roman" w:cs="Times New Roman"/>
          <w:sz w:val="24"/>
          <w:szCs w:val="24"/>
        </w:rPr>
        <w:t>, Houndmills, Basingstoke: Palgrave Macmillan.</w:t>
      </w:r>
    </w:p>
    <w:p w:rsidR="004365B9" w:rsidRPr="002C3A16" w:rsidRDefault="004365B9" w:rsidP="00A34838">
      <w:pPr>
        <w:spacing w:line="24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GATRELL, C.J. (2005) </w:t>
      </w:r>
      <w:r w:rsidRPr="002C3A16">
        <w:rPr>
          <w:rFonts w:ascii="Times New Roman" w:hAnsi="Times New Roman" w:cs="Times New Roman"/>
          <w:i/>
          <w:sz w:val="24"/>
          <w:szCs w:val="24"/>
        </w:rPr>
        <w:t>Hard labour: The sociology of parenthood</w:t>
      </w:r>
      <w:r w:rsidRPr="002C3A16">
        <w:rPr>
          <w:rFonts w:ascii="Times New Roman" w:hAnsi="Times New Roman" w:cs="Times New Roman"/>
          <w:sz w:val="24"/>
          <w:szCs w:val="24"/>
        </w:rPr>
        <w:t>, Maidenhead: Open University Press.</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GATRELL, C. J., BURNETT, S.B., COOPER, C, L., SPARROW, P. (2015) </w:t>
      </w:r>
      <w:proofErr w:type="gramStart"/>
      <w:r w:rsidRPr="002C3A16">
        <w:rPr>
          <w:rFonts w:ascii="Times New Roman" w:hAnsi="Times New Roman" w:cs="Times New Roman"/>
          <w:color w:val="000000" w:themeColor="text1"/>
          <w:sz w:val="24"/>
          <w:szCs w:val="24"/>
        </w:rPr>
        <w:t>The</w:t>
      </w:r>
      <w:proofErr w:type="gramEnd"/>
      <w:r w:rsidRPr="002C3A16">
        <w:rPr>
          <w:rFonts w:ascii="Times New Roman" w:hAnsi="Times New Roman" w:cs="Times New Roman"/>
          <w:color w:val="000000" w:themeColor="text1"/>
          <w:sz w:val="24"/>
          <w:szCs w:val="24"/>
        </w:rPr>
        <w:t xml:space="preserve"> price of love: the prioritisation of childcare and income earning among UK fathers. </w:t>
      </w:r>
      <w:r w:rsidRPr="002C3A16">
        <w:rPr>
          <w:rFonts w:ascii="Times New Roman" w:hAnsi="Times New Roman" w:cs="Times New Roman"/>
          <w:i/>
          <w:color w:val="000000" w:themeColor="text1"/>
          <w:sz w:val="24"/>
          <w:szCs w:val="24"/>
        </w:rPr>
        <w:t>Families, Relationships and Societies</w:t>
      </w:r>
      <w:r w:rsidRPr="002C3A16">
        <w:rPr>
          <w:rFonts w:ascii="Times New Roman" w:hAnsi="Times New Roman" w:cs="Times New Roman"/>
          <w:color w:val="000000" w:themeColor="text1"/>
          <w:sz w:val="24"/>
          <w:szCs w:val="24"/>
        </w:rPr>
        <w:t>, Vol. 4(2), 225-238.</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lastRenderedPageBreak/>
        <w:t xml:space="preserve">GAUNT, R. (2008) </w:t>
      </w:r>
      <w:hyperlink r:id="rId71" w:history="1">
        <w:r w:rsidRPr="002C3A16">
          <w:rPr>
            <w:rStyle w:val="Hyperlink"/>
            <w:rFonts w:ascii="Times New Roman" w:hAnsi="Times New Roman" w:cs="Times New Roman"/>
            <w:color w:val="000000" w:themeColor="text1"/>
            <w:sz w:val="24"/>
            <w:szCs w:val="24"/>
            <w:u w:val="none"/>
          </w:rPr>
          <w:t>Maternal Gatekeeping</w:t>
        </w:r>
      </w:hyperlink>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Journal of Family Issues</w:t>
      </w:r>
      <w:r w:rsidRPr="002C3A16">
        <w:rPr>
          <w:rFonts w:ascii="Times New Roman" w:hAnsi="Times New Roman" w:cs="Times New Roman"/>
          <w:color w:val="000000" w:themeColor="text1"/>
          <w:sz w:val="24"/>
          <w:szCs w:val="24"/>
        </w:rPr>
        <w:t>, Vol. 29(3), 373-395.</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GERSON, K. (2010) </w:t>
      </w:r>
      <w:hyperlink r:id="rId72" w:history="1">
        <w:r w:rsidRPr="002C3A16">
          <w:rPr>
            <w:rStyle w:val="Hyperlink"/>
            <w:rFonts w:ascii="Times New Roman" w:hAnsi="Times New Roman" w:cs="Times New Roman"/>
            <w:i/>
            <w:color w:val="000000" w:themeColor="text1"/>
            <w:sz w:val="24"/>
            <w:szCs w:val="24"/>
            <w:u w:val="none"/>
          </w:rPr>
          <w:t>The unfinished revolution : how a new generation is reshaping family, work, and gender in America</w:t>
        </w:r>
      </w:hyperlink>
      <w:r w:rsidRPr="002C3A16">
        <w:rPr>
          <w:rStyle w:val="Hyperlink"/>
          <w:rFonts w:ascii="Times New Roman" w:hAnsi="Times New Roman" w:cs="Times New Roman"/>
          <w:i/>
          <w:color w:val="000000" w:themeColor="text1"/>
          <w:sz w:val="24"/>
          <w:szCs w:val="24"/>
          <w:u w:val="none"/>
        </w:rPr>
        <w:t xml:space="preserve">, </w:t>
      </w:r>
      <w:r w:rsidRPr="002C3A16">
        <w:rPr>
          <w:rFonts w:ascii="Times New Roman" w:hAnsi="Times New Roman" w:cs="Times New Roman"/>
          <w:color w:val="000000" w:themeColor="text1"/>
          <w:sz w:val="24"/>
          <w:szCs w:val="24"/>
        </w:rPr>
        <w:t>Oxford: Oxford University Press.</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GIDDENS, A. (1992) </w:t>
      </w:r>
      <w:proofErr w:type="gramStart"/>
      <w:r w:rsidRPr="002C3A16">
        <w:rPr>
          <w:rFonts w:ascii="Times New Roman" w:hAnsi="Times New Roman" w:cs="Times New Roman"/>
          <w:i/>
          <w:color w:val="000000" w:themeColor="text1"/>
          <w:sz w:val="24"/>
          <w:szCs w:val="24"/>
        </w:rPr>
        <w:t>The</w:t>
      </w:r>
      <w:proofErr w:type="gramEnd"/>
      <w:r w:rsidRPr="002C3A16">
        <w:rPr>
          <w:rFonts w:ascii="Times New Roman" w:hAnsi="Times New Roman" w:cs="Times New Roman"/>
          <w:i/>
          <w:color w:val="000000" w:themeColor="text1"/>
          <w:sz w:val="24"/>
          <w:szCs w:val="24"/>
        </w:rPr>
        <w:t xml:space="preserve"> Transformation of Intimacy: Sexuality, Love, and Eroticism in Modern Societies</w:t>
      </w:r>
      <w:r w:rsidRPr="002C3A16">
        <w:rPr>
          <w:rFonts w:ascii="Times New Roman" w:hAnsi="Times New Roman" w:cs="Times New Roman"/>
          <w:color w:val="000000" w:themeColor="text1"/>
          <w:sz w:val="24"/>
          <w:szCs w:val="24"/>
        </w:rPr>
        <w:t>. Stanford, CA: Stanford University Press.</w:t>
      </w:r>
    </w:p>
    <w:p w:rsidR="004365B9" w:rsidRPr="002C3A16" w:rsidRDefault="004365B9" w:rsidP="00A34838">
      <w:pPr>
        <w:spacing w:line="24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GIDDENS, A. (1991) </w:t>
      </w:r>
      <w:r w:rsidRPr="002C3A16">
        <w:rPr>
          <w:rFonts w:ascii="Times New Roman" w:hAnsi="Times New Roman" w:cs="Times New Roman"/>
          <w:i/>
          <w:sz w:val="24"/>
          <w:szCs w:val="24"/>
        </w:rPr>
        <w:t>Modernity and self-identity: self and society in the late modern age</w:t>
      </w:r>
      <w:r w:rsidRPr="002C3A16">
        <w:rPr>
          <w:rFonts w:ascii="Times New Roman" w:hAnsi="Times New Roman" w:cs="Times New Roman"/>
          <w:sz w:val="24"/>
          <w:szCs w:val="24"/>
        </w:rPr>
        <w:t>, Cambridge: Polity Press in association with Blackwell.</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GILLIES, V. (2006) Working class mothers and school life: exploring the role of emotional capital. </w:t>
      </w:r>
      <w:r w:rsidRPr="002C3A16">
        <w:rPr>
          <w:rFonts w:ascii="Times New Roman" w:hAnsi="Times New Roman" w:cs="Times New Roman"/>
          <w:i/>
          <w:color w:val="000000" w:themeColor="text1"/>
          <w:sz w:val="24"/>
          <w:szCs w:val="24"/>
        </w:rPr>
        <w:t>Gender and Education</w:t>
      </w:r>
      <w:r w:rsidRPr="002C3A16">
        <w:rPr>
          <w:rFonts w:ascii="Times New Roman" w:hAnsi="Times New Roman" w:cs="Times New Roman"/>
          <w:color w:val="000000" w:themeColor="text1"/>
          <w:sz w:val="24"/>
          <w:szCs w:val="24"/>
        </w:rPr>
        <w:t>, Vol. 18(3), 281-293.</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GILLIES, V., EDWARDS, R. (2006) </w:t>
      </w:r>
      <w:proofErr w:type="gramStart"/>
      <w:r w:rsidRPr="002C3A16">
        <w:rPr>
          <w:rFonts w:ascii="Times New Roman" w:hAnsi="Times New Roman" w:cs="Times New Roman"/>
          <w:color w:val="000000" w:themeColor="text1"/>
          <w:sz w:val="24"/>
          <w:szCs w:val="24"/>
        </w:rPr>
        <w:t>A</w:t>
      </w:r>
      <w:proofErr w:type="gramEnd"/>
      <w:r w:rsidRPr="002C3A16">
        <w:rPr>
          <w:rFonts w:ascii="Times New Roman" w:hAnsi="Times New Roman" w:cs="Times New Roman"/>
          <w:color w:val="000000" w:themeColor="text1"/>
          <w:sz w:val="24"/>
          <w:szCs w:val="24"/>
        </w:rPr>
        <w:t xml:space="preserve"> Qualitative Analysis of Parenting and Social Capital: Comparing the Work of Coleman and Bourdieu, </w:t>
      </w:r>
      <w:r w:rsidRPr="002C3A16">
        <w:rPr>
          <w:rFonts w:ascii="Times New Roman" w:hAnsi="Times New Roman" w:cs="Times New Roman"/>
          <w:i/>
          <w:color w:val="000000" w:themeColor="text1"/>
          <w:sz w:val="24"/>
          <w:szCs w:val="24"/>
        </w:rPr>
        <w:t>Qualitative Sociology Review</w:t>
      </w:r>
      <w:r w:rsidRPr="002C3A16">
        <w:rPr>
          <w:rFonts w:ascii="Times New Roman" w:hAnsi="Times New Roman" w:cs="Times New Roman"/>
          <w:color w:val="000000" w:themeColor="text1"/>
          <w:sz w:val="24"/>
          <w:szCs w:val="24"/>
        </w:rPr>
        <w:t>, Vol II (2), 42-60.</w:t>
      </w:r>
    </w:p>
    <w:p w:rsidR="004365B9" w:rsidRPr="002C3A16" w:rsidRDefault="004365B9" w:rsidP="00A34838">
      <w:pPr>
        <w:spacing w:line="24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GILLIES, V. (2003) </w:t>
      </w:r>
      <w:r w:rsidRPr="002C3A16">
        <w:rPr>
          <w:rFonts w:ascii="Times New Roman" w:hAnsi="Times New Roman" w:cs="Times New Roman"/>
          <w:i/>
          <w:sz w:val="24"/>
          <w:szCs w:val="24"/>
        </w:rPr>
        <w:t>Family and Intimate Relationships: A Review of the Sociological Research, Families and Social Capital</w:t>
      </w:r>
      <w:r w:rsidRPr="002C3A16">
        <w:rPr>
          <w:rFonts w:ascii="Times New Roman" w:hAnsi="Times New Roman" w:cs="Times New Roman"/>
          <w:sz w:val="24"/>
          <w:szCs w:val="24"/>
        </w:rPr>
        <w:t>, ESRC Research Group, Working Paper Nr. 2, London: South Bank University.</w:t>
      </w:r>
    </w:p>
    <w:p w:rsidR="004365B9" w:rsidRPr="002C3A16" w:rsidRDefault="004365B9" w:rsidP="00A34838">
      <w:pPr>
        <w:spacing w:line="24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GILLIS, J. R. (1997) </w:t>
      </w:r>
      <w:proofErr w:type="gramStart"/>
      <w:r w:rsidRPr="002C3A16">
        <w:rPr>
          <w:rFonts w:ascii="Times New Roman" w:hAnsi="Times New Roman" w:cs="Times New Roman"/>
          <w:i/>
          <w:sz w:val="24"/>
          <w:szCs w:val="24"/>
        </w:rPr>
        <w:t>A</w:t>
      </w:r>
      <w:proofErr w:type="gramEnd"/>
      <w:r w:rsidRPr="002C3A16">
        <w:rPr>
          <w:rFonts w:ascii="Times New Roman" w:hAnsi="Times New Roman" w:cs="Times New Roman"/>
          <w:i/>
          <w:sz w:val="24"/>
          <w:szCs w:val="24"/>
        </w:rPr>
        <w:t xml:space="preserve"> world of their own making: Myth, ritual and the quest for family values</w:t>
      </w:r>
      <w:r w:rsidRPr="002C3A16">
        <w:rPr>
          <w:rFonts w:ascii="Times New Roman" w:hAnsi="Times New Roman" w:cs="Times New Roman"/>
          <w:sz w:val="24"/>
          <w:szCs w:val="24"/>
        </w:rPr>
        <w:t>, Cambridge, MA: Harvard University Press.</w:t>
      </w:r>
    </w:p>
    <w:p w:rsidR="004365B9" w:rsidRPr="002C3A16" w:rsidRDefault="004365B9" w:rsidP="00A34838">
      <w:pPr>
        <w:spacing w:line="24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GILMORE, D.D. (1990) </w:t>
      </w:r>
      <w:r w:rsidRPr="002C3A16">
        <w:rPr>
          <w:rFonts w:ascii="Times New Roman" w:hAnsi="Times New Roman" w:cs="Times New Roman"/>
          <w:i/>
          <w:sz w:val="24"/>
          <w:szCs w:val="24"/>
        </w:rPr>
        <w:t>Manhood in the Making: Cultural Concepts of Masculinity</w:t>
      </w:r>
      <w:r w:rsidRPr="002C3A16">
        <w:rPr>
          <w:rFonts w:ascii="Times New Roman" w:hAnsi="Times New Roman" w:cs="Times New Roman"/>
          <w:sz w:val="24"/>
          <w:szCs w:val="24"/>
        </w:rPr>
        <w:t xml:space="preserve">, New Haven: Yale University. </w:t>
      </w:r>
    </w:p>
    <w:p w:rsidR="00716FE2" w:rsidRDefault="00716FE2" w:rsidP="00716FE2">
      <w:pPr>
        <w:jc w:val="both"/>
        <w:rPr>
          <w:rFonts w:ascii="Times New Roman" w:hAnsi="Times New Roman" w:cs="Times New Roman"/>
          <w:sz w:val="24"/>
          <w:szCs w:val="24"/>
        </w:rPr>
      </w:pPr>
      <w:r w:rsidRPr="002C3A16">
        <w:rPr>
          <w:rFonts w:ascii="Times New Roman" w:hAnsi="Times New Roman" w:cs="Times New Roman"/>
          <w:sz w:val="24"/>
          <w:szCs w:val="24"/>
        </w:rPr>
        <w:t xml:space="preserve">GOLDBERG, W. A. (2014) </w:t>
      </w:r>
      <w:r w:rsidRPr="002C3A16">
        <w:rPr>
          <w:rFonts w:ascii="Times New Roman" w:hAnsi="Times New Roman" w:cs="Times New Roman"/>
          <w:i/>
          <w:sz w:val="24"/>
          <w:szCs w:val="24"/>
        </w:rPr>
        <w:t>Father Time: The Social Clock and the Timing of Fatherhood</w:t>
      </w:r>
      <w:r w:rsidRPr="002C3A16">
        <w:rPr>
          <w:rFonts w:ascii="Times New Roman" w:hAnsi="Times New Roman" w:cs="Times New Roman"/>
          <w:sz w:val="24"/>
          <w:szCs w:val="24"/>
        </w:rPr>
        <w:t>, Basingstoke: Palgrave MacMillan.</w:t>
      </w:r>
    </w:p>
    <w:p w:rsidR="005550C4" w:rsidRPr="005550C4" w:rsidRDefault="005550C4" w:rsidP="00E43E30">
      <w:pPr>
        <w:jc w:val="both"/>
        <w:rPr>
          <w:rFonts w:ascii="Times New Roman" w:hAnsi="Times New Roman" w:cs="Times New Roman"/>
          <w:sz w:val="24"/>
          <w:szCs w:val="24"/>
        </w:rPr>
      </w:pPr>
      <w:r w:rsidRPr="005550C4">
        <w:rPr>
          <w:rFonts w:ascii="Times New Roman" w:hAnsi="Times New Roman" w:cs="Times New Roman"/>
          <w:sz w:val="24"/>
          <w:szCs w:val="24"/>
        </w:rPr>
        <w:t>GOLDBERG, W. A., TAN, E. T., &amp; THORSEN</w:t>
      </w:r>
      <w:r w:rsidR="00E43E30">
        <w:rPr>
          <w:rFonts w:ascii="Times New Roman" w:hAnsi="Times New Roman" w:cs="Times New Roman"/>
          <w:sz w:val="24"/>
          <w:szCs w:val="24"/>
        </w:rPr>
        <w:t>, K. L. (2009)</w:t>
      </w:r>
      <w:r w:rsidRPr="005550C4">
        <w:rPr>
          <w:rFonts w:ascii="Times New Roman" w:hAnsi="Times New Roman" w:cs="Times New Roman"/>
          <w:sz w:val="24"/>
          <w:szCs w:val="24"/>
        </w:rPr>
        <w:t xml:space="preserve"> Trends in academic attention to fathers, 1930-2006. </w:t>
      </w:r>
      <w:r w:rsidRPr="005550C4">
        <w:rPr>
          <w:rFonts w:ascii="Times New Roman" w:hAnsi="Times New Roman" w:cs="Times New Roman"/>
          <w:i/>
          <w:sz w:val="24"/>
          <w:szCs w:val="24"/>
        </w:rPr>
        <w:t>Fathering</w:t>
      </w:r>
      <w:r w:rsidRPr="005550C4">
        <w:rPr>
          <w:rFonts w:ascii="Times New Roman" w:hAnsi="Times New Roman" w:cs="Times New Roman"/>
          <w:sz w:val="24"/>
          <w:szCs w:val="24"/>
        </w:rPr>
        <w:t>, 7(2), 159-179.</w:t>
      </w:r>
    </w:p>
    <w:p w:rsidR="005550C4" w:rsidRPr="005550C4" w:rsidRDefault="005550C4" w:rsidP="00E43E30">
      <w:pPr>
        <w:jc w:val="both"/>
        <w:rPr>
          <w:rFonts w:ascii="Times New Roman" w:hAnsi="Times New Roman" w:cs="Times New Roman"/>
          <w:sz w:val="24"/>
          <w:szCs w:val="24"/>
        </w:rPr>
      </w:pPr>
      <w:r w:rsidRPr="005550C4">
        <w:rPr>
          <w:rFonts w:ascii="Times New Roman" w:hAnsi="Times New Roman" w:cs="Times New Roman"/>
          <w:sz w:val="24"/>
          <w:szCs w:val="24"/>
        </w:rPr>
        <w:t xml:space="preserve">DEMPSEY, D., HEWITT, B. (2012) Fatherhood in the 21st Century. </w:t>
      </w:r>
      <w:r w:rsidRPr="005550C4">
        <w:rPr>
          <w:rFonts w:ascii="Times New Roman" w:hAnsi="Times New Roman" w:cs="Times New Roman"/>
          <w:i/>
          <w:sz w:val="24"/>
          <w:szCs w:val="24"/>
        </w:rPr>
        <w:t>Journal of Family Studies</w:t>
      </w:r>
      <w:r w:rsidRPr="005550C4">
        <w:rPr>
          <w:rFonts w:ascii="Times New Roman" w:hAnsi="Times New Roman" w:cs="Times New Roman"/>
          <w:sz w:val="24"/>
          <w:szCs w:val="24"/>
        </w:rPr>
        <w:t>, Vol. 18(2-3), 98-102.</w:t>
      </w:r>
    </w:p>
    <w:p w:rsidR="004365B9" w:rsidRPr="002C3A16" w:rsidRDefault="00454CDF" w:rsidP="00716FE2">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GOLDTHOR</w:t>
      </w:r>
      <w:r w:rsidR="004365B9" w:rsidRPr="002C3A16">
        <w:rPr>
          <w:rFonts w:ascii="Times New Roman" w:hAnsi="Times New Roman" w:cs="Times New Roman"/>
          <w:color w:val="000000" w:themeColor="text1"/>
          <w:sz w:val="24"/>
          <w:szCs w:val="24"/>
        </w:rPr>
        <w:t xml:space="preserve">PE, J.H., LLEWELLYN, C., PAYNE, C. (1980) </w:t>
      </w:r>
      <w:hyperlink r:id="rId73" w:history="1">
        <w:r w:rsidR="004365B9" w:rsidRPr="002C3A16">
          <w:rPr>
            <w:rStyle w:val="Hyperlink"/>
            <w:rFonts w:ascii="Times New Roman" w:hAnsi="Times New Roman" w:cs="Times New Roman"/>
            <w:i/>
            <w:color w:val="000000" w:themeColor="text1"/>
            <w:sz w:val="24"/>
            <w:szCs w:val="24"/>
            <w:u w:val="none"/>
          </w:rPr>
          <w:t>Social mobility and class structure in modern Britain</w:t>
        </w:r>
      </w:hyperlink>
      <w:r w:rsidR="004365B9" w:rsidRPr="002C3A16">
        <w:rPr>
          <w:rFonts w:ascii="Times New Roman" w:hAnsi="Times New Roman" w:cs="Times New Roman"/>
          <w:color w:val="000000" w:themeColor="text1"/>
          <w:sz w:val="24"/>
          <w:szCs w:val="24"/>
        </w:rPr>
        <w:t>, Oxford: Clarendon Press.</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GOFFMAN, I. (1969) </w:t>
      </w:r>
      <w:hyperlink r:id="rId74" w:history="1">
        <w:r w:rsidRPr="002C3A16">
          <w:rPr>
            <w:rStyle w:val="Hyperlink"/>
            <w:rFonts w:ascii="Times New Roman" w:hAnsi="Times New Roman" w:cs="Times New Roman"/>
            <w:i/>
            <w:color w:val="000000" w:themeColor="text1"/>
            <w:sz w:val="24"/>
            <w:szCs w:val="24"/>
            <w:u w:val="none"/>
          </w:rPr>
          <w:t>The presentation of self in everyday life</w:t>
        </w:r>
      </w:hyperlink>
      <w:r w:rsidRPr="002C3A16">
        <w:rPr>
          <w:rFonts w:ascii="Times New Roman" w:hAnsi="Times New Roman" w:cs="Times New Roman"/>
          <w:color w:val="000000" w:themeColor="text1"/>
          <w:sz w:val="24"/>
          <w:szCs w:val="24"/>
        </w:rPr>
        <w:t>, London : Allen Lane.</w:t>
      </w:r>
    </w:p>
    <w:p w:rsidR="004365B9" w:rsidRPr="002C3A16" w:rsidRDefault="004365B9" w:rsidP="00A34838">
      <w:pPr>
        <w:spacing w:line="24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GOODE, W. (1959) </w:t>
      </w:r>
      <w:proofErr w:type="gramStart"/>
      <w:r w:rsidRPr="002C3A16">
        <w:rPr>
          <w:rFonts w:ascii="Times New Roman" w:hAnsi="Times New Roman" w:cs="Times New Roman"/>
          <w:sz w:val="24"/>
          <w:szCs w:val="24"/>
        </w:rPr>
        <w:t>The</w:t>
      </w:r>
      <w:proofErr w:type="gramEnd"/>
      <w:r w:rsidRPr="002C3A16">
        <w:rPr>
          <w:rFonts w:ascii="Times New Roman" w:hAnsi="Times New Roman" w:cs="Times New Roman"/>
          <w:sz w:val="24"/>
          <w:szCs w:val="24"/>
        </w:rPr>
        <w:t xml:space="preserve"> theoretical importance of love. </w:t>
      </w:r>
      <w:r w:rsidRPr="002C3A16">
        <w:rPr>
          <w:rFonts w:ascii="Times New Roman" w:hAnsi="Times New Roman" w:cs="Times New Roman"/>
          <w:i/>
          <w:sz w:val="24"/>
          <w:szCs w:val="24"/>
        </w:rPr>
        <w:t>American Sociological Review</w:t>
      </w:r>
      <w:r w:rsidRPr="002C3A16">
        <w:rPr>
          <w:rFonts w:ascii="Times New Roman" w:hAnsi="Times New Roman" w:cs="Times New Roman"/>
          <w:sz w:val="24"/>
          <w:szCs w:val="24"/>
        </w:rPr>
        <w:t>, Vol. 24(6), 38-47.</w:t>
      </w:r>
    </w:p>
    <w:p w:rsidR="004365B9" w:rsidRPr="002C3A16" w:rsidRDefault="004365B9" w:rsidP="00A34838">
      <w:pPr>
        <w:spacing w:line="24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GORDON, E. (2006) </w:t>
      </w:r>
      <w:proofErr w:type="gramStart"/>
      <w:r w:rsidRPr="002C3A16">
        <w:rPr>
          <w:rFonts w:ascii="Times New Roman" w:hAnsi="Times New Roman" w:cs="Times New Roman"/>
          <w:sz w:val="24"/>
          <w:szCs w:val="24"/>
        </w:rPr>
        <w:t>The</w:t>
      </w:r>
      <w:proofErr w:type="gramEnd"/>
      <w:r w:rsidRPr="002C3A16">
        <w:rPr>
          <w:rFonts w:ascii="Times New Roman" w:hAnsi="Times New Roman" w:cs="Times New Roman"/>
          <w:sz w:val="24"/>
          <w:szCs w:val="24"/>
        </w:rPr>
        <w:t xml:space="preserve"> Family. IN Abrams, L., Gordon, E., Simonton, D. and Yeo, E., (Eds.) </w:t>
      </w:r>
      <w:r w:rsidRPr="002C3A16">
        <w:rPr>
          <w:rFonts w:ascii="Times New Roman" w:hAnsi="Times New Roman" w:cs="Times New Roman"/>
          <w:i/>
          <w:sz w:val="24"/>
          <w:szCs w:val="24"/>
        </w:rPr>
        <w:t>Gender in Scottish History since 1700</w:t>
      </w:r>
      <w:r w:rsidRPr="002C3A16">
        <w:rPr>
          <w:rFonts w:ascii="Times New Roman" w:hAnsi="Times New Roman" w:cs="Times New Roman"/>
          <w:sz w:val="24"/>
          <w:szCs w:val="24"/>
        </w:rPr>
        <w:t>, Edinburgh University Press: Edinburgh, pp.235-267.</w:t>
      </w:r>
    </w:p>
    <w:p w:rsidR="004365B9" w:rsidRPr="002C3A16" w:rsidRDefault="004365B9" w:rsidP="00A34838">
      <w:pPr>
        <w:spacing w:line="24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GRAHAM, J. W., GENTRY, K.W., GREEN, J. (1981) </w:t>
      </w:r>
      <w:proofErr w:type="gramStart"/>
      <w:r w:rsidRPr="002C3A16">
        <w:rPr>
          <w:rFonts w:ascii="Times New Roman" w:hAnsi="Times New Roman" w:cs="Times New Roman"/>
          <w:sz w:val="24"/>
          <w:szCs w:val="24"/>
        </w:rPr>
        <w:t>The</w:t>
      </w:r>
      <w:proofErr w:type="gramEnd"/>
      <w:r w:rsidRPr="002C3A16">
        <w:rPr>
          <w:rFonts w:ascii="Times New Roman" w:hAnsi="Times New Roman" w:cs="Times New Roman"/>
          <w:sz w:val="24"/>
          <w:szCs w:val="24"/>
        </w:rPr>
        <w:t xml:space="preserve"> Self Presentational Nature of Emotional Expression: Some Evidence. </w:t>
      </w:r>
      <w:r w:rsidRPr="002C3A16">
        <w:rPr>
          <w:rFonts w:ascii="Times New Roman" w:hAnsi="Times New Roman" w:cs="Times New Roman"/>
          <w:i/>
          <w:sz w:val="24"/>
          <w:szCs w:val="24"/>
        </w:rPr>
        <w:t>Personality and Social Psychology Bulletin</w:t>
      </w:r>
      <w:r w:rsidRPr="002C3A16">
        <w:rPr>
          <w:rFonts w:ascii="Times New Roman" w:hAnsi="Times New Roman" w:cs="Times New Roman"/>
          <w:sz w:val="24"/>
          <w:szCs w:val="24"/>
        </w:rPr>
        <w:t>, Vol. 7(September), 467-474.</w:t>
      </w:r>
    </w:p>
    <w:p w:rsidR="004A3877" w:rsidRPr="002C3A16" w:rsidRDefault="004A3877" w:rsidP="00A34838">
      <w:pPr>
        <w:jc w:val="both"/>
        <w:rPr>
          <w:rFonts w:ascii="Times New Roman" w:hAnsi="Times New Roman" w:cs="Times New Roman"/>
          <w:sz w:val="24"/>
          <w:szCs w:val="24"/>
        </w:rPr>
      </w:pPr>
      <w:r w:rsidRPr="002C3A16">
        <w:rPr>
          <w:rFonts w:ascii="Times New Roman" w:hAnsi="Times New Roman" w:cs="Times New Roman"/>
          <w:sz w:val="24"/>
          <w:szCs w:val="24"/>
        </w:rPr>
        <w:t xml:space="preserve">GRAU GRAU, M. (2016) </w:t>
      </w:r>
      <w:r w:rsidRPr="002C3A16">
        <w:rPr>
          <w:rFonts w:ascii="Times New Roman" w:hAnsi="Times New Roman" w:cs="Times New Roman"/>
          <w:i/>
          <w:sz w:val="24"/>
          <w:szCs w:val="24"/>
        </w:rPr>
        <w:t>Work-Family Enrichment Experiences among Working Fathers: Evidence from Catalonia</w:t>
      </w:r>
      <w:r w:rsidRPr="002C3A16">
        <w:rPr>
          <w:rFonts w:ascii="Times New Roman" w:hAnsi="Times New Roman" w:cs="Times New Roman"/>
          <w:sz w:val="24"/>
          <w:szCs w:val="24"/>
        </w:rPr>
        <w:t xml:space="preserve">, Thesis (PhD). </w:t>
      </w:r>
      <w:proofErr w:type="gramStart"/>
      <w:r w:rsidRPr="002C3A16">
        <w:rPr>
          <w:rFonts w:ascii="Times New Roman" w:hAnsi="Times New Roman" w:cs="Times New Roman"/>
          <w:sz w:val="24"/>
          <w:szCs w:val="24"/>
        </w:rPr>
        <w:t>University of Edinburgh.</w:t>
      </w:r>
      <w:proofErr w:type="gramEnd"/>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lastRenderedPageBreak/>
        <w:t xml:space="preserve">GREENHAUS, J.H., POWELL, G.N. (2006) When Work and Family Are Allies: A Theory of Work-Family Enrichment. </w:t>
      </w:r>
      <w:r w:rsidRPr="002C3A16">
        <w:rPr>
          <w:rFonts w:ascii="Times New Roman" w:hAnsi="Times New Roman" w:cs="Times New Roman"/>
          <w:i/>
          <w:color w:val="000000" w:themeColor="text1"/>
          <w:sz w:val="24"/>
          <w:szCs w:val="24"/>
        </w:rPr>
        <w:t>The Academy of Management Review</w:t>
      </w:r>
      <w:r w:rsidRPr="002C3A16">
        <w:rPr>
          <w:rFonts w:ascii="Times New Roman" w:hAnsi="Times New Roman" w:cs="Times New Roman"/>
          <w:color w:val="000000" w:themeColor="text1"/>
          <w:sz w:val="24"/>
          <w:szCs w:val="24"/>
        </w:rPr>
        <w:t>, Vol. 31(1), 72-92.</w:t>
      </w:r>
    </w:p>
    <w:p w:rsidR="004365B9" w:rsidRPr="002C3A16" w:rsidRDefault="00084840" w:rsidP="00A34838">
      <w:pPr>
        <w:spacing w:line="240" w:lineRule="auto"/>
        <w:jc w:val="both"/>
        <w:rPr>
          <w:rFonts w:ascii="Times New Roman" w:hAnsi="Times New Roman" w:cs="Times New Roman"/>
          <w:color w:val="000000" w:themeColor="text1"/>
          <w:sz w:val="24"/>
          <w:szCs w:val="24"/>
        </w:rPr>
      </w:pPr>
      <w:hyperlink r:id="rId75" w:history="1">
        <w:r w:rsidR="004365B9" w:rsidRPr="002C3A16">
          <w:rPr>
            <w:rStyle w:val="Hyperlink"/>
            <w:rFonts w:ascii="Times New Roman" w:hAnsi="Times New Roman" w:cs="Times New Roman"/>
            <w:color w:val="000000" w:themeColor="text1"/>
            <w:sz w:val="24"/>
            <w:szCs w:val="24"/>
            <w:u w:val="none"/>
          </w:rPr>
          <w:t>GUBRIUM</w:t>
        </w:r>
      </w:hyperlink>
      <w:r w:rsidR="004365B9" w:rsidRPr="002C3A16">
        <w:rPr>
          <w:rFonts w:ascii="Times New Roman" w:hAnsi="Times New Roman" w:cs="Times New Roman"/>
          <w:color w:val="000000" w:themeColor="text1"/>
          <w:sz w:val="24"/>
          <w:szCs w:val="24"/>
        </w:rPr>
        <w:t>, J. F., </w:t>
      </w:r>
      <w:hyperlink r:id="rId76" w:history="1">
        <w:r w:rsidR="004365B9" w:rsidRPr="002C3A16">
          <w:rPr>
            <w:rStyle w:val="Hyperlink"/>
            <w:rFonts w:ascii="Times New Roman" w:hAnsi="Times New Roman" w:cs="Times New Roman"/>
            <w:color w:val="000000" w:themeColor="text1"/>
            <w:sz w:val="24"/>
            <w:szCs w:val="24"/>
            <w:u w:val="none"/>
          </w:rPr>
          <w:t>HOLSTEIN</w:t>
        </w:r>
      </w:hyperlink>
      <w:r w:rsidR="004365B9" w:rsidRPr="002C3A16">
        <w:rPr>
          <w:rFonts w:ascii="Times New Roman" w:hAnsi="Times New Roman" w:cs="Times New Roman"/>
          <w:color w:val="000000" w:themeColor="text1"/>
          <w:sz w:val="24"/>
          <w:szCs w:val="24"/>
        </w:rPr>
        <w:t xml:space="preserve">, J. A. (2003) </w:t>
      </w:r>
      <w:proofErr w:type="gramStart"/>
      <w:r w:rsidR="004365B9" w:rsidRPr="002C3A16">
        <w:rPr>
          <w:rFonts w:ascii="Times New Roman" w:hAnsi="Times New Roman" w:cs="Times New Roman"/>
          <w:color w:val="000000" w:themeColor="text1"/>
          <w:sz w:val="24"/>
          <w:szCs w:val="24"/>
        </w:rPr>
        <w:t>From</w:t>
      </w:r>
      <w:proofErr w:type="gramEnd"/>
      <w:r w:rsidR="004365B9" w:rsidRPr="002C3A16">
        <w:rPr>
          <w:rFonts w:ascii="Times New Roman" w:hAnsi="Times New Roman" w:cs="Times New Roman"/>
          <w:color w:val="000000" w:themeColor="text1"/>
          <w:sz w:val="24"/>
          <w:szCs w:val="24"/>
        </w:rPr>
        <w:t xml:space="preserve"> the individual interview to the interview society. IN </w:t>
      </w:r>
      <w:hyperlink r:id="rId77" w:history="1">
        <w:r w:rsidR="004365B9" w:rsidRPr="002C3A16">
          <w:rPr>
            <w:rStyle w:val="Hyperlink"/>
            <w:rFonts w:ascii="Times New Roman" w:hAnsi="Times New Roman" w:cs="Times New Roman"/>
            <w:color w:val="000000" w:themeColor="text1"/>
            <w:sz w:val="24"/>
            <w:szCs w:val="24"/>
            <w:u w:val="none"/>
          </w:rPr>
          <w:t>Gubrium</w:t>
        </w:r>
      </w:hyperlink>
      <w:r w:rsidR="004365B9" w:rsidRPr="002C3A16">
        <w:rPr>
          <w:rFonts w:ascii="Times New Roman" w:hAnsi="Times New Roman" w:cs="Times New Roman"/>
          <w:color w:val="000000" w:themeColor="text1"/>
          <w:sz w:val="24"/>
          <w:szCs w:val="24"/>
        </w:rPr>
        <w:t>, J. F., </w:t>
      </w:r>
      <w:hyperlink r:id="rId78" w:history="1">
        <w:r w:rsidR="004365B9" w:rsidRPr="002C3A16">
          <w:rPr>
            <w:rStyle w:val="Hyperlink"/>
            <w:rFonts w:ascii="Times New Roman" w:hAnsi="Times New Roman" w:cs="Times New Roman"/>
            <w:color w:val="000000" w:themeColor="text1"/>
            <w:sz w:val="24"/>
            <w:szCs w:val="24"/>
            <w:u w:val="none"/>
          </w:rPr>
          <w:t>Holstein</w:t>
        </w:r>
      </w:hyperlink>
      <w:r w:rsidR="004365B9" w:rsidRPr="002C3A16">
        <w:rPr>
          <w:rFonts w:ascii="Times New Roman" w:hAnsi="Times New Roman" w:cs="Times New Roman"/>
          <w:color w:val="000000" w:themeColor="text1"/>
          <w:sz w:val="24"/>
          <w:szCs w:val="24"/>
        </w:rPr>
        <w:t xml:space="preserve">, J. A. (Eds) </w:t>
      </w:r>
      <w:r w:rsidR="004365B9" w:rsidRPr="002C3A16">
        <w:rPr>
          <w:rFonts w:ascii="Times New Roman" w:hAnsi="Times New Roman" w:cs="Times New Roman"/>
          <w:i/>
          <w:color w:val="000000" w:themeColor="text1"/>
          <w:sz w:val="24"/>
          <w:szCs w:val="24"/>
        </w:rPr>
        <w:t>Postmodern Interviewing</w:t>
      </w:r>
      <w:r w:rsidR="004365B9" w:rsidRPr="002C3A16">
        <w:rPr>
          <w:rFonts w:ascii="Times New Roman" w:hAnsi="Times New Roman" w:cs="Times New Roman"/>
          <w:color w:val="000000" w:themeColor="text1"/>
          <w:sz w:val="24"/>
          <w:szCs w:val="24"/>
        </w:rPr>
        <w:t>, Thousand Oaks: SAGE, pp. 21-51.</w:t>
      </w:r>
    </w:p>
    <w:p w:rsidR="004365B9" w:rsidRPr="002C3A16" w:rsidRDefault="004365B9" w:rsidP="00A34838">
      <w:pPr>
        <w:spacing w:line="24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GUCHT, D. V (1994) </w:t>
      </w:r>
      <w:proofErr w:type="gramStart"/>
      <w:r w:rsidRPr="002C3A16">
        <w:rPr>
          <w:rFonts w:ascii="Times New Roman" w:hAnsi="Times New Roman" w:cs="Times New Roman"/>
          <w:sz w:val="24"/>
          <w:szCs w:val="24"/>
        </w:rPr>
        <w:t>The</w:t>
      </w:r>
      <w:proofErr w:type="gramEnd"/>
      <w:r w:rsidRPr="002C3A16">
        <w:rPr>
          <w:rFonts w:ascii="Times New Roman" w:hAnsi="Times New Roman" w:cs="Times New Roman"/>
          <w:sz w:val="24"/>
          <w:szCs w:val="24"/>
        </w:rPr>
        <w:t xml:space="preserve"> religion of love and the culture of marriage (La religion de l’amour et la culture conjugale). </w:t>
      </w:r>
      <w:proofErr w:type="gramStart"/>
      <w:r w:rsidRPr="002C3A16">
        <w:rPr>
          <w:rFonts w:ascii="Times New Roman" w:hAnsi="Times New Roman" w:cs="Times New Roman"/>
          <w:i/>
          <w:sz w:val="24"/>
          <w:szCs w:val="24"/>
        </w:rPr>
        <w:t>Cahiers Internationaux de Sociologie (International Journals of Sociology)</w:t>
      </w:r>
      <w:r w:rsidRPr="002C3A16">
        <w:rPr>
          <w:rFonts w:ascii="Times New Roman" w:hAnsi="Times New Roman" w:cs="Times New Roman"/>
          <w:sz w:val="24"/>
          <w:szCs w:val="24"/>
        </w:rPr>
        <w:t>, Vol. 97, 329-353.</w:t>
      </w:r>
      <w:proofErr w:type="gramEnd"/>
    </w:p>
    <w:p w:rsidR="004365B9" w:rsidRPr="002C3A16" w:rsidRDefault="004365B9" w:rsidP="00A34838">
      <w:pPr>
        <w:jc w:val="both"/>
        <w:rPr>
          <w:rFonts w:ascii="Times New Roman" w:hAnsi="Times New Roman" w:cs="Times New Roman"/>
          <w:sz w:val="24"/>
          <w:szCs w:val="24"/>
        </w:rPr>
      </w:pPr>
      <w:proofErr w:type="gramStart"/>
      <w:r w:rsidRPr="002C3A16">
        <w:rPr>
          <w:rFonts w:ascii="Times New Roman" w:hAnsi="Times New Roman" w:cs="Times New Roman"/>
          <w:sz w:val="24"/>
          <w:szCs w:val="24"/>
        </w:rPr>
        <w:t>GUILLEMIN, M., GILLAM, L. (2004) Ethics, reflexivity and ‘ethically important moments’ in research.</w:t>
      </w:r>
      <w:proofErr w:type="gramEnd"/>
      <w:r w:rsidRPr="002C3A16">
        <w:rPr>
          <w:rFonts w:ascii="Times New Roman" w:hAnsi="Times New Roman" w:cs="Times New Roman"/>
          <w:sz w:val="24"/>
          <w:szCs w:val="24"/>
        </w:rPr>
        <w:t xml:space="preserve"> Qualitative Inquiry, Vol. 10(2), 261-280.</w:t>
      </w:r>
    </w:p>
    <w:p w:rsidR="004365B9" w:rsidRPr="002C3A16" w:rsidRDefault="004365B9" w:rsidP="00A34838">
      <w:pPr>
        <w:jc w:val="both"/>
        <w:rPr>
          <w:rFonts w:ascii="Times New Roman" w:hAnsi="Times New Roman" w:cs="Times New Roman"/>
          <w:sz w:val="24"/>
          <w:szCs w:val="24"/>
        </w:rPr>
      </w:pPr>
      <w:r w:rsidRPr="002C3A16">
        <w:rPr>
          <w:rFonts w:ascii="Times New Roman" w:hAnsi="Times New Roman" w:cs="Times New Roman"/>
          <w:sz w:val="24"/>
          <w:szCs w:val="24"/>
        </w:rPr>
        <w:t>HALL, O.C. E. (1995) From Fun and Excitement to Joy and Trouble: an explorative study of three Danish fathers' experiences around birth, Scandinavian Journal of Caring Sciences, Vol. 9, 171–179.</w:t>
      </w:r>
    </w:p>
    <w:p w:rsidR="004365B9" w:rsidRPr="002C3A16" w:rsidRDefault="004365B9" w:rsidP="00A34838">
      <w:pPr>
        <w:jc w:val="both"/>
        <w:rPr>
          <w:rFonts w:ascii="Times New Roman" w:hAnsi="Times New Roman" w:cs="Times New Roman"/>
          <w:sz w:val="24"/>
          <w:szCs w:val="24"/>
        </w:rPr>
      </w:pPr>
      <w:r w:rsidRPr="002C3A16">
        <w:rPr>
          <w:rFonts w:ascii="Times New Roman" w:hAnsi="Times New Roman" w:cs="Times New Roman"/>
          <w:sz w:val="24"/>
          <w:szCs w:val="24"/>
        </w:rPr>
        <w:t xml:space="preserve">HANLON, N. (2012) Masculinities, care and equality: Identity and nurture in men's lives, Basingstoke, Palgrave Macmillan. </w:t>
      </w:r>
    </w:p>
    <w:p w:rsidR="004365B9" w:rsidRPr="002C3A16" w:rsidRDefault="004365B9" w:rsidP="00A34838">
      <w:pPr>
        <w:jc w:val="both"/>
        <w:rPr>
          <w:rFonts w:ascii="Times New Roman" w:hAnsi="Times New Roman" w:cs="Times New Roman"/>
          <w:sz w:val="24"/>
          <w:szCs w:val="24"/>
        </w:rPr>
      </w:pPr>
      <w:proofErr w:type="gramStart"/>
      <w:r w:rsidRPr="002C3A16">
        <w:rPr>
          <w:rFonts w:ascii="Times New Roman" w:hAnsi="Times New Roman" w:cs="Times New Roman"/>
          <w:sz w:val="24"/>
          <w:szCs w:val="24"/>
        </w:rPr>
        <w:t>HANMER, J (1990) Men, power, and the exploitation of women</w:t>
      </w:r>
      <w:r w:rsidR="00F11FD1" w:rsidRPr="002C3A16">
        <w:rPr>
          <w:rFonts w:ascii="Times New Roman" w:hAnsi="Times New Roman" w:cs="Times New Roman"/>
          <w:sz w:val="24"/>
          <w:szCs w:val="24"/>
        </w:rPr>
        <w:t>.</w:t>
      </w:r>
      <w:proofErr w:type="gramEnd"/>
      <w:r w:rsidR="00F11FD1" w:rsidRPr="002C3A16">
        <w:rPr>
          <w:rFonts w:ascii="Times New Roman" w:hAnsi="Times New Roman" w:cs="Times New Roman"/>
          <w:sz w:val="24"/>
          <w:szCs w:val="24"/>
        </w:rPr>
        <w:t xml:space="preserve"> </w:t>
      </w:r>
      <w:r w:rsidRPr="002C3A16">
        <w:rPr>
          <w:rFonts w:ascii="Times New Roman" w:hAnsi="Times New Roman" w:cs="Times New Roman"/>
          <w:i/>
          <w:sz w:val="24"/>
          <w:szCs w:val="24"/>
        </w:rPr>
        <w:t>Women's Studies International Forum</w:t>
      </w:r>
      <w:r w:rsidRPr="002C3A16">
        <w:rPr>
          <w:rFonts w:ascii="Times New Roman" w:hAnsi="Times New Roman" w:cs="Times New Roman"/>
          <w:sz w:val="24"/>
          <w:szCs w:val="24"/>
        </w:rPr>
        <w:t>, Vol. 13(5), 443-456.</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HARNE, L. (2011) </w:t>
      </w:r>
      <w:hyperlink r:id="rId79" w:history="1">
        <w:r w:rsidRPr="002C3A16">
          <w:rPr>
            <w:rStyle w:val="Hyperlink"/>
            <w:rFonts w:ascii="Times New Roman" w:hAnsi="Times New Roman" w:cs="Times New Roman"/>
            <w:i/>
            <w:color w:val="000000" w:themeColor="text1"/>
            <w:sz w:val="24"/>
            <w:szCs w:val="24"/>
            <w:u w:val="none"/>
          </w:rPr>
          <w:t>Violent fathering and the risks to children: the need for change</w:t>
        </w:r>
      </w:hyperlink>
      <w:r w:rsidRPr="002C3A16">
        <w:rPr>
          <w:rFonts w:ascii="Times New Roman" w:hAnsi="Times New Roman" w:cs="Times New Roman"/>
          <w:color w:val="000000" w:themeColor="text1"/>
          <w:sz w:val="24"/>
          <w:szCs w:val="24"/>
        </w:rPr>
        <w:t>, Bristol: Policy.</w:t>
      </w:r>
    </w:p>
    <w:p w:rsidR="004365B9" w:rsidRPr="002C3A16" w:rsidRDefault="004365B9" w:rsidP="00A34838">
      <w:pPr>
        <w:spacing w:line="240" w:lineRule="auto"/>
        <w:jc w:val="both"/>
        <w:rPr>
          <w:rFonts w:ascii="Times New Roman" w:hAnsi="Times New Roman" w:cs="Times New Roman"/>
          <w:color w:val="000000" w:themeColor="text1"/>
          <w:sz w:val="24"/>
          <w:szCs w:val="24"/>
        </w:rPr>
      </w:pPr>
      <w:proofErr w:type="gramStart"/>
      <w:r w:rsidRPr="002C3A16">
        <w:rPr>
          <w:rFonts w:ascii="Times New Roman" w:hAnsi="Times New Roman" w:cs="Times New Roman"/>
          <w:color w:val="000000" w:themeColor="text1"/>
          <w:sz w:val="24"/>
          <w:szCs w:val="24"/>
        </w:rPr>
        <w:t>HARDT, M. (2011) For Love or Money.</w:t>
      </w:r>
      <w:proofErr w:type="gramEnd"/>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Cultural Anthropology</w:t>
      </w:r>
      <w:r w:rsidRPr="002C3A16">
        <w:rPr>
          <w:rFonts w:ascii="Times New Roman" w:hAnsi="Times New Roman" w:cs="Times New Roman"/>
          <w:color w:val="000000" w:themeColor="text1"/>
          <w:sz w:val="24"/>
          <w:szCs w:val="24"/>
        </w:rPr>
        <w:t>, vol. 26(4), 676-682.</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HARTSOCK, N. (1990) Foucault on Power: A theory for Women? IN Nicholson, L.J. (Ed.) </w:t>
      </w:r>
      <w:r w:rsidRPr="002C3A16">
        <w:rPr>
          <w:rFonts w:ascii="Times New Roman" w:hAnsi="Times New Roman" w:cs="Times New Roman"/>
          <w:i/>
          <w:color w:val="000000" w:themeColor="text1"/>
          <w:sz w:val="24"/>
          <w:szCs w:val="24"/>
        </w:rPr>
        <w:t>Feminism/postmodernism</w:t>
      </w:r>
      <w:r w:rsidRPr="002C3A16">
        <w:rPr>
          <w:rFonts w:ascii="Times New Roman" w:hAnsi="Times New Roman" w:cs="Times New Roman"/>
          <w:color w:val="000000" w:themeColor="text1"/>
          <w:sz w:val="24"/>
          <w:szCs w:val="24"/>
        </w:rPr>
        <w:t>, New York, London: Routledge, pp.157-175.</w:t>
      </w:r>
    </w:p>
    <w:p w:rsidR="004365B9" w:rsidRPr="002C3A16" w:rsidRDefault="004365B9" w:rsidP="00A34838">
      <w:pPr>
        <w:spacing w:line="240" w:lineRule="auto"/>
        <w:jc w:val="both"/>
        <w:rPr>
          <w:rStyle w:val="Hyperlink"/>
          <w:rFonts w:ascii="Times New Roman" w:hAnsi="Times New Roman" w:cs="Times New Roman"/>
          <w:sz w:val="24"/>
          <w:szCs w:val="24"/>
          <w:u w:val="none"/>
        </w:rPr>
      </w:pPr>
      <w:proofErr w:type="gramStart"/>
      <w:r w:rsidRPr="002C3A16">
        <w:rPr>
          <w:rFonts w:ascii="Times New Roman" w:hAnsi="Times New Roman" w:cs="Times New Roman"/>
          <w:color w:val="000000" w:themeColor="text1"/>
          <w:sz w:val="24"/>
          <w:szCs w:val="24"/>
        </w:rPr>
        <w:t xml:space="preserve">HASSAN, G. (2010) </w:t>
      </w:r>
      <w:hyperlink r:id="rId80" w:tooltip="Permanent Link to Breaking the Silence of Scottish Men" w:history="1">
        <w:r w:rsidRPr="002C3A16">
          <w:rPr>
            <w:rStyle w:val="Hyperlink"/>
            <w:rFonts w:ascii="Times New Roman" w:hAnsi="Times New Roman" w:cs="Times New Roman"/>
            <w:i/>
            <w:color w:val="000000" w:themeColor="text1"/>
            <w:sz w:val="24"/>
            <w:szCs w:val="24"/>
            <w:u w:val="none"/>
          </w:rPr>
          <w:t>Breaking the Silence of Scottish Men</w:t>
        </w:r>
      </w:hyperlink>
      <w:r w:rsidRPr="002C3A16">
        <w:rPr>
          <w:rFonts w:ascii="Times New Roman" w:hAnsi="Times New Roman" w:cs="Times New Roman"/>
          <w:color w:val="000000" w:themeColor="text1"/>
          <w:sz w:val="24"/>
          <w:szCs w:val="24"/>
        </w:rPr>
        <w:t>.</w:t>
      </w:r>
      <w:proofErr w:type="gramEnd"/>
      <w:r w:rsidRPr="002C3A16">
        <w:rPr>
          <w:rFonts w:ascii="Times New Roman" w:hAnsi="Times New Roman" w:cs="Times New Roman"/>
          <w:color w:val="000000" w:themeColor="text1"/>
          <w:sz w:val="24"/>
          <w:szCs w:val="24"/>
        </w:rPr>
        <w:t xml:space="preserve"> Available from: </w:t>
      </w:r>
      <w:hyperlink r:id="rId81" w:history="1">
        <w:r w:rsidRPr="002C3A16">
          <w:rPr>
            <w:rStyle w:val="Hyperlink"/>
            <w:rFonts w:ascii="Times New Roman" w:hAnsi="Times New Roman" w:cs="Times New Roman"/>
            <w:sz w:val="24"/>
            <w:szCs w:val="24"/>
            <w:u w:val="none"/>
          </w:rPr>
          <w:t>http://www.gerryhassan.com/blog/breaking-the-silence-of-scottish-men/</w:t>
        </w:r>
      </w:hyperlink>
      <w:r w:rsidRPr="002C3A16">
        <w:rPr>
          <w:rStyle w:val="Hyperlink"/>
          <w:rFonts w:ascii="Times New Roman" w:hAnsi="Times New Roman" w:cs="Times New Roman"/>
          <w:sz w:val="24"/>
          <w:szCs w:val="24"/>
          <w:u w:val="none"/>
        </w:rPr>
        <w:t xml:space="preserve"> </w:t>
      </w:r>
      <w:r w:rsidRPr="002C3A16">
        <w:rPr>
          <w:rStyle w:val="Hyperlink"/>
          <w:rFonts w:ascii="Times New Roman" w:hAnsi="Times New Roman" w:cs="Times New Roman"/>
          <w:color w:val="000000" w:themeColor="text1"/>
          <w:sz w:val="24"/>
          <w:szCs w:val="24"/>
          <w:u w:val="none"/>
        </w:rPr>
        <w:t>[Accessed 12/01/2017]</w:t>
      </w:r>
    </w:p>
    <w:p w:rsidR="004365B9" w:rsidRPr="002C3A16" w:rsidRDefault="004365B9" w:rsidP="00A34838">
      <w:pPr>
        <w:spacing w:line="240" w:lineRule="auto"/>
        <w:jc w:val="both"/>
        <w:rPr>
          <w:rFonts w:ascii="Times New Roman" w:hAnsi="Times New Roman" w:cs="Times New Roman"/>
          <w:sz w:val="24"/>
          <w:szCs w:val="24"/>
        </w:rPr>
      </w:pPr>
      <w:r w:rsidRPr="002C3A16">
        <w:rPr>
          <w:rFonts w:ascii="Times New Roman" w:hAnsi="Times New Roman" w:cs="Times New Roman"/>
          <w:sz w:val="24"/>
          <w:szCs w:val="24"/>
        </w:rPr>
        <w:t>HATFIELD E., CACIOPPO, J. T., RAPSON, R. L. (1993) Emotion Contagion. Current Directions in Psychological Science, Vol. 2(3), 96-99.</w:t>
      </w:r>
    </w:p>
    <w:p w:rsidR="004365B9" w:rsidRPr="002C3A16" w:rsidRDefault="00084840" w:rsidP="00A34838">
      <w:pPr>
        <w:spacing w:line="240" w:lineRule="auto"/>
        <w:jc w:val="both"/>
        <w:rPr>
          <w:rFonts w:ascii="Times New Roman" w:hAnsi="Times New Roman" w:cs="Times New Roman"/>
          <w:color w:val="000000" w:themeColor="text1"/>
          <w:sz w:val="24"/>
          <w:szCs w:val="24"/>
        </w:rPr>
      </w:pPr>
      <w:hyperlink r:id="rId82" w:history="1">
        <w:r w:rsidR="004365B9" w:rsidRPr="002C3A16">
          <w:rPr>
            <w:rStyle w:val="Hyperlink"/>
            <w:rFonts w:ascii="Times New Roman" w:hAnsi="Times New Roman" w:cs="Times New Roman"/>
            <w:color w:val="000000" w:themeColor="text1"/>
            <w:sz w:val="24"/>
            <w:szCs w:val="24"/>
            <w:u w:val="none"/>
          </w:rPr>
          <w:t>H</w:t>
        </w:r>
      </w:hyperlink>
      <w:r w:rsidR="004365B9" w:rsidRPr="002C3A16">
        <w:rPr>
          <w:rStyle w:val="Hyperlink"/>
          <w:rFonts w:ascii="Times New Roman" w:hAnsi="Times New Roman" w:cs="Times New Roman"/>
          <w:color w:val="000000" w:themeColor="text1"/>
          <w:sz w:val="24"/>
          <w:szCs w:val="24"/>
          <w:u w:val="none"/>
        </w:rPr>
        <w:t>AYS</w:t>
      </w:r>
      <w:r w:rsidR="004365B9" w:rsidRPr="002C3A16">
        <w:rPr>
          <w:rFonts w:ascii="Times New Roman" w:hAnsi="Times New Roman" w:cs="Times New Roman"/>
          <w:color w:val="000000" w:themeColor="text1"/>
          <w:sz w:val="24"/>
          <w:szCs w:val="24"/>
        </w:rPr>
        <w:t xml:space="preserve">, S. (1996) </w:t>
      </w:r>
      <w:r w:rsidR="004365B9" w:rsidRPr="002C3A16">
        <w:rPr>
          <w:rFonts w:ascii="Times New Roman" w:hAnsi="Times New Roman" w:cs="Times New Roman"/>
          <w:i/>
          <w:color w:val="000000" w:themeColor="text1"/>
          <w:sz w:val="24"/>
          <w:szCs w:val="24"/>
        </w:rPr>
        <w:t>The Cultural Contradictions of Motherhood</w:t>
      </w:r>
      <w:r w:rsidR="004365B9" w:rsidRPr="002C3A16">
        <w:rPr>
          <w:rFonts w:ascii="Times New Roman" w:hAnsi="Times New Roman" w:cs="Times New Roman"/>
          <w:color w:val="000000" w:themeColor="text1"/>
          <w:sz w:val="24"/>
          <w:szCs w:val="24"/>
        </w:rPr>
        <w:t>, Yale: University Press.</w:t>
      </w:r>
    </w:p>
    <w:p w:rsidR="0002653A" w:rsidRPr="002C3A16" w:rsidRDefault="0002653A" w:rsidP="00A34838">
      <w:pPr>
        <w:jc w:val="both"/>
        <w:rPr>
          <w:rFonts w:ascii="Times New Roman" w:hAnsi="Times New Roman" w:cs="Times New Roman"/>
          <w:sz w:val="24"/>
          <w:szCs w:val="24"/>
        </w:rPr>
      </w:pPr>
      <w:r w:rsidRPr="002C3A16">
        <w:rPr>
          <w:rFonts w:ascii="Times New Roman" w:hAnsi="Times New Roman" w:cs="Times New Roman"/>
          <w:sz w:val="24"/>
          <w:szCs w:val="24"/>
        </w:rPr>
        <w:t xml:space="preserve">HEANEY, J. G. </w:t>
      </w:r>
      <w:hyperlink r:id="rId83" w:history="1">
        <w:r w:rsidRPr="002C3A16">
          <w:rPr>
            <w:rStyle w:val="Hyperlink"/>
            <w:rFonts w:ascii="Times New Roman" w:hAnsi="Times New Roman" w:cs="Times New Roman"/>
            <w:color w:val="000000" w:themeColor="text1"/>
            <w:sz w:val="24"/>
            <w:szCs w:val="24"/>
            <w:u w:val="none"/>
          </w:rPr>
          <w:t>Emotions and power: reconciling conceptual twins</w:t>
        </w:r>
      </w:hyperlink>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sz w:val="24"/>
          <w:szCs w:val="24"/>
        </w:rPr>
        <w:t>Journal of Political Power</w:t>
      </w:r>
      <w:r w:rsidRPr="002C3A16">
        <w:rPr>
          <w:rFonts w:ascii="Times New Roman" w:hAnsi="Times New Roman" w:cs="Times New Roman"/>
          <w:sz w:val="24"/>
          <w:szCs w:val="24"/>
        </w:rPr>
        <w:t>, Vol.4 (2), 259-277.</w:t>
      </w:r>
    </w:p>
    <w:p w:rsidR="0002653A" w:rsidRPr="002C3A16" w:rsidRDefault="0002653A" w:rsidP="00A34838">
      <w:pPr>
        <w:jc w:val="both"/>
        <w:rPr>
          <w:rFonts w:ascii="Times New Roman" w:hAnsi="Times New Roman" w:cs="Times New Roman"/>
          <w:sz w:val="24"/>
          <w:szCs w:val="24"/>
        </w:rPr>
      </w:pPr>
      <w:r w:rsidRPr="002C3A16">
        <w:rPr>
          <w:rFonts w:ascii="Times New Roman" w:hAnsi="Times New Roman" w:cs="Times New Roman"/>
          <w:sz w:val="24"/>
          <w:szCs w:val="24"/>
        </w:rPr>
        <w:t xml:space="preserve">HEANEY, J. G. (2013) </w:t>
      </w:r>
      <w:hyperlink r:id="rId84" w:history="1">
        <w:r w:rsidRPr="002C3A16">
          <w:rPr>
            <w:rStyle w:val="Hyperlink"/>
            <w:rFonts w:ascii="Times New Roman" w:hAnsi="Times New Roman" w:cs="Times New Roman"/>
            <w:color w:val="000000" w:themeColor="text1"/>
            <w:sz w:val="24"/>
            <w:szCs w:val="24"/>
            <w:u w:val="none"/>
          </w:rPr>
          <w:t>Emotions and power: a bifocal prescription to cure theoretical myopia</w:t>
        </w:r>
      </w:hyperlink>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sz w:val="24"/>
          <w:szCs w:val="24"/>
        </w:rPr>
        <w:t>Journal of Political Power</w:t>
      </w:r>
      <w:r w:rsidRPr="002C3A16">
        <w:rPr>
          <w:rFonts w:ascii="Times New Roman" w:hAnsi="Times New Roman" w:cs="Times New Roman"/>
          <w:sz w:val="24"/>
          <w:szCs w:val="24"/>
        </w:rPr>
        <w:t>, Vol.6(3), 355-362.</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HEARN, J., MORGAN, D.H.J. (1990) </w:t>
      </w:r>
      <w:r w:rsidRPr="002C3A16">
        <w:rPr>
          <w:rFonts w:ascii="Times New Roman" w:hAnsi="Times New Roman" w:cs="Times New Roman"/>
          <w:i/>
          <w:color w:val="000000" w:themeColor="text1"/>
          <w:sz w:val="24"/>
          <w:szCs w:val="24"/>
        </w:rPr>
        <w:t>Men, Masculinity and Social Theory</w:t>
      </w:r>
      <w:r w:rsidRPr="002C3A16">
        <w:rPr>
          <w:rFonts w:ascii="Times New Roman" w:hAnsi="Times New Roman" w:cs="Times New Roman"/>
          <w:color w:val="000000" w:themeColor="text1"/>
          <w:sz w:val="24"/>
          <w:szCs w:val="24"/>
        </w:rPr>
        <w:t>, London: Unwin Hyman.</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HEARN, J. (2002) </w:t>
      </w:r>
      <w:r w:rsidRPr="002C3A16">
        <w:rPr>
          <w:rFonts w:ascii="Times New Roman" w:hAnsi="Times New Roman" w:cs="Times New Roman"/>
          <w:bCs/>
          <w:color w:val="000000" w:themeColor="text1"/>
          <w:sz w:val="24"/>
          <w:szCs w:val="24"/>
        </w:rPr>
        <w:fldChar w:fldCharType="begin"/>
      </w:r>
      <w:r w:rsidRPr="002C3A16">
        <w:rPr>
          <w:rFonts w:ascii="Times New Roman" w:hAnsi="Times New Roman" w:cs="Times New Roman"/>
          <w:bCs/>
          <w:color w:val="000000" w:themeColor="text1"/>
          <w:sz w:val="24"/>
          <w:szCs w:val="24"/>
        </w:rPr>
        <w:instrText xml:space="preserve"> HYPERLINK "https://www-cambridge-org.ezproxy.is.ed.ac.uk/core/books/making-men-into-fathers/men-fathers-and-the-state-national-and-global-relations/16A439EBA86878F59361104E1653C8E5" </w:instrText>
      </w:r>
      <w:r w:rsidRPr="002C3A16">
        <w:rPr>
          <w:rFonts w:ascii="Times New Roman" w:hAnsi="Times New Roman" w:cs="Times New Roman"/>
          <w:bCs/>
          <w:color w:val="000000" w:themeColor="text1"/>
          <w:sz w:val="24"/>
          <w:szCs w:val="24"/>
        </w:rPr>
        <w:fldChar w:fldCharType="separate"/>
      </w:r>
      <w:r w:rsidRPr="002C3A16">
        <w:rPr>
          <w:rStyle w:val="Hyperlink"/>
          <w:rFonts w:ascii="Times New Roman" w:hAnsi="Times New Roman" w:cs="Times New Roman"/>
          <w:bCs/>
          <w:color w:val="000000" w:themeColor="text1"/>
          <w:sz w:val="24"/>
          <w:szCs w:val="24"/>
          <w:u w:val="none"/>
          <w:bdr w:val="none" w:sz="0" w:space="0" w:color="auto" w:frame="1"/>
        </w:rPr>
        <w:t>Men, fathers and the state: national and global relations. IN</w:t>
      </w:r>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Making Men Into Fathers: Men, Masculinities and the Social Politics of Fatherhood</w:t>
      </w:r>
      <w:proofErr w:type="gramStart"/>
      <w:r w:rsidRPr="002C3A16">
        <w:rPr>
          <w:rFonts w:ascii="Times New Roman" w:hAnsi="Times New Roman" w:cs="Times New Roman"/>
          <w:color w:val="000000" w:themeColor="text1"/>
          <w:sz w:val="24"/>
          <w:szCs w:val="24"/>
        </w:rPr>
        <w:t xml:space="preserve">, </w:t>
      </w:r>
      <w:proofErr w:type="gramEnd"/>
      <w:r w:rsidR="002E77FC">
        <w:fldChar w:fldCharType="begin"/>
      </w:r>
      <w:r w:rsidR="002E77FC">
        <w:instrText xml:space="preserve"> HYPERLINK "https://www.google.co.uk/search?tbo=p&amp;tbm=bks&amp;q=inauthor:%22Barbara+Hobson%22" </w:instrText>
      </w:r>
      <w:r w:rsidR="002E77FC">
        <w:fldChar w:fldCharType="separate"/>
      </w:r>
      <w:r w:rsidRPr="002C3A16">
        <w:rPr>
          <w:rStyle w:val="Hyperlink"/>
          <w:rFonts w:ascii="Times New Roman" w:hAnsi="Times New Roman" w:cs="Times New Roman"/>
          <w:color w:val="000000" w:themeColor="text1"/>
          <w:sz w:val="24"/>
          <w:szCs w:val="24"/>
          <w:u w:val="none"/>
        </w:rPr>
        <w:t>Hobson</w:t>
      </w:r>
      <w:r w:rsidR="002E77FC">
        <w:rPr>
          <w:rStyle w:val="Hyperlink"/>
          <w:rFonts w:ascii="Times New Roman" w:hAnsi="Times New Roman" w:cs="Times New Roman"/>
          <w:color w:val="000000" w:themeColor="text1"/>
          <w:sz w:val="24"/>
          <w:szCs w:val="24"/>
          <w:u w:val="none"/>
        </w:rPr>
        <w:fldChar w:fldCharType="end"/>
      </w:r>
      <w:r w:rsidRPr="002C3A16">
        <w:rPr>
          <w:rFonts w:ascii="Times New Roman" w:hAnsi="Times New Roman" w:cs="Times New Roman"/>
          <w:color w:val="000000" w:themeColor="text1"/>
          <w:sz w:val="24"/>
          <w:szCs w:val="24"/>
        </w:rPr>
        <w:t xml:space="preserve">, B. (Ed.), Cambridge University Press, </w:t>
      </w:r>
      <w:r w:rsidRPr="002C3A16">
        <w:rPr>
          <w:rFonts w:ascii="Times New Roman" w:hAnsi="Times New Roman" w:cs="Times New Roman"/>
          <w:color w:val="000000" w:themeColor="text1"/>
          <w:sz w:val="24"/>
          <w:szCs w:val="24"/>
          <w:bdr w:val="none" w:sz="0" w:space="0" w:color="auto" w:frame="1"/>
        </w:rPr>
        <w:t>pp. 245-272.</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bCs/>
          <w:color w:val="000000" w:themeColor="text1"/>
          <w:sz w:val="24"/>
          <w:szCs w:val="24"/>
        </w:rPr>
        <w:fldChar w:fldCharType="end"/>
      </w:r>
      <w:r w:rsidRPr="002C3A16">
        <w:rPr>
          <w:rFonts w:ascii="Times New Roman" w:hAnsi="Times New Roman" w:cs="Times New Roman"/>
          <w:color w:val="000000" w:themeColor="text1"/>
          <w:sz w:val="24"/>
          <w:szCs w:val="24"/>
        </w:rPr>
        <w:t xml:space="preserve">HEARN, J., PRINGLE, K. (2006) Men, masculinities and children: some European perspectives. </w:t>
      </w:r>
      <w:r w:rsidRPr="002C3A16">
        <w:rPr>
          <w:rFonts w:ascii="Times New Roman" w:hAnsi="Times New Roman" w:cs="Times New Roman"/>
          <w:i/>
          <w:color w:val="000000" w:themeColor="text1"/>
          <w:sz w:val="24"/>
          <w:szCs w:val="24"/>
        </w:rPr>
        <w:t>Critical Social Policy</w:t>
      </w:r>
      <w:r w:rsidRPr="002C3A16">
        <w:rPr>
          <w:rFonts w:ascii="Times New Roman" w:hAnsi="Times New Roman" w:cs="Times New Roman"/>
          <w:color w:val="000000" w:themeColor="text1"/>
          <w:sz w:val="24"/>
          <w:szCs w:val="24"/>
        </w:rPr>
        <w:t>, Vol. 26, 365-389.</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lastRenderedPageBreak/>
        <w:t xml:space="preserve">HEARN, J. (2013) </w:t>
      </w:r>
      <w:hyperlink r:id="rId85" w:history="1">
        <w:r w:rsidRPr="002C3A16">
          <w:rPr>
            <w:rStyle w:val="Hyperlink"/>
            <w:rFonts w:ascii="Times New Roman" w:hAnsi="Times New Roman" w:cs="Times New Roman"/>
            <w:color w:val="000000" w:themeColor="text1"/>
            <w:sz w:val="24"/>
            <w:szCs w:val="24"/>
            <w:u w:val="none"/>
          </w:rPr>
          <w:t>The sociological significance of domestic violence: Tensions, paradoxes and implications</w:t>
        </w:r>
      </w:hyperlink>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Current Sociology</w:t>
      </w:r>
      <w:r w:rsidRPr="002C3A16">
        <w:rPr>
          <w:rFonts w:ascii="Times New Roman" w:hAnsi="Times New Roman" w:cs="Times New Roman"/>
          <w:color w:val="000000" w:themeColor="text1"/>
          <w:sz w:val="24"/>
          <w:szCs w:val="24"/>
        </w:rPr>
        <w:t>, Vol. 61(2), 152-170.</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HEARN, J., ŠMIDOVA, I. (2015) </w:t>
      </w:r>
      <w:proofErr w:type="gramStart"/>
      <w:r w:rsidRPr="002C3A16">
        <w:rPr>
          <w:rFonts w:ascii="Times New Roman" w:hAnsi="Times New Roman" w:cs="Times New Roman"/>
          <w:color w:val="000000" w:themeColor="text1"/>
          <w:sz w:val="24"/>
          <w:szCs w:val="24"/>
        </w:rPr>
        <w:t>The</w:t>
      </w:r>
      <w:proofErr w:type="gramEnd"/>
      <w:r w:rsidRPr="002C3A16">
        <w:rPr>
          <w:rFonts w:ascii="Times New Roman" w:hAnsi="Times New Roman" w:cs="Times New Roman"/>
          <w:color w:val="000000" w:themeColor="text1"/>
          <w:sz w:val="24"/>
          <w:szCs w:val="24"/>
        </w:rPr>
        <w:t xml:space="preserve"> multiple empires of men. </w:t>
      </w:r>
      <w:r w:rsidRPr="002C3A16">
        <w:rPr>
          <w:rFonts w:ascii="Times New Roman" w:hAnsi="Times New Roman" w:cs="Times New Roman"/>
          <w:i/>
          <w:color w:val="000000" w:themeColor="text1"/>
          <w:sz w:val="24"/>
          <w:szCs w:val="24"/>
        </w:rPr>
        <w:t>Gender, Equal Opportunities Research</w:t>
      </w:r>
      <w:r w:rsidRPr="002C3A16">
        <w:rPr>
          <w:rFonts w:ascii="Times New Roman" w:hAnsi="Times New Roman" w:cs="Times New Roman"/>
          <w:color w:val="000000" w:themeColor="text1"/>
          <w:sz w:val="24"/>
          <w:szCs w:val="24"/>
        </w:rPr>
        <w:t>, Vol. 16(1), 74-82.</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HENWOOD, K., PROCTER, J. (2003) </w:t>
      </w:r>
      <w:proofErr w:type="gramStart"/>
      <w:r w:rsidRPr="002C3A16">
        <w:rPr>
          <w:rFonts w:ascii="Times New Roman" w:hAnsi="Times New Roman" w:cs="Times New Roman"/>
          <w:color w:val="000000" w:themeColor="text1"/>
          <w:sz w:val="24"/>
          <w:szCs w:val="24"/>
        </w:rPr>
        <w:t>The</w:t>
      </w:r>
      <w:proofErr w:type="gramEnd"/>
      <w:r w:rsidRPr="002C3A16">
        <w:rPr>
          <w:rFonts w:ascii="Times New Roman" w:hAnsi="Times New Roman" w:cs="Times New Roman"/>
          <w:color w:val="000000" w:themeColor="text1"/>
          <w:sz w:val="24"/>
          <w:szCs w:val="24"/>
        </w:rPr>
        <w:t xml:space="preserve"> ‘good father’: Reading men's accounts of paternal involvement during the transition to first-time fatherhood. </w:t>
      </w:r>
      <w:r w:rsidRPr="002C3A16">
        <w:rPr>
          <w:rFonts w:ascii="Times New Roman" w:hAnsi="Times New Roman" w:cs="Times New Roman"/>
          <w:i/>
          <w:color w:val="000000" w:themeColor="text1"/>
          <w:sz w:val="24"/>
          <w:szCs w:val="24"/>
        </w:rPr>
        <w:t>British Journal of Social Psychology</w:t>
      </w:r>
      <w:r w:rsidRPr="002C3A16">
        <w:rPr>
          <w:rFonts w:ascii="Times New Roman" w:hAnsi="Times New Roman" w:cs="Times New Roman"/>
          <w:color w:val="000000" w:themeColor="text1"/>
          <w:sz w:val="24"/>
          <w:szCs w:val="24"/>
        </w:rPr>
        <w:t xml:space="preserve">, </w:t>
      </w:r>
      <w:hyperlink r:id="rId86" w:history="1">
        <w:r w:rsidRPr="002C3A16">
          <w:rPr>
            <w:rStyle w:val="Hyperlink"/>
            <w:rFonts w:ascii="Times New Roman" w:hAnsi="Times New Roman" w:cs="Times New Roman"/>
            <w:color w:val="000000" w:themeColor="text1"/>
            <w:sz w:val="24"/>
            <w:szCs w:val="24"/>
            <w:u w:val="none"/>
          </w:rPr>
          <w:t>Vol. 42(3)</w:t>
        </w:r>
      </w:hyperlink>
      <w:r w:rsidRPr="002C3A16">
        <w:rPr>
          <w:rFonts w:ascii="Times New Roman" w:hAnsi="Times New Roman" w:cs="Times New Roman"/>
          <w:color w:val="000000" w:themeColor="text1"/>
          <w:sz w:val="24"/>
          <w:szCs w:val="24"/>
        </w:rPr>
        <w:t>, 337–355.</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HIRSCH, J.S., WARDLOW, H. (Eds.) (2006) </w:t>
      </w:r>
      <w:r w:rsidRPr="002C3A16">
        <w:rPr>
          <w:rFonts w:ascii="Times New Roman" w:hAnsi="Times New Roman" w:cs="Times New Roman"/>
          <w:i/>
          <w:color w:val="000000" w:themeColor="text1"/>
          <w:sz w:val="24"/>
          <w:szCs w:val="24"/>
        </w:rPr>
        <w:t>Modern Loves: The Anthropology of Romantic Courtship and Companionate Marriage</w:t>
      </w:r>
      <w:r w:rsidRPr="002C3A16">
        <w:rPr>
          <w:rFonts w:ascii="Times New Roman" w:hAnsi="Times New Roman" w:cs="Times New Roman"/>
          <w:color w:val="000000" w:themeColor="text1"/>
          <w:sz w:val="24"/>
          <w:szCs w:val="24"/>
        </w:rPr>
        <w:t>, Ann Arbor: The University of Michigan Press.</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HIRSCH, J.S. (2003) </w:t>
      </w:r>
      <w:proofErr w:type="gramStart"/>
      <w:r w:rsidRPr="002C3A16">
        <w:rPr>
          <w:rFonts w:ascii="Times New Roman" w:hAnsi="Times New Roman" w:cs="Times New Roman"/>
          <w:i/>
          <w:color w:val="000000" w:themeColor="text1"/>
          <w:sz w:val="24"/>
          <w:szCs w:val="24"/>
        </w:rPr>
        <w:t>A</w:t>
      </w:r>
      <w:proofErr w:type="gramEnd"/>
      <w:r w:rsidRPr="002C3A16">
        <w:rPr>
          <w:rFonts w:ascii="Times New Roman" w:hAnsi="Times New Roman" w:cs="Times New Roman"/>
          <w:i/>
          <w:color w:val="000000" w:themeColor="text1"/>
          <w:sz w:val="24"/>
          <w:szCs w:val="24"/>
        </w:rPr>
        <w:t xml:space="preserve"> Courtship After Marriage: Sexuality and Love in Mexican Transnational Families</w:t>
      </w:r>
      <w:r w:rsidRPr="002C3A16">
        <w:rPr>
          <w:rFonts w:ascii="Times New Roman" w:hAnsi="Times New Roman" w:cs="Times New Roman"/>
          <w:color w:val="000000" w:themeColor="text1"/>
          <w:sz w:val="24"/>
          <w:szCs w:val="24"/>
        </w:rPr>
        <w:t>. California: University of California Press.</w:t>
      </w:r>
    </w:p>
    <w:p w:rsidR="004365B9" w:rsidRPr="002C3A16" w:rsidRDefault="004365B9" w:rsidP="00A34838">
      <w:pPr>
        <w:spacing w:line="240" w:lineRule="auto"/>
        <w:jc w:val="both"/>
        <w:rPr>
          <w:rFonts w:ascii="Times New Roman" w:hAnsi="Times New Roman" w:cs="Times New Roman"/>
          <w:color w:val="000000" w:themeColor="text1"/>
          <w:sz w:val="24"/>
          <w:szCs w:val="24"/>
        </w:rPr>
      </w:pPr>
      <w:proofErr w:type="gramStart"/>
      <w:r w:rsidRPr="002C3A16">
        <w:rPr>
          <w:rFonts w:ascii="Times New Roman" w:hAnsi="Times New Roman" w:cs="Times New Roman"/>
          <w:sz w:val="24"/>
          <w:szCs w:val="24"/>
        </w:rPr>
        <w:t>HOCHSCHILD, A.R. (1979) Emotion work, feeling rules, and social structure.</w:t>
      </w:r>
      <w:proofErr w:type="gramEnd"/>
      <w:r w:rsidRPr="002C3A16">
        <w:rPr>
          <w:rFonts w:ascii="Times New Roman" w:hAnsi="Times New Roman" w:cs="Times New Roman"/>
          <w:sz w:val="24"/>
          <w:szCs w:val="24"/>
        </w:rPr>
        <w:t> </w:t>
      </w:r>
      <w:proofErr w:type="gramStart"/>
      <w:r w:rsidRPr="002C3A16">
        <w:rPr>
          <w:rFonts w:ascii="Times New Roman" w:hAnsi="Times New Roman" w:cs="Times New Roman"/>
          <w:i/>
          <w:sz w:val="24"/>
          <w:szCs w:val="24"/>
        </w:rPr>
        <w:t>American journal of sociology</w:t>
      </w:r>
      <w:r w:rsidRPr="002C3A16">
        <w:rPr>
          <w:rFonts w:ascii="Times New Roman" w:hAnsi="Times New Roman" w:cs="Times New Roman"/>
          <w:sz w:val="24"/>
          <w:szCs w:val="24"/>
        </w:rPr>
        <w:t>, V</w:t>
      </w:r>
      <w:r w:rsidRPr="002C3A16">
        <w:rPr>
          <w:rFonts w:ascii="Times New Roman" w:hAnsi="Times New Roman" w:cs="Times New Roman"/>
          <w:color w:val="000000" w:themeColor="text1"/>
          <w:sz w:val="24"/>
          <w:szCs w:val="24"/>
        </w:rPr>
        <w:t>ol. 85 (3), 551-575.</w:t>
      </w:r>
      <w:proofErr w:type="gramEnd"/>
    </w:p>
    <w:p w:rsidR="004365B9" w:rsidRPr="002C3A16" w:rsidRDefault="004365B9" w:rsidP="00A34838">
      <w:pPr>
        <w:spacing w:line="240" w:lineRule="auto"/>
        <w:jc w:val="both"/>
        <w:rPr>
          <w:rFonts w:ascii="Times New Roman" w:hAnsi="Times New Roman" w:cs="Times New Roman"/>
          <w:color w:val="000000" w:themeColor="text1"/>
          <w:sz w:val="24"/>
          <w:szCs w:val="24"/>
        </w:rPr>
      </w:pPr>
      <w:proofErr w:type="gramStart"/>
      <w:r w:rsidRPr="002C3A16">
        <w:rPr>
          <w:rFonts w:ascii="Times New Roman" w:hAnsi="Times New Roman" w:cs="Times New Roman"/>
          <w:sz w:val="24"/>
          <w:szCs w:val="24"/>
        </w:rPr>
        <w:t xml:space="preserve">HOCHSCHILD, A.R. </w:t>
      </w:r>
      <w:r w:rsidRPr="002C3A16">
        <w:rPr>
          <w:rFonts w:ascii="Times New Roman" w:hAnsi="Times New Roman" w:cs="Times New Roman"/>
          <w:color w:val="000000" w:themeColor="text1"/>
          <w:sz w:val="24"/>
          <w:szCs w:val="24"/>
        </w:rPr>
        <w:t xml:space="preserve">(1983/2003) </w:t>
      </w:r>
      <w:r w:rsidRPr="002C3A16">
        <w:rPr>
          <w:rFonts w:ascii="Times New Roman" w:hAnsi="Times New Roman" w:cs="Times New Roman"/>
          <w:i/>
          <w:color w:val="000000" w:themeColor="text1"/>
          <w:sz w:val="24"/>
          <w:szCs w:val="24"/>
        </w:rPr>
        <w:t>The Managed Heart: Commercialization of human feeling</w:t>
      </w:r>
      <w:r w:rsidRPr="002C3A16">
        <w:rPr>
          <w:rFonts w:ascii="Times New Roman" w:hAnsi="Times New Roman" w:cs="Times New Roman"/>
          <w:color w:val="000000" w:themeColor="text1"/>
          <w:sz w:val="24"/>
          <w:szCs w:val="24"/>
        </w:rPr>
        <w:t>.</w:t>
      </w:r>
      <w:proofErr w:type="gramEnd"/>
      <w:r w:rsidRPr="002C3A16">
        <w:rPr>
          <w:rFonts w:ascii="Times New Roman" w:hAnsi="Times New Roman" w:cs="Times New Roman"/>
          <w:color w:val="000000" w:themeColor="text1"/>
          <w:sz w:val="24"/>
          <w:szCs w:val="24"/>
        </w:rPr>
        <w:t xml:space="preserve"> Berkeley: University of California Press.</w:t>
      </w:r>
    </w:p>
    <w:p w:rsidR="004365B9" w:rsidRPr="002C3A16" w:rsidRDefault="004365B9" w:rsidP="00A34838">
      <w:pPr>
        <w:spacing w:line="24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HOCHSCHILD, A.R. (1983) Comment on Kemper's Social Constructionist and Positivist Approaches to the Sociology of Emotions. </w:t>
      </w:r>
      <w:r w:rsidRPr="002C3A16">
        <w:rPr>
          <w:rFonts w:ascii="Times New Roman" w:hAnsi="Times New Roman" w:cs="Times New Roman"/>
          <w:i/>
          <w:sz w:val="24"/>
          <w:szCs w:val="24"/>
        </w:rPr>
        <w:t>American Journal of Sociology</w:t>
      </w:r>
      <w:r w:rsidRPr="002C3A16">
        <w:rPr>
          <w:rFonts w:ascii="Times New Roman" w:hAnsi="Times New Roman" w:cs="Times New Roman"/>
          <w:sz w:val="24"/>
          <w:szCs w:val="24"/>
        </w:rPr>
        <w:t>, Vol. 89(2), 432-434.</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sz w:val="24"/>
          <w:szCs w:val="24"/>
        </w:rPr>
        <w:t>HOCHSCHILD, A.R.</w:t>
      </w:r>
      <w:r w:rsidRPr="002C3A16">
        <w:rPr>
          <w:rFonts w:ascii="Times New Roman" w:hAnsi="Times New Roman" w:cs="Times New Roman"/>
          <w:color w:val="000000" w:themeColor="text1"/>
          <w:sz w:val="24"/>
          <w:szCs w:val="24"/>
        </w:rPr>
        <w:t>., MACHUNG, A. (1990)</w:t>
      </w:r>
      <w:hyperlink r:id="rId87" w:history="1">
        <w:r w:rsidRPr="002C3A16">
          <w:rPr>
            <w:rStyle w:val="Hyperlink"/>
            <w:rFonts w:ascii="Times New Roman" w:hAnsi="Times New Roman" w:cs="Times New Roman"/>
            <w:i/>
            <w:color w:val="000000" w:themeColor="text1"/>
            <w:sz w:val="24"/>
            <w:szCs w:val="24"/>
            <w:u w:val="none"/>
          </w:rPr>
          <w:t xml:space="preserve"> The Second Shift: Working parents and the revolution at home</w:t>
        </w:r>
      </w:hyperlink>
      <w:r w:rsidRPr="002C3A16">
        <w:rPr>
          <w:rStyle w:val="Hyperlink"/>
          <w:rFonts w:ascii="Times New Roman" w:hAnsi="Times New Roman" w:cs="Times New Roman"/>
          <w:i/>
          <w:color w:val="000000" w:themeColor="text1"/>
          <w:sz w:val="24"/>
          <w:szCs w:val="24"/>
          <w:u w:val="none"/>
        </w:rPr>
        <w:t xml:space="preserve">, </w:t>
      </w:r>
      <w:r w:rsidRPr="002C3A16">
        <w:rPr>
          <w:rFonts w:ascii="Times New Roman" w:hAnsi="Times New Roman" w:cs="Times New Roman"/>
          <w:color w:val="000000" w:themeColor="text1"/>
          <w:sz w:val="24"/>
          <w:szCs w:val="24"/>
        </w:rPr>
        <w:t>Avon Books: New York.</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sz w:val="24"/>
          <w:szCs w:val="24"/>
        </w:rPr>
        <w:t xml:space="preserve">HOCHSCHILD, A.R. </w:t>
      </w:r>
      <w:r w:rsidRPr="002C3A16">
        <w:rPr>
          <w:rFonts w:ascii="Times New Roman" w:hAnsi="Times New Roman" w:cs="Times New Roman"/>
          <w:color w:val="000000" w:themeColor="text1"/>
          <w:sz w:val="24"/>
          <w:szCs w:val="24"/>
        </w:rPr>
        <w:t xml:space="preserve">(1994) </w:t>
      </w:r>
      <w:proofErr w:type="gramStart"/>
      <w:r w:rsidRPr="002C3A16">
        <w:rPr>
          <w:rFonts w:ascii="Times New Roman" w:hAnsi="Times New Roman" w:cs="Times New Roman"/>
          <w:color w:val="000000" w:themeColor="text1"/>
          <w:sz w:val="24"/>
          <w:szCs w:val="24"/>
        </w:rPr>
        <w:t>The</w:t>
      </w:r>
      <w:proofErr w:type="gramEnd"/>
      <w:r w:rsidRPr="002C3A16">
        <w:rPr>
          <w:rFonts w:ascii="Times New Roman" w:hAnsi="Times New Roman" w:cs="Times New Roman"/>
          <w:color w:val="000000" w:themeColor="text1"/>
          <w:sz w:val="24"/>
          <w:szCs w:val="24"/>
        </w:rPr>
        <w:t xml:space="preserve"> Commercial Spirit of Intimate Life and the Abduction of Feminism: Signs from Women's Advice Books Theory. </w:t>
      </w:r>
      <w:r w:rsidRPr="002C3A16">
        <w:rPr>
          <w:rFonts w:ascii="Times New Roman" w:hAnsi="Times New Roman" w:cs="Times New Roman"/>
          <w:i/>
          <w:color w:val="000000" w:themeColor="text1"/>
          <w:sz w:val="24"/>
          <w:szCs w:val="24"/>
        </w:rPr>
        <w:t>Culture &amp; Society</w:t>
      </w:r>
      <w:r w:rsidRPr="002C3A16">
        <w:rPr>
          <w:rFonts w:ascii="Times New Roman" w:hAnsi="Times New Roman" w:cs="Times New Roman"/>
          <w:color w:val="000000" w:themeColor="text1"/>
          <w:sz w:val="24"/>
          <w:szCs w:val="24"/>
        </w:rPr>
        <w:t>, Vol. 11, 1-24.</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sz w:val="24"/>
          <w:szCs w:val="24"/>
        </w:rPr>
        <w:t xml:space="preserve">HOCHSCHILD, A.R. </w:t>
      </w:r>
      <w:r w:rsidRPr="002C3A16">
        <w:rPr>
          <w:rFonts w:ascii="Times New Roman" w:hAnsi="Times New Roman" w:cs="Times New Roman"/>
          <w:color w:val="000000" w:themeColor="text1"/>
          <w:sz w:val="24"/>
          <w:szCs w:val="24"/>
        </w:rPr>
        <w:t xml:space="preserve">(1998) </w:t>
      </w:r>
      <w:proofErr w:type="gramStart"/>
      <w:r w:rsidRPr="002C3A16">
        <w:rPr>
          <w:rFonts w:ascii="Times New Roman" w:hAnsi="Times New Roman" w:cs="Times New Roman"/>
          <w:color w:val="000000" w:themeColor="text1"/>
          <w:sz w:val="24"/>
          <w:szCs w:val="24"/>
        </w:rPr>
        <w:t>The</w:t>
      </w:r>
      <w:proofErr w:type="gramEnd"/>
      <w:r w:rsidRPr="002C3A16">
        <w:rPr>
          <w:rFonts w:ascii="Times New Roman" w:hAnsi="Times New Roman" w:cs="Times New Roman"/>
          <w:color w:val="000000" w:themeColor="text1"/>
          <w:sz w:val="24"/>
          <w:szCs w:val="24"/>
        </w:rPr>
        <w:t xml:space="preserve"> sociology of emotion as a way of seeing. IN Bendelow G., Williams S.J. (1998) </w:t>
      </w:r>
      <w:r w:rsidRPr="002C3A16">
        <w:rPr>
          <w:rFonts w:ascii="Times New Roman" w:hAnsi="Times New Roman" w:cs="Times New Roman"/>
          <w:i/>
          <w:color w:val="000000" w:themeColor="text1"/>
          <w:sz w:val="24"/>
          <w:szCs w:val="24"/>
        </w:rPr>
        <w:t>Emotions in social life: critical themes and contemporary issues.</w:t>
      </w:r>
      <w:r w:rsidRPr="002C3A16">
        <w:rPr>
          <w:rFonts w:ascii="Times New Roman" w:hAnsi="Times New Roman" w:cs="Times New Roman"/>
          <w:color w:val="000000" w:themeColor="text1"/>
          <w:sz w:val="24"/>
          <w:szCs w:val="24"/>
        </w:rPr>
        <w:t xml:space="preserve"> London: Routledge, pp.3-17.</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sz w:val="24"/>
          <w:szCs w:val="24"/>
        </w:rPr>
        <w:t xml:space="preserve">HOCHSCHILD, A.R. </w:t>
      </w:r>
      <w:r w:rsidRPr="002C3A16">
        <w:rPr>
          <w:rFonts w:ascii="Times New Roman" w:hAnsi="Times New Roman" w:cs="Times New Roman"/>
          <w:color w:val="000000" w:themeColor="text1"/>
          <w:sz w:val="24"/>
          <w:szCs w:val="24"/>
        </w:rPr>
        <w:t xml:space="preserve">(2003a) </w:t>
      </w:r>
      <w:proofErr w:type="gramStart"/>
      <w:r w:rsidRPr="002C3A16">
        <w:rPr>
          <w:rFonts w:ascii="Times New Roman" w:hAnsi="Times New Roman" w:cs="Times New Roman"/>
          <w:i/>
          <w:color w:val="000000" w:themeColor="text1"/>
          <w:sz w:val="24"/>
          <w:szCs w:val="24"/>
        </w:rPr>
        <w:t>The</w:t>
      </w:r>
      <w:proofErr w:type="gramEnd"/>
      <w:r w:rsidRPr="002C3A16">
        <w:rPr>
          <w:rFonts w:ascii="Times New Roman" w:hAnsi="Times New Roman" w:cs="Times New Roman"/>
          <w:i/>
          <w:color w:val="000000" w:themeColor="text1"/>
          <w:sz w:val="24"/>
          <w:szCs w:val="24"/>
        </w:rPr>
        <w:t xml:space="preserve"> Commercialization of Intimate Life: Notes from Home and Work</w:t>
      </w:r>
      <w:r w:rsidRPr="002C3A16">
        <w:rPr>
          <w:rFonts w:ascii="Times New Roman" w:hAnsi="Times New Roman" w:cs="Times New Roman"/>
          <w:color w:val="000000" w:themeColor="text1"/>
          <w:sz w:val="24"/>
          <w:szCs w:val="24"/>
        </w:rPr>
        <w:t>, Berkeley; London: University of California Press.</w:t>
      </w:r>
    </w:p>
    <w:p w:rsidR="004365B9" w:rsidRPr="002C3A16" w:rsidRDefault="004365B9" w:rsidP="00A34838">
      <w:pPr>
        <w:spacing w:line="240" w:lineRule="auto"/>
        <w:jc w:val="both"/>
        <w:rPr>
          <w:rFonts w:ascii="Times New Roman" w:hAnsi="Times New Roman" w:cs="Times New Roman"/>
          <w:color w:val="000000" w:themeColor="text1"/>
          <w:sz w:val="24"/>
          <w:szCs w:val="24"/>
        </w:rPr>
      </w:pPr>
      <w:proofErr w:type="gramStart"/>
      <w:r w:rsidRPr="002C3A16">
        <w:rPr>
          <w:rFonts w:ascii="Times New Roman" w:hAnsi="Times New Roman" w:cs="Times New Roman"/>
          <w:sz w:val="24"/>
          <w:szCs w:val="24"/>
        </w:rPr>
        <w:t xml:space="preserve">HOCHSCHILD, A.R. </w:t>
      </w:r>
      <w:r w:rsidRPr="002C3A16">
        <w:rPr>
          <w:rFonts w:ascii="Times New Roman" w:hAnsi="Times New Roman" w:cs="Times New Roman"/>
          <w:color w:val="000000" w:themeColor="text1"/>
          <w:sz w:val="24"/>
          <w:szCs w:val="24"/>
        </w:rPr>
        <w:t>(2003b) Love and gold.</w:t>
      </w:r>
      <w:proofErr w:type="gramEnd"/>
      <w:r w:rsidRPr="002C3A16">
        <w:rPr>
          <w:rFonts w:ascii="Times New Roman" w:hAnsi="Times New Roman" w:cs="Times New Roman"/>
          <w:color w:val="000000" w:themeColor="text1"/>
          <w:sz w:val="24"/>
          <w:szCs w:val="24"/>
        </w:rPr>
        <w:t xml:space="preserve"> IN Ehrenreich B., Hochschild A.R. (Eds.) </w:t>
      </w:r>
      <w:r w:rsidRPr="002C3A16">
        <w:rPr>
          <w:rFonts w:ascii="Times New Roman" w:hAnsi="Times New Roman" w:cs="Times New Roman"/>
          <w:i/>
          <w:color w:val="000000" w:themeColor="text1"/>
          <w:sz w:val="24"/>
          <w:szCs w:val="24"/>
        </w:rPr>
        <w:t>Global Woman: Nannies, Maids and Sex Workers in the New Economy</w:t>
      </w:r>
      <w:r w:rsidRPr="002C3A16">
        <w:rPr>
          <w:rFonts w:ascii="Times New Roman" w:hAnsi="Times New Roman" w:cs="Times New Roman"/>
          <w:color w:val="000000" w:themeColor="text1"/>
          <w:sz w:val="24"/>
          <w:szCs w:val="24"/>
        </w:rPr>
        <w:t>, New York: Granta Books.</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sz w:val="24"/>
          <w:szCs w:val="24"/>
        </w:rPr>
        <w:t xml:space="preserve">HOCHSCHILD, A.R. </w:t>
      </w:r>
      <w:r w:rsidRPr="002C3A16">
        <w:rPr>
          <w:rFonts w:ascii="Times New Roman" w:hAnsi="Times New Roman" w:cs="Times New Roman"/>
          <w:color w:val="000000" w:themeColor="text1"/>
          <w:sz w:val="24"/>
          <w:szCs w:val="24"/>
        </w:rPr>
        <w:t xml:space="preserve">(2001) </w:t>
      </w:r>
      <w:hyperlink r:id="rId88" w:history="1">
        <w:r w:rsidRPr="002C3A16">
          <w:rPr>
            <w:rStyle w:val="Hyperlink"/>
            <w:rFonts w:ascii="Times New Roman" w:hAnsi="Times New Roman" w:cs="Times New Roman"/>
            <w:i/>
            <w:color w:val="000000" w:themeColor="text1"/>
            <w:sz w:val="24"/>
            <w:szCs w:val="24"/>
            <w:u w:val="none"/>
          </w:rPr>
          <w:t>The time bind : when work becomes home and home becomes work</w:t>
        </w:r>
      </w:hyperlink>
      <w:r w:rsidRPr="002C3A16">
        <w:rPr>
          <w:rFonts w:ascii="Times New Roman" w:hAnsi="Times New Roman" w:cs="Times New Roman"/>
          <w:color w:val="000000" w:themeColor="text1"/>
          <w:sz w:val="24"/>
          <w:szCs w:val="24"/>
        </w:rPr>
        <w:t>, New York: Henry Holt.</w:t>
      </w:r>
    </w:p>
    <w:p w:rsidR="004365B9" w:rsidRPr="002C3A16" w:rsidRDefault="004365B9" w:rsidP="00A34838">
      <w:pPr>
        <w:spacing w:line="240" w:lineRule="auto"/>
        <w:jc w:val="both"/>
        <w:rPr>
          <w:rFonts w:ascii="Times New Roman" w:hAnsi="Times New Roman" w:cs="Times New Roman"/>
          <w:sz w:val="24"/>
          <w:szCs w:val="24"/>
        </w:rPr>
      </w:pPr>
      <w:proofErr w:type="gramStart"/>
      <w:r w:rsidRPr="002C3A16">
        <w:rPr>
          <w:rFonts w:ascii="Times New Roman" w:hAnsi="Times New Roman" w:cs="Times New Roman"/>
          <w:sz w:val="24"/>
          <w:szCs w:val="24"/>
        </w:rPr>
        <w:t>HOCHSCHILD, A.R. (2013) Time Strategies.</w:t>
      </w:r>
      <w:proofErr w:type="gramEnd"/>
      <w:r w:rsidRPr="002C3A16">
        <w:rPr>
          <w:rFonts w:ascii="Times New Roman" w:hAnsi="Times New Roman" w:cs="Times New Roman"/>
          <w:sz w:val="24"/>
          <w:szCs w:val="24"/>
        </w:rPr>
        <w:t xml:space="preserve"> </w:t>
      </w:r>
      <w:proofErr w:type="gramStart"/>
      <w:r w:rsidRPr="002C3A16">
        <w:rPr>
          <w:rFonts w:ascii="Times New Roman" w:hAnsi="Times New Roman" w:cs="Times New Roman"/>
          <w:sz w:val="24"/>
          <w:szCs w:val="24"/>
        </w:rPr>
        <w:t>IN Hochschild, A. R.</w:t>
      </w:r>
      <w:proofErr w:type="gramEnd"/>
      <w:r w:rsidRPr="002C3A16">
        <w:rPr>
          <w:rFonts w:ascii="Times New Roman" w:hAnsi="Times New Roman" w:cs="Times New Roman"/>
          <w:sz w:val="24"/>
          <w:szCs w:val="24"/>
        </w:rPr>
        <w:t xml:space="preserve"> </w:t>
      </w:r>
      <w:r w:rsidRPr="002C3A16">
        <w:rPr>
          <w:rFonts w:ascii="Times New Roman" w:hAnsi="Times New Roman" w:cs="Times New Roman"/>
          <w:i/>
          <w:sz w:val="24"/>
          <w:szCs w:val="24"/>
        </w:rPr>
        <w:t xml:space="preserve">So </w:t>
      </w:r>
      <w:proofErr w:type="gramStart"/>
      <w:r w:rsidRPr="002C3A16">
        <w:rPr>
          <w:rFonts w:ascii="Times New Roman" w:hAnsi="Times New Roman" w:cs="Times New Roman"/>
          <w:i/>
          <w:sz w:val="24"/>
          <w:szCs w:val="24"/>
        </w:rPr>
        <w:t>How’s</w:t>
      </w:r>
      <w:proofErr w:type="gramEnd"/>
      <w:r w:rsidRPr="002C3A16">
        <w:rPr>
          <w:rFonts w:ascii="Times New Roman" w:hAnsi="Times New Roman" w:cs="Times New Roman"/>
          <w:i/>
          <w:sz w:val="24"/>
          <w:szCs w:val="24"/>
        </w:rPr>
        <w:t xml:space="preserve"> the family? And other essays</w:t>
      </w:r>
      <w:r w:rsidRPr="002C3A16">
        <w:rPr>
          <w:rFonts w:ascii="Times New Roman" w:hAnsi="Times New Roman" w:cs="Times New Roman"/>
          <w:sz w:val="24"/>
          <w:szCs w:val="24"/>
        </w:rPr>
        <w:t>, Berkeley: University of California Press, pp. 64-74.</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HOJGAARD, L. (1997) Working Fathers - Caught in the Web of the Symbolic Order of Gender, </w:t>
      </w:r>
      <w:r w:rsidRPr="002C3A16">
        <w:rPr>
          <w:rFonts w:ascii="Times New Roman" w:hAnsi="Times New Roman" w:cs="Times New Roman"/>
          <w:i/>
          <w:color w:val="000000" w:themeColor="text1"/>
          <w:sz w:val="24"/>
          <w:szCs w:val="24"/>
        </w:rPr>
        <w:t>Acta Sociologica</w:t>
      </w:r>
      <w:r w:rsidRPr="002C3A16">
        <w:rPr>
          <w:rFonts w:ascii="Times New Roman" w:hAnsi="Times New Roman" w:cs="Times New Roman"/>
          <w:color w:val="000000" w:themeColor="text1"/>
          <w:sz w:val="24"/>
          <w:szCs w:val="24"/>
        </w:rPr>
        <w:t xml:space="preserve">, 40: 245-261. </w:t>
      </w:r>
    </w:p>
    <w:p w:rsidR="0012047B" w:rsidRPr="002C3A16" w:rsidRDefault="0012047B"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HOLMES, M. (2007) </w:t>
      </w:r>
      <w:proofErr w:type="gramStart"/>
      <w:r w:rsidRPr="002C3A16">
        <w:rPr>
          <w:rFonts w:ascii="Times New Roman" w:hAnsi="Times New Roman" w:cs="Times New Roman"/>
          <w:i/>
          <w:color w:val="000000" w:themeColor="text1"/>
          <w:sz w:val="24"/>
          <w:szCs w:val="24"/>
        </w:rPr>
        <w:t>What</w:t>
      </w:r>
      <w:proofErr w:type="gramEnd"/>
      <w:r w:rsidRPr="002C3A16">
        <w:rPr>
          <w:rFonts w:ascii="Times New Roman" w:hAnsi="Times New Roman" w:cs="Times New Roman"/>
          <w:i/>
          <w:color w:val="000000" w:themeColor="text1"/>
          <w:sz w:val="24"/>
          <w:szCs w:val="24"/>
        </w:rPr>
        <w:t xml:space="preserve"> is Gender?</w:t>
      </w:r>
      <w:r w:rsidRPr="002C3A16">
        <w:rPr>
          <w:rFonts w:ascii="Times New Roman" w:hAnsi="Times New Roman" w:cs="Times New Roman"/>
          <w:color w:val="000000" w:themeColor="text1"/>
          <w:sz w:val="24"/>
          <w:szCs w:val="24"/>
        </w:rPr>
        <w:t xml:space="preserve"> London: Sage.</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HOLMES, M. (2010) </w:t>
      </w:r>
      <w:proofErr w:type="gramStart"/>
      <w:r w:rsidRPr="002C3A16">
        <w:rPr>
          <w:rFonts w:ascii="Times New Roman" w:hAnsi="Times New Roman" w:cs="Times New Roman"/>
          <w:color w:val="000000" w:themeColor="text1"/>
          <w:sz w:val="24"/>
          <w:szCs w:val="24"/>
        </w:rPr>
        <w:t>The</w:t>
      </w:r>
      <w:proofErr w:type="gramEnd"/>
      <w:r w:rsidRPr="002C3A16">
        <w:rPr>
          <w:rFonts w:ascii="Times New Roman" w:hAnsi="Times New Roman" w:cs="Times New Roman"/>
          <w:color w:val="000000" w:themeColor="text1"/>
          <w:sz w:val="24"/>
          <w:szCs w:val="24"/>
        </w:rPr>
        <w:t xml:space="preserve"> Emotionalization of Reflexivity, </w:t>
      </w:r>
      <w:r w:rsidRPr="002C3A16">
        <w:rPr>
          <w:rFonts w:ascii="Times New Roman" w:hAnsi="Times New Roman" w:cs="Times New Roman"/>
          <w:i/>
          <w:color w:val="000000" w:themeColor="text1"/>
          <w:sz w:val="24"/>
          <w:szCs w:val="24"/>
        </w:rPr>
        <w:t>Sociology</w:t>
      </w:r>
      <w:r w:rsidRPr="002C3A16">
        <w:rPr>
          <w:rFonts w:ascii="Times New Roman" w:hAnsi="Times New Roman" w:cs="Times New Roman"/>
          <w:color w:val="000000" w:themeColor="text1"/>
          <w:sz w:val="24"/>
          <w:szCs w:val="24"/>
        </w:rPr>
        <w:t>, vol. 44(1), pp. 139-154. </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lastRenderedPageBreak/>
        <w:t xml:space="preserve">HOLMES, M. (2014a) </w:t>
      </w:r>
      <w:r w:rsidRPr="002C3A16">
        <w:rPr>
          <w:rFonts w:ascii="Times New Roman" w:hAnsi="Times New Roman" w:cs="Times New Roman"/>
          <w:i/>
          <w:color w:val="000000" w:themeColor="text1"/>
          <w:sz w:val="24"/>
          <w:szCs w:val="24"/>
        </w:rPr>
        <w:t>Distance Relationships, Intimacy and Emotions amongst Academics and their Partners in Dual-Locations</w:t>
      </w:r>
      <w:r w:rsidRPr="002C3A16">
        <w:rPr>
          <w:rFonts w:ascii="Times New Roman" w:hAnsi="Times New Roman" w:cs="Times New Roman"/>
          <w:color w:val="000000" w:themeColor="text1"/>
          <w:sz w:val="24"/>
          <w:szCs w:val="24"/>
        </w:rPr>
        <w:t xml:space="preserve">, Basingstoke: Palgrave Macmillan. </w:t>
      </w:r>
    </w:p>
    <w:p w:rsidR="004365B9" w:rsidRPr="002C3A16" w:rsidRDefault="004365B9" w:rsidP="00A34838">
      <w:pPr>
        <w:spacing w:line="240" w:lineRule="auto"/>
        <w:jc w:val="both"/>
        <w:rPr>
          <w:rFonts w:ascii="Times New Roman" w:hAnsi="Times New Roman" w:cs="Times New Roman"/>
          <w:color w:val="000000" w:themeColor="text1"/>
          <w:sz w:val="24"/>
          <w:szCs w:val="24"/>
        </w:rPr>
      </w:pPr>
      <w:proofErr w:type="gramStart"/>
      <w:r w:rsidRPr="002C3A16">
        <w:rPr>
          <w:rFonts w:ascii="Times New Roman" w:hAnsi="Times New Roman" w:cs="Times New Roman"/>
          <w:color w:val="000000" w:themeColor="text1"/>
          <w:sz w:val="24"/>
          <w:szCs w:val="24"/>
        </w:rPr>
        <w:t xml:space="preserve">HOLMES, M. (2014b) Men’s Emotions: Heteromasculinity, emotional reflexivity and intimate relationships, </w:t>
      </w:r>
      <w:r w:rsidRPr="002C3A16">
        <w:rPr>
          <w:rFonts w:ascii="Times New Roman" w:hAnsi="Times New Roman" w:cs="Times New Roman"/>
          <w:i/>
          <w:color w:val="000000" w:themeColor="text1"/>
          <w:sz w:val="24"/>
          <w:szCs w:val="24"/>
        </w:rPr>
        <w:t>Men and Masculinities</w:t>
      </w:r>
      <w:r w:rsidRPr="002C3A16">
        <w:rPr>
          <w:rFonts w:ascii="Times New Roman" w:hAnsi="Times New Roman" w:cs="Times New Roman"/>
          <w:color w:val="000000" w:themeColor="text1"/>
          <w:sz w:val="24"/>
          <w:szCs w:val="24"/>
        </w:rPr>
        <w:t>, vol. 18(2), pp. 176-192.</w:t>
      </w:r>
      <w:proofErr w:type="gramEnd"/>
      <w:r w:rsidRPr="002C3A16">
        <w:rPr>
          <w:rFonts w:ascii="Times New Roman" w:hAnsi="Times New Roman" w:cs="Times New Roman"/>
          <w:color w:val="000000" w:themeColor="text1"/>
          <w:sz w:val="24"/>
          <w:szCs w:val="24"/>
        </w:rPr>
        <w:t> </w:t>
      </w:r>
    </w:p>
    <w:p w:rsidR="004365B9" w:rsidRPr="002C3A16" w:rsidRDefault="004365B9" w:rsidP="00A34838">
      <w:pPr>
        <w:spacing w:line="24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HOLLWAY, W., JEFFERSON, T. (2000) </w:t>
      </w:r>
      <w:r w:rsidRPr="002C3A16">
        <w:rPr>
          <w:rFonts w:ascii="Times New Roman" w:hAnsi="Times New Roman" w:cs="Times New Roman"/>
          <w:i/>
          <w:sz w:val="24"/>
          <w:szCs w:val="24"/>
        </w:rPr>
        <w:t>Doing qualitative research differently: free association, narrative and the interview method</w:t>
      </w:r>
      <w:r w:rsidRPr="002C3A16">
        <w:rPr>
          <w:rFonts w:ascii="Times New Roman" w:hAnsi="Times New Roman" w:cs="Times New Roman"/>
          <w:sz w:val="24"/>
          <w:szCs w:val="24"/>
        </w:rPr>
        <w:t>, London: Sage.</w:t>
      </w:r>
    </w:p>
    <w:p w:rsidR="004365B9" w:rsidRPr="002C3A16" w:rsidRDefault="004365B9" w:rsidP="00A34838">
      <w:pPr>
        <w:spacing w:line="24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HOOD, N., PEAT, J., PETERS, E., YOUNG, </w:t>
      </w:r>
      <w:proofErr w:type="gramStart"/>
      <w:r w:rsidRPr="002C3A16">
        <w:rPr>
          <w:rFonts w:ascii="Times New Roman" w:hAnsi="Times New Roman" w:cs="Times New Roman"/>
          <w:sz w:val="24"/>
          <w:szCs w:val="24"/>
        </w:rPr>
        <w:t>S</w:t>
      </w:r>
      <w:proofErr w:type="gramEnd"/>
      <w:r w:rsidRPr="002C3A16">
        <w:rPr>
          <w:rFonts w:ascii="Times New Roman" w:hAnsi="Times New Roman" w:cs="Times New Roman"/>
          <w:sz w:val="24"/>
          <w:szCs w:val="24"/>
        </w:rPr>
        <w:t>. (Eds.) (2003) </w:t>
      </w:r>
      <w:hyperlink r:id="rId89" w:history="1">
        <w:r w:rsidRPr="002C3A16">
          <w:rPr>
            <w:rStyle w:val="Hyperlink"/>
            <w:rFonts w:ascii="Times New Roman" w:hAnsi="Times New Roman" w:cs="Times New Roman"/>
            <w:i/>
            <w:color w:val="000000" w:themeColor="text1"/>
            <w:sz w:val="24"/>
            <w:szCs w:val="24"/>
            <w:u w:val="none"/>
          </w:rPr>
          <w:t>Scotland in a Global Economy: The 2020 Vision</w:t>
        </w:r>
      </w:hyperlink>
      <w:r w:rsidRPr="002C3A16">
        <w:rPr>
          <w:rFonts w:ascii="Times New Roman" w:hAnsi="Times New Roman" w:cs="Times New Roman"/>
          <w:i/>
          <w:color w:val="000000" w:themeColor="text1"/>
          <w:sz w:val="24"/>
          <w:szCs w:val="24"/>
        </w:rPr>
        <w:t>,</w:t>
      </w:r>
      <w:r w:rsidRPr="002C3A16">
        <w:rPr>
          <w:rFonts w:ascii="Times New Roman" w:hAnsi="Times New Roman" w:cs="Times New Roman"/>
          <w:sz w:val="24"/>
          <w:szCs w:val="24"/>
        </w:rPr>
        <w:t xml:space="preserve"> UK: Palgrave Macmillan.</w:t>
      </w:r>
    </w:p>
    <w:p w:rsidR="004365B9" w:rsidRPr="002C3A16" w:rsidRDefault="004365B9" w:rsidP="00A34838">
      <w:pPr>
        <w:spacing w:line="240" w:lineRule="auto"/>
        <w:jc w:val="both"/>
        <w:rPr>
          <w:rFonts w:ascii="Times New Roman" w:hAnsi="Times New Roman" w:cs="Times New Roman"/>
          <w:color w:val="000000" w:themeColor="text1"/>
          <w:sz w:val="24"/>
          <w:szCs w:val="24"/>
        </w:rPr>
      </w:pPr>
      <w:proofErr w:type="gramStart"/>
      <w:r w:rsidRPr="002C3A16">
        <w:rPr>
          <w:rFonts w:ascii="Times New Roman" w:hAnsi="Times New Roman" w:cs="Times New Roman"/>
          <w:color w:val="000000" w:themeColor="text1"/>
          <w:sz w:val="24"/>
          <w:szCs w:val="24"/>
        </w:rPr>
        <w:t xml:space="preserve">HOOKS, b. (1984) </w:t>
      </w:r>
      <w:r w:rsidRPr="002C3A16">
        <w:rPr>
          <w:rFonts w:ascii="Times New Roman" w:hAnsi="Times New Roman" w:cs="Times New Roman"/>
          <w:i/>
          <w:color w:val="000000" w:themeColor="text1"/>
          <w:sz w:val="24"/>
          <w:szCs w:val="24"/>
        </w:rPr>
        <w:t>Feminist Theory: From Margin to Center</w:t>
      </w:r>
      <w:r w:rsidRPr="002C3A16">
        <w:rPr>
          <w:rFonts w:ascii="Times New Roman" w:hAnsi="Times New Roman" w:cs="Times New Roman"/>
          <w:color w:val="000000" w:themeColor="text1"/>
          <w:sz w:val="24"/>
          <w:szCs w:val="24"/>
        </w:rPr>
        <w:t>, 1984, South End Press Classics.</w:t>
      </w:r>
      <w:proofErr w:type="gramEnd"/>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HOOKS, b. (2004) </w:t>
      </w:r>
      <w:proofErr w:type="gramStart"/>
      <w:r w:rsidRPr="002C3A16">
        <w:rPr>
          <w:rFonts w:ascii="Times New Roman" w:hAnsi="Times New Roman" w:cs="Times New Roman"/>
          <w:i/>
          <w:color w:val="000000" w:themeColor="text1"/>
          <w:sz w:val="24"/>
          <w:szCs w:val="24"/>
        </w:rPr>
        <w:t>The</w:t>
      </w:r>
      <w:proofErr w:type="gramEnd"/>
      <w:r w:rsidRPr="002C3A16">
        <w:rPr>
          <w:rFonts w:ascii="Times New Roman" w:hAnsi="Times New Roman" w:cs="Times New Roman"/>
          <w:i/>
          <w:color w:val="000000" w:themeColor="text1"/>
          <w:sz w:val="24"/>
          <w:szCs w:val="24"/>
        </w:rPr>
        <w:t xml:space="preserve"> Will to Change: Men, Masculinity, and Love</w:t>
      </w:r>
      <w:r w:rsidRPr="002C3A16">
        <w:rPr>
          <w:rFonts w:ascii="Times New Roman" w:hAnsi="Times New Roman" w:cs="Times New Roman"/>
          <w:color w:val="000000" w:themeColor="text1"/>
          <w:sz w:val="24"/>
          <w:szCs w:val="24"/>
        </w:rPr>
        <w:t>, Washington: Washington Square Press.</w:t>
      </w:r>
    </w:p>
    <w:p w:rsidR="004365B9" w:rsidRPr="002C3A16" w:rsidRDefault="00084840" w:rsidP="00A34838">
      <w:pPr>
        <w:spacing w:line="240" w:lineRule="auto"/>
        <w:jc w:val="both"/>
        <w:rPr>
          <w:rFonts w:ascii="Times New Roman" w:hAnsi="Times New Roman" w:cs="Times New Roman"/>
          <w:color w:val="000000" w:themeColor="text1"/>
          <w:sz w:val="24"/>
          <w:szCs w:val="24"/>
        </w:rPr>
      </w:pPr>
      <w:hyperlink r:id="rId90" w:history="1">
        <w:proofErr w:type="gramStart"/>
        <w:r w:rsidR="004365B9" w:rsidRPr="002C3A16">
          <w:rPr>
            <w:rStyle w:val="Hyperlink"/>
            <w:rFonts w:ascii="Times New Roman" w:hAnsi="Times New Roman" w:cs="Times New Roman"/>
            <w:color w:val="000000" w:themeColor="text1"/>
            <w:sz w:val="24"/>
            <w:szCs w:val="24"/>
            <w:u w:val="none"/>
          </w:rPr>
          <w:t>HOOK, J.L</w:t>
        </w:r>
      </w:hyperlink>
      <w:r w:rsidR="004365B9" w:rsidRPr="002C3A16">
        <w:rPr>
          <w:rFonts w:ascii="Times New Roman" w:hAnsi="Times New Roman" w:cs="Times New Roman"/>
          <w:color w:val="000000" w:themeColor="text1"/>
          <w:sz w:val="24"/>
          <w:szCs w:val="24"/>
        </w:rPr>
        <w:t>., </w:t>
      </w:r>
      <w:hyperlink r:id="rId91" w:history="1">
        <w:r w:rsidR="004365B9" w:rsidRPr="002C3A16">
          <w:rPr>
            <w:rStyle w:val="Hyperlink"/>
            <w:rFonts w:ascii="Times New Roman" w:hAnsi="Times New Roman" w:cs="Times New Roman"/>
            <w:color w:val="000000" w:themeColor="text1"/>
            <w:sz w:val="24"/>
            <w:szCs w:val="24"/>
            <w:u w:val="none"/>
          </w:rPr>
          <w:t>WOLFE, C.M</w:t>
        </w:r>
      </w:hyperlink>
      <w:r w:rsidR="004365B9" w:rsidRPr="002C3A16">
        <w:rPr>
          <w:rFonts w:ascii="Times New Roman" w:hAnsi="Times New Roman" w:cs="Times New Roman"/>
          <w:color w:val="000000" w:themeColor="text1"/>
          <w:sz w:val="24"/>
          <w:szCs w:val="24"/>
        </w:rPr>
        <w:t>.</w:t>
      </w:r>
      <w:proofErr w:type="gramEnd"/>
      <w:r w:rsidR="004365B9" w:rsidRPr="002C3A16">
        <w:rPr>
          <w:rFonts w:ascii="Times New Roman" w:hAnsi="Times New Roman" w:cs="Times New Roman"/>
          <w:color w:val="000000" w:themeColor="text1"/>
          <w:sz w:val="24"/>
          <w:szCs w:val="24"/>
        </w:rPr>
        <w:t xml:space="preserve"> (2013) Parental Involvement and Work Schedules: Time with Children in the United States, Germany, Norway, and the United Kingdom, </w:t>
      </w:r>
      <w:hyperlink r:id="rId92" w:tooltip="European sociological review." w:history="1">
        <w:r w:rsidR="004365B9" w:rsidRPr="002C3A16">
          <w:rPr>
            <w:rStyle w:val="Hyperlink"/>
            <w:rFonts w:ascii="Times New Roman" w:hAnsi="Times New Roman" w:cs="Times New Roman"/>
            <w:i/>
            <w:color w:val="000000" w:themeColor="text1"/>
            <w:sz w:val="24"/>
            <w:szCs w:val="24"/>
            <w:u w:val="none"/>
          </w:rPr>
          <w:t>European Sociological Review</w:t>
        </w:r>
      </w:hyperlink>
      <w:r w:rsidR="004365B9" w:rsidRPr="002C3A16">
        <w:rPr>
          <w:rFonts w:ascii="Times New Roman" w:hAnsi="Times New Roman" w:cs="Times New Roman"/>
          <w:color w:val="000000" w:themeColor="text1"/>
          <w:sz w:val="24"/>
          <w:szCs w:val="24"/>
        </w:rPr>
        <w:t>, 29(3), 411-425.</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HOPF, C. (2004) Qualitative Interviews: An Overview. IN Flick, U., von Kardoff, E., Steinke, I. (Eds.) </w:t>
      </w:r>
      <w:r w:rsidRPr="002C3A16">
        <w:rPr>
          <w:rFonts w:ascii="Times New Roman" w:hAnsi="Times New Roman" w:cs="Times New Roman"/>
          <w:i/>
          <w:color w:val="000000" w:themeColor="text1"/>
          <w:sz w:val="24"/>
          <w:szCs w:val="24"/>
        </w:rPr>
        <w:t>A Companion to Qualitative Research</w:t>
      </w:r>
      <w:r w:rsidRPr="002C3A16">
        <w:rPr>
          <w:rFonts w:ascii="Times New Roman" w:hAnsi="Times New Roman" w:cs="Times New Roman"/>
          <w:color w:val="000000" w:themeColor="text1"/>
          <w:sz w:val="24"/>
          <w:szCs w:val="24"/>
        </w:rPr>
        <w:t>, London: SAGE, pp. 203-208.</w:t>
      </w:r>
    </w:p>
    <w:p w:rsidR="008D2346" w:rsidRPr="002C3A16" w:rsidRDefault="008D2346" w:rsidP="00A34838">
      <w:pPr>
        <w:jc w:val="both"/>
        <w:rPr>
          <w:rFonts w:ascii="Times New Roman" w:hAnsi="Times New Roman" w:cs="Times New Roman"/>
          <w:sz w:val="24"/>
          <w:szCs w:val="24"/>
        </w:rPr>
      </w:pPr>
      <w:r w:rsidRPr="002C3A16">
        <w:rPr>
          <w:rFonts w:ascii="Times New Roman" w:hAnsi="Times New Roman" w:cs="Times New Roman"/>
          <w:sz w:val="24"/>
          <w:szCs w:val="24"/>
        </w:rPr>
        <w:t xml:space="preserve">HORROCKS, R. (1994) </w:t>
      </w:r>
      <w:r w:rsidRPr="002C3A16">
        <w:rPr>
          <w:rFonts w:ascii="Times New Roman" w:hAnsi="Times New Roman" w:cs="Times New Roman"/>
          <w:i/>
          <w:sz w:val="24"/>
          <w:szCs w:val="24"/>
        </w:rPr>
        <w:t>Masculinity in Crisis</w:t>
      </w:r>
      <w:r w:rsidR="006132B8" w:rsidRPr="002C3A16">
        <w:rPr>
          <w:rFonts w:ascii="Times New Roman" w:hAnsi="Times New Roman" w:cs="Times New Roman"/>
          <w:i/>
          <w:sz w:val="24"/>
          <w:szCs w:val="24"/>
        </w:rPr>
        <w:t>: Myths, Fantasies, and Realities</w:t>
      </w:r>
      <w:r w:rsidR="006132B8" w:rsidRPr="002C3A16">
        <w:rPr>
          <w:rFonts w:ascii="Times New Roman" w:hAnsi="Times New Roman" w:cs="Times New Roman"/>
          <w:sz w:val="24"/>
          <w:szCs w:val="24"/>
        </w:rPr>
        <w:t xml:space="preserve">, </w:t>
      </w:r>
      <w:r w:rsidRPr="002C3A16">
        <w:rPr>
          <w:rFonts w:ascii="Times New Roman" w:hAnsi="Times New Roman" w:cs="Times New Roman"/>
          <w:sz w:val="24"/>
          <w:szCs w:val="24"/>
        </w:rPr>
        <w:t>New York: St. Martin's Press.</w:t>
      </w:r>
    </w:p>
    <w:p w:rsidR="00A64087" w:rsidRPr="002C3A16" w:rsidRDefault="00A64087" w:rsidP="00A34838">
      <w:pPr>
        <w:jc w:val="both"/>
        <w:rPr>
          <w:rFonts w:ascii="Times New Roman" w:hAnsi="Times New Roman" w:cs="Times New Roman"/>
          <w:sz w:val="24"/>
          <w:szCs w:val="24"/>
        </w:rPr>
      </w:pPr>
      <w:proofErr w:type="gramStart"/>
      <w:r w:rsidRPr="00FF7449">
        <w:rPr>
          <w:rFonts w:ascii="Times New Roman" w:hAnsi="Times New Roman" w:cs="Times New Roman"/>
          <w:sz w:val="24"/>
          <w:szCs w:val="24"/>
        </w:rPr>
        <w:t>H</w:t>
      </w:r>
      <w:r w:rsidR="00250866" w:rsidRPr="00FF7449">
        <w:rPr>
          <w:rFonts w:ascii="Times New Roman" w:hAnsi="Times New Roman" w:cs="Times New Roman"/>
          <w:sz w:val="24"/>
          <w:szCs w:val="24"/>
        </w:rPr>
        <w:t>ORVATH</w:t>
      </w:r>
      <w:r w:rsidRPr="00FF7449">
        <w:rPr>
          <w:rFonts w:ascii="Times New Roman" w:hAnsi="Times New Roman" w:cs="Times New Roman"/>
          <w:sz w:val="24"/>
          <w:szCs w:val="24"/>
        </w:rPr>
        <w:t>,</w:t>
      </w:r>
      <w:r w:rsidRPr="002C3A16">
        <w:rPr>
          <w:rFonts w:ascii="Times New Roman" w:hAnsi="Times New Roman" w:cs="Times New Roman"/>
          <w:sz w:val="24"/>
          <w:szCs w:val="24"/>
        </w:rPr>
        <w:t xml:space="preserve"> A., T</w:t>
      </w:r>
      <w:r w:rsidR="00250866" w:rsidRPr="002C3A16">
        <w:rPr>
          <w:rFonts w:ascii="Times New Roman" w:hAnsi="Times New Roman" w:cs="Times New Roman"/>
          <w:sz w:val="24"/>
          <w:szCs w:val="24"/>
        </w:rPr>
        <w:t>HOMASSEN</w:t>
      </w:r>
      <w:r w:rsidRPr="002C3A16">
        <w:rPr>
          <w:rFonts w:ascii="Times New Roman" w:hAnsi="Times New Roman" w:cs="Times New Roman"/>
          <w:sz w:val="24"/>
          <w:szCs w:val="24"/>
        </w:rPr>
        <w:t>, B., W</w:t>
      </w:r>
      <w:r w:rsidR="00250866" w:rsidRPr="002C3A16">
        <w:rPr>
          <w:rFonts w:ascii="Times New Roman" w:hAnsi="Times New Roman" w:cs="Times New Roman"/>
          <w:sz w:val="24"/>
          <w:szCs w:val="24"/>
        </w:rPr>
        <w:t>YDRA</w:t>
      </w:r>
      <w:r w:rsidRPr="002C3A16">
        <w:rPr>
          <w:rFonts w:ascii="Times New Roman" w:hAnsi="Times New Roman" w:cs="Times New Roman"/>
          <w:sz w:val="24"/>
          <w:szCs w:val="24"/>
        </w:rPr>
        <w:t xml:space="preserve">, H. (Eds.) (2015) </w:t>
      </w:r>
      <w:r w:rsidRPr="002C3A16">
        <w:rPr>
          <w:rFonts w:ascii="Times New Roman" w:hAnsi="Times New Roman" w:cs="Times New Roman"/>
          <w:i/>
          <w:sz w:val="24"/>
          <w:szCs w:val="24"/>
        </w:rPr>
        <w:t>Breaking Boundaries: Varieties of Liminality</w:t>
      </w:r>
      <w:r w:rsidRPr="002C3A16">
        <w:rPr>
          <w:rFonts w:ascii="Times New Roman" w:hAnsi="Times New Roman" w:cs="Times New Roman"/>
          <w:sz w:val="24"/>
          <w:szCs w:val="24"/>
        </w:rPr>
        <w:t>.</w:t>
      </w:r>
      <w:proofErr w:type="gramEnd"/>
      <w:r w:rsidRPr="002C3A16">
        <w:rPr>
          <w:rFonts w:ascii="Times New Roman" w:hAnsi="Times New Roman" w:cs="Times New Roman"/>
          <w:sz w:val="24"/>
          <w:szCs w:val="24"/>
        </w:rPr>
        <w:t xml:space="preserve"> New York and Oxford: Berghahn.</w:t>
      </w:r>
    </w:p>
    <w:p w:rsidR="004365B9" w:rsidRPr="002C3A16" w:rsidRDefault="004365B9" w:rsidP="00A34838">
      <w:pPr>
        <w:spacing w:line="240" w:lineRule="auto"/>
        <w:jc w:val="both"/>
        <w:rPr>
          <w:rFonts w:ascii="Times New Roman" w:hAnsi="Times New Roman" w:cs="Times New Roman"/>
          <w:color w:val="000000" w:themeColor="text1"/>
          <w:sz w:val="24"/>
          <w:szCs w:val="24"/>
        </w:rPr>
      </w:pPr>
      <w:proofErr w:type="gramStart"/>
      <w:r w:rsidRPr="002C3A16">
        <w:rPr>
          <w:rFonts w:ascii="Times New Roman" w:hAnsi="Times New Roman" w:cs="Times New Roman"/>
          <w:color w:val="000000" w:themeColor="text1"/>
          <w:sz w:val="24"/>
          <w:szCs w:val="24"/>
        </w:rPr>
        <w:t>HOWELL, S. (2007) Relations with the imagined child: the emotionality of becoming an adoptive parent in Norway.</w:t>
      </w:r>
      <w:proofErr w:type="gramEnd"/>
      <w:r w:rsidRPr="002C3A16">
        <w:rPr>
          <w:rFonts w:ascii="Times New Roman" w:hAnsi="Times New Roman" w:cs="Times New Roman"/>
          <w:color w:val="000000" w:themeColor="text1"/>
          <w:sz w:val="24"/>
          <w:szCs w:val="24"/>
        </w:rPr>
        <w:t xml:space="preserve"> IN Wullf, H. (Ed.) </w:t>
      </w:r>
      <w:proofErr w:type="gramStart"/>
      <w:r w:rsidRPr="002C3A16">
        <w:rPr>
          <w:rFonts w:ascii="Times New Roman" w:hAnsi="Times New Roman" w:cs="Times New Roman"/>
          <w:i/>
          <w:color w:val="000000" w:themeColor="text1"/>
          <w:sz w:val="24"/>
          <w:szCs w:val="24"/>
        </w:rPr>
        <w:t>The</w:t>
      </w:r>
      <w:proofErr w:type="gramEnd"/>
      <w:r w:rsidRPr="002C3A16">
        <w:rPr>
          <w:rFonts w:ascii="Times New Roman" w:hAnsi="Times New Roman" w:cs="Times New Roman"/>
          <w:i/>
          <w:color w:val="000000" w:themeColor="text1"/>
          <w:sz w:val="24"/>
          <w:szCs w:val="24"/>
        </w:rPr>
        <w:t> emotions: a cultural reader</w:t>
      </w:r>
      <w:r w:rsidRPr="002C3A16">
        <w:rPr>
          <w:rFonts w:ascii="Times New Roman" w:hAnsi="Times New Roman" w:cs="Times New Roman"/>
          <w:color w:val="000000" w:themeColor="text1"/>
          <w:sz w:val="24"/>
          <w:szCs w:val="24"/>
        </w:rPr>
        <w:t>, Oxford: Berg. pp. 179-195.</w:t>
      </w:r>
    </w:p>
    <w:p w:rsidR="004365B9"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HUBERMAN, A.M., MILES, M.B. (2002) </w:t>
      </w:r>
      <w:proofErr w:type="gramStart"/>
      <w:r w:rsidRPr="002C3A16">
        <w:rPr>
          <w:rFonts w:ascii="Times New Roman" w:hAnsi="Times New Roman" w:cs="Times New Roman"/>
          <w:i/>
          <w:color w:val="000000" w:themeColor="text1"/>
          <w:sz w:val="24"/>
          <w:szCs w:val="24"/>
        </w:rPr>
        <w:t>The</w:t>
      </w:r>
      <w:proofErr w:type="gramEnd"/>
      <w:r w:rsidRPr="002C3A16">
        <w:rPr>
          <w:rFonts w:ascii="Times New Roman" w:hAnsi="Times New Roman" w:cs="Times New Roman"/>
          <w:i/>
          <w:color w:val="000000" w:themeColor="text1"/>
          <w:sz w:val="24"/>
          <w:szCs w:val="24"/>
        </w:rPr>
        <w:t xml:space="preserve"> qualitative researcher’s companion</w:t>
      </w:r>
      <w:r w:rsidRPr="002C3A16">
        <w:rPr>
          <w:rFonts w:ascii="Times New Roman" w:hAnsi="Times New Roman" w:cs="Times New Roman"/>
          <w:color w:val="000000" w:themeColor="text1"/>
          <w:sz w:val="24"/>
          <w:szCs w:val="24"/>
        </w:rPr>
        <w:t>, Thousand Oaks: Sage Publications.</w:t>
      </w:r>
    </w:p>
    <w:p w:rsidR="00A36FC3" w:rsidRPr="00A36FC3" w:rsidRDefault="00A36FC3" w:rsidP="00A36FC3">
      <w:pPr>
        <w:jc w:val="both"/>
        <w:rPr>
          <w:rFonts w:ascii="Times New Roman" w:hAnsi="Times New Roman" w:cs="Times New Roman"/>
          <w:sz w:val="24"/>
          <w:szCs w:val="24"/>
        </w:rPr>
      </w:pPr>
      <w:proofErr w:type="gramStart"/>
      <w:r w:rsidRPr="00A36FC3">
        <w:rPr>
          <w:rFonts w:ascii="Times New Roman" w:hAnsi="Times New Roman" w:cs="Times New Roman"/>
          <w:sz w:val="24"/>
          <w:szCs w:val="24"/>
        </w:rPr>
        <w:t>HUTCHINSON, K. (2012) A Labour of Love: Mothers, Emotional Capital and Homework.</w:t>
      </w:r>
      <w:proofErr w:type="gramEnd"/>
      <w:r w:rsidRPr="00A36FC3">
        <w:rPr>
          <w:rFonts w:ascii="Times New Roman" w:hAnsi="Times New Roman" w:cs="Times New Roman"/>
          <w:sz w:val="24"/>
          <w:szCs w:val="24"/>
        </w:rPr>
        <w:t xml:space="preserve"> </w:t>
      </w:r>
      <w:r w:rsidRPr="00A36FC3">
        <w:rPr>
          <w:rFonts w:ascii="Times New Roman" w:hAnsi="Times New Roman" w:cs="Times New Roman"/>
          <w:i/>
          <w:sz w:val="24"/>
          <w:szCs w:val="24"/>
        </w:rPr>
        <w:t>Gender and Education</w:t>
      </w:r>
      <w:r w:rsidRPr="00A36FC3">
        <w:rPr>
          <w:rFonts w:ascii="Times New Roman" w:hAnsi="Times New Roman" w:cs="Times New Roman"/>
          <w:sz w:val="24"/>
          <w:szCs w:val="24"/>
        </w:rPr>
        <w:t xml:space="preserve">, </w:t>
      </w:r>
      <w:proofErr w:type="gramStart"/>
      <w:r w:rsidRPr="00A36FC3">
        <w:rPr>
          <w:rFonts w:ascii="Times New Roman" w:hAnsi="Times New Roman" w:cs="Times New Roman"/>
          <w:sz w:val="24"/>
          <w:szCs w:val="24"/>
        </w:rPr>
        <w:t>Vol.24(</w:t>
      </w:r>
      <w:proofErr w:type="gramEnd"/>
      <w:r w:rsidRPr="00A36FC3">
        <w:rPr>
          <w:rFonts w:ascii="Times New Roman" w:hAnsi="Times New Roman" w:cs="Times New Roman"/>
          <w:sz w:val="24"/>
          <w:szCs w:val="24"/>
        </w:rPr>
        <w:t>2), 195-212.</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ILLOUZ, E. (2007) </w:t>
      </w:r>
      <w:r w:rsidRPr="002C3A16">
        <w:rPr>
          <w:rFonts w:ascii="Times New Roman" w:hAnsi="Times New Roman" w:cs="Times New Roman"/>
          <w:i/>
          <w:color w:val="000000" w:themeColor="text1"/>
          <w:sz w:val="24"/>
          <w:szCs w:val="24"/>
        </w:rPr>
        <w:t>Cold Intimacies: The making of emotional capitalism</w:t>
      </w:r>
      <w:r w:rsidRPr="002C3A16">
        <w:rPr>
          <w:rFonts w:ascii="Times New Roman" w:hAnsi="Times New Roman" w:cs="Times New Roman"/>
          <w:color w:val="000000" w:themeColor="text1"/>
          <w:sz w:val="24"/>
          <w:szCs w:val="24"/>
        </w:rPr>
        <w:t>, Cambridge: Polity Press.</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ILLOUZ, E. (2008) </w:t>
      </w:r>
      <w:hyperlink r:id="rId93" w:history="1">
        <w:r w:rsidRPr="002C3A16">
          <w:rPr>
            <w:rStyle w:val="Hyperlink"/>
            <w:rFonts w:ascii="Times New Roman" w:hAnsi="Times New Roman" w:cs="Times New Roman"/>
            <w:i/>
            <w:color w:val="000000" w:themeColor="text1"/>
            <w:sz w:val="24"/>
            <w:szCs w:val="24"/>
            <w:u w:val="none"/>
          </w:rPr>
          <w:t>Saving the modern soul: therapy, emotions, and the culture of self-help</w:t>
        </w:r>
      </w:hyperlink>
      <w:r w:rsidRPr="002C3A16">
        <w:rPr>
          <w:rFonts w:ascii="Times New Roman" w:hAnsi="Times New Roman" w:cs="Times New Roman"/>
          <w:color w:val="000000" w:themeColor="text1"/>
          <w:sz w:val="24"/>
          <w:szCs w:val="24"/>
        </w:rPr>
        <w:t>, Berkeley, California: University of California Press.</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ILLOUZ, E. (2009) Emotions, Imagination and Consumption A new research agenda. </w:t>
      </w:r>
      <w:r w:rsidRPr="002C3A16">
        <w:rPr>
          <w:rFonts w:ascii="Times New Roman" w:hAnsi="Times New Roman" w:cs="Times New Roman"/>
          <w:i/>
          <w:color w:val="000000" w:themeColor="text1"/>
          <w:sz w:val="24"/>
          <w:szCs w:val="24"/>
        </w:rPr>
        <w:t>Journal of Consumer Culture, </w:t>
      </w:r>
      <w:r w:rsidRPr="002C3A16">
        <w:rPr>
          <w:rFonts w:ascii="Times New Roman" w:hAnsi="Times New Roman" w:cs="Times New Roman"/>
          <w:color w:val="000000" w:themeColor="text1"/>
          <w:sz w:val="24"/>
          <w:szCs w:val="24"/>
        </w:rPr>
        <w:t>Vol.</w:t>
      </w:r>
      <w:r w:rsidRPr="002C3A16">
        <w:rPr>
          <w:rFonts w:ascii="Times New Roman" w:hAnsi="Times New Roman" w:cs="Times New Roman"/>
          <w:i/>
          <w:color w:val="000000" w:themeColor="text1"/>
          <w:sz w:val="24"/>
          <w:szCs w:val="24"/>
        </w:rPr>
        <w:t xml:space="preserve"> </w:t>
      </w:r>
      <w:r w:rsidRPr="002C3A16">
        <w:rPr>
          <w:rFonts w:ascii="Times New Roman" w:hAnsi="Times New Roman" w:cs="Times New Roman"/>
          <w:color w:val="000000" w:themeColor="text1"/>
          <w:sz w:val="24"/>
          <w:szCs w:val="24"/>
        </w:rPr>
        <w:t>9(3): 377-413.</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ILLOUZ, E. (2010) Love and Its Discontents: Irony, Reason, Romance. </w:t>
      </w:r>
      <w:proofErr w:type="gramStart"/>
      <w:r w:rsidRPr="002C3A16">
        <w:rPr>
          <w:rFonts w:ascii="Times New Roman" w:hAnsi="Times New Roman" w:cs="Times New Roman"/>
          <w:i/>
          <w:color w:val="000000" w:themeColor="text1"/>
          <w:sz w:val="24"/>
          <w:szCs w:val="24"/>
        </w:rPr>
        <w:t>Hedgehog Review</w:t>
      </w:r>
      <w:r w:rsidRPr="002C3A16">
        <w:rPr>
          <w:rFonts w:ascii="Times New Roman" w:hAnsi="Times New Roman" w:cs="Times New Roman"/>
          <w:color w:val="000000" w:themeColor="text1"/>
          <w:sz w:val="24"/>
          <w:szCs w:val="24"/>
        </w:rPr>
        <w:t>, Vol. 12(1), pp.18-32.</w:t>
      </w:r>
      <w:proofErr w:type="gramEnd"/>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ILLOUZ, E. (2012) </w:t>
      </w:r>
      <w:hyperlink r:id="rId94" w:history="1">
        <w:r w:rsidRPr="002C3A16">
          <w:rPr>
            <w:rStyle w:val="Hyperlink"/>
            <w:rFonts w:ascii="Times New Roman" w:hAnsi="Times New Roman" w:cs="Times New Roman"/>
            <w:i/>
            <w:color w:val="000000" w:themeColor="text1"/>
            <w:sz w:val="24"/>
            <w:szCs w:val="24"/>
            <w:u w:val="none"/>
          </w:rPr>
          <w:t>Why love hurts : a sociological explanation</w:t>
        </w:r>
      </w:hyperlink>
      <w:r w:rsidRPr="002C3A16">
        <w:rPr>
          <w:rFonts w:ascii="Times New Roman" w:hAnsi="Times New Roman" w:cs="Times New Roman"/>
          <w:color w:val="000000" w:themeColor="text1"/>
          <w:sz w:val="24"/>
          <w:szCs w:val="24"/>
        </w:rPr>
        <w:t>, Cambridge, England; Polity Press.</w:t>
      </w:r>
    </w:p>
    <w:p w:rsidR="004365B9" w:rsidRPr="002C3A16" w:rsidRDefault="004365B9" w:rsidP="00A34838">
      <w:pPr>
        <w:pStyle w:val="CommentText"/>
        <w:jc w:val="both"/>
        <w:rPr>
          <w:rFonts w:ascii="Times New Roman" w:hAnsi="Times New Roman" w:cs="Times New Roman"/>
          <w:color w:val="000000" w:themeColor="text1"/>
          <w:sz w:val="36"/>
          <w:szCs w:val="36"/>
        </w:rPr>
      </w:pPr>
      <w:r w:rsidRPr="002C3A16">
        <w:rPr>
          <w:rFonts w:ascii="Times New Roman" w:hAnsi="Times New Roman" w:cs="Times New Roman"/>
          <w:sz w:val="24"/>
          <w:szCs w:val="24"/>
        </w:rPr>
        <w:lastRenderedPageBreak/>
        <w:t>ILUȚ, P</w:t>
      </w:r>
      <w:r w:rsidRPr="002C3A16">
        <w:rPr>
          <w:rFonts w:ascii="Times New Roman" w:hAnsi="Times New Roman" w:cs="Times New Roman"/>
          <w:color w:val="000000" w:themeColor="text1"/>
          <w:sz w:val="24"/>
          <w:szCs w:val="24"/>
        </w:rPr>
        <w:t xml:space="preserve">. (2015) </w:t>
      </w:r>
      <w:r w:rsidR="005B4373" w:rsidRPr="002C3A16">
        <w:rPr>
          <w:rFonts w:ascii="Times New Roman" w:hAnsi="Times New Roman" w:cs="Times New Roman"/>
          <w:i/>
          <w:sz w:val="24"/>
          <w:szCs w:val="24"/>
        </w:rPr>
        <w:t>Dragoste, familie ș</w:t>
      </w:r>
      <w:r w:rsidRPr="002C3A16">
        <w:rPr>
          <w:rFonts w:ascii="Times New Roman" w:hAnsi="Times New Roman" w:cs="Times New Roman"/>
          <w:i/>
          <w:sz w:val="24"/>
          <w:szCs w:val="24"/>
        </w:rPr>
        <w:t>i feri</w:t>
      </w:r>
      <w:r w:rsidR="005B4373" w:rsidRPr="002C3A16">
        <w:rPr>
          <w:rFonts w:ascii="Times New Roman" w:hAnsi="Times New Roman" w:cs="Times New Roman"/>
          <w:i/>
          <w:sz w:val="24"/>
          <w:szCs w:val="24"/>
        </w:rPr>
        <w:t>cire: Spre o sociologie a senină</w:t>
      </w:r>
      <w:r w:rsidRPr="002C3A16">
        <w:rPr>
          <w:rFonts w:ascii="Times New Roman" w:hAnsi="Times New Roman" w:cs="Times New Roman"/>
          <w:i/>
          <w:sz w:val="24"/>
          <w:szCs w:val="24"/>
        </w:rPr>
        <w:t>ta</w:t>
      </w:r>
      <w:r w:rsidR="005B4373" w:rsidRPr="002C3A16">
        <w:rPr>
          <w:rFonts w:ascii="Times New Roman" w:hAnsi="Times New Roman" w:cs="Times New Roman"/>
          <w:i/>
          <w:sz w:val="24"/>
          <w:szCs w:val="24"/>
        </w:rPr>
        <w:t>ț</w:t>
      </w:r>
      <w:r w:rsidRPr="002C3A16">
        <w:rPr>
          <w:rFonts w:ascii="Times New Roman" w:hAnsi="Times New Roman" w:cs="Times New Roman"/>
          <w:i/>
          <w:sz w:val="24"/>
          <w:szCs w:val="24"/>
        </w:rPr>
        <w:t>ii</w:t>
      </w:r>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Love, the family and happiness: Towards a sociology of serenity</w:t>
      </w:r>
      <w:r w:rsidRPr="002C3A16">
        <w:rPr>
          <w:rFonts w:ascii="Times New Roman" w:hAnsi="Times New Roman" w:cs="Times New Roman"/>
          <w:color w:val="000000" w:themeColor="text1"/>
          <w:sz w:val="24"/>
          <w:szCs w:val="24"/>
        </w:rPr>
        <w:t>), Bucharest: Polirom - Collegium.</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INGLIS, R. (1987)</w:t>
      </w:r>
      <w:hyperlink r:id="rId95" w:history="1">
        <w:r w:rsidRPr="002C3A16">
          <w:rPr>
            <w:rStyle w:val="Hyperlink"/>
            <w:rFonts w:ascii="Times New Roman" w:hAnsi="Times New Roman" w:cs="Times New Roman"/>
            <w:color w:val="000000" w:themeColor="text1"/>
            <w:sz w:val="24"/>
            <w:szCs w:val="24"/>
            <w:u w:val="none"/>
          </w:rPr>
          <w:t xml:space="preserve"> </w:t>
        </w:r>
        <w:r w:rsidRPr="002C3A16">
          <w:rPr>
            <w:rStyle w:val="Hyperlink"/>
            <w:rFonts w:ascii="Times New Roman" w:hAnsi="Times New Roman" w:cs="Times New Roman"/>
            <w:i/>
            <w:color w:val="000000" w:themeColor="text1"/>
            <w:sz w:val="24"/>
            <w:szCs w:val="24"/>
            <w:u w:val="none"/>
          </w:rPr>
          <w:t>Sins of the fathers:</w:t>
        </w:r>
        <w:r w:rsidR="00DA405C" w:rsidRPr="002C3A16">
          <w:rPr>
            <w:rStyle w:val="Hyperlink"/>
            <w:rFonts w:ascii="Times New Roman" w:hAnsi="Times New Roman" w:cs="Times New Roman"/>
            <w:i/>
            <w:color w:val="000000" w:themeColor="text1"/>
            <w:sz w:val="24"/>
            <w:szCs w:val="24"/>
            <w:u w:val="none"/>
          </w:rPr>
          <w:t xml:space="preserve"> </w:t>
        </w:r>
        <w:r w:rsidRPr="002C3A16">
          <w:rPr>
            <w:rStyle w:val="Hyperlink"/>
            <w:rFonts w:ascii="Times New Roman" w:hAnsi="Times New Roman" w:cs="Times New Roman"/>
            <w:i/>
            <w:color w:val="000000" w:themeColor="text1"/>
            <w:sz w:val="24"/>
            <w:szCs w:val="24"/>
            <w:u w:val="none"/>
          </w:rPr>
          <w:t>A study of the physical and emotional abuse of children</w:t>
        </w:r>
      </w:hyperlink>
      <w:r w:rsidRPr="002C3A16">
        <w:rPr>
          <w:rFonts w:ascii="Times New Roman" w:hAnsi="Times New Roman" w:cs="Times New Roman"/>
          <w:color w:val="000000" w:themeColor="text1"/>
          <w:sz w:val="24"/>
          <w:szCs w:val="24"/>
        </w:rPr>
        <w:t>, London : Owen.</w:t>
      </w:r>
    </w:p>
    <w:p w:rsidR="004365B9" w:rsidRPr="002C3A16" w:rsidRDefault="004879B1" w:rsidP="00A34838">
      <w:pPr>
        <w:spacing w:line="240" w:lineRule="auto"/>
        <w:jc w:val="both"/>
        <w:rPr>
          <w:rFonts w:ascii="Times New Roman" w:hAnsi="Times New Roman" w:cs="Times New Roman"/>
          <w:sz w:val="24"/>
          <w:szCs w:val="24"/>
        </w:rPr>
      </w:pPr>
      <w:proofErr w:type="gramStart"/>
      <w:r w:rsidRPr="002C3A16">
        <w:rPr>
          <w:rFonts w:ascii="Times New Roman" w:hAnsi="Times New Roman" w:cs="Times New Roman"/>
          <w:sz w:val="24"/>
          <w:szCs w:val="24"/>
        </w:rPr>
        <w:t xml:space="preserve">INGLOT, T., SZIKRA, D., RAȚ, </w:t>
      </w:r>
      <w:r w:rsidR="004365B9" w:rsidRPr="002C3A16">
        <w:rPr>
          <w:rFonts w:ascii="Times New Roman" w:hAnsi="Times New Roman" w:cs="Times New Roman"/>
          <w:sz w:val="24"/>
          <w:szCs w:val="24"/>
        </w:rPr>
        <w:t>C. (2012) Reforming Post-Communist Welfare States.</w:t>
      </w:r>
      <w:proofErr w:type="gramEnd"/>
      <w:r w:rsidR="004365B9" w:rsidRPr="002C3A16">
        <w:rPr>
          <w:rFonts w:ascii="Times New Roman" w:hAnsi="Times New Roman" w:cs="Times New Roman"/>
          <w:sz w:val="24"/>
          <w:szCs w:val="24"/>
        </w:rPr>
        <w:t xml:space="preserve"> Problems of Post-Communism, 59(6), 27-49.</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ISRAEL, M., HAY, I. (2006) </w:t>
      </w:r>
      <w:hyperlink r:id="rId96" w:history="1">
        <w:r w:rsidRPr="002C3A16">
          <w:rPr>
            <w:rStyle w:val="Hyperlink"/>
            <w:rFonts w:ascii="Times New Roman" w:hAnsi="Times New Roman" w:cs="Times New Roman"/>
            <w:i/>
            <w:color w:val="000000" w:themeColor="text1"/>
            <w:sz w:val="24"/>
            <w:szCs w:val="24"/>
            <w:u w:val="none"/>
          </w:rPr>
          <w:t>Research ethics for social scientists : between ethical conduct and regulatory compliance</w:t>
        </w:r>
      </w:hyperlink>
      <w:r w:rsidRPr="002C3A16">
        <w:rPr>
          <w:rFonts w:ascii="Times New Roman" w:hAnsi="Times New Roman" w:cs="Times New Roman"/>
          <w:color w:val="000000" w:themeColor="text1"/>
          <w:sz w:val="24"/>
          <w:szCs w:val="24"/>
        </w:rPr>
        <w:t>, London: Sage.</w:t>
      </w:r>
    </w:p>
    <w:p w:rsidR="004365B9" w:rsidRPr="002C3A16" w:rsidRDefault="004365B9" w:rsidP="00A34838">
      <w:pPr>
        <w:spacing w:line="240" w:lineRule="auto"/>
        <w:jc w:val="both"/>
        <w:rPr>
          <w:rFonts w:ascii="Times New Roman" w:hAnsi="Times New Roman" w:cs="Times New Roman"/>
          <w:color w:val="000000" w:themeColor="text1"/>
          <w:sz w:val="24"/>
          <w:szCs w:val="24"/>
        </w:rPr>
      </w:pPr>
      <w:proofErr w:type="gramStart"/>
      <w:r w:rsidRPr="002C3A16">
        <w:rPr>
          <w:rFonts w:ascii="Times New Roman" w:hAnsi="Times New Roman" w:cs="Times New Roman"/>
          <w:color w:val="000000" w:themeColor="text1"/>
          <w:sz w:val="24"/>
          <w:szCs w:val="24"/>
        </w:rPr>
        <w:t xml:space="preserve">IVES, J. (2015) Theorising the 'deliberative father': compromise, progress and striving to do fatherhood well, </w:t>
      </w:r>
      <w:hyperlink r:id="rId97" w:history="1">
        <w:r w:rsidRPr="002C3A16">
          <w:rPr>
            <w:rStyle w:val="Hyperlink"/>
            <w:rFonts w:ascii="Times New Roman" w:hAnsi="Times New Roman" w:cs="Times New Roman"/>
            <w:i/>
            <w:color w:val="000000" w:themeColor="text1"/>
            <w:sz w:val="24"/>
            <w:szCs w:val="24"/>
            <w:u w:val="none"/>
          </w:rPr>
          <w:t>Families, Relationships and Societies</w:t>
        </w:r>
      </w:hyperlink>
      <w:r w:rsidRPr="002C3A16">
        <w:rPr>
          <w:rFonts w:ascii="Times New Roman" w:hAnsi="Times New Roman" w:cs="Times New Roman"/>
          <w:color w:val="000000" w:themeColor="text1"/>
          <w:sz w:val="24"/>
          <w:szCs w:val="24"/>
        </w:rPr>
        <w:t>, Vol. 4(2), 281-294.</w:t>
      </w:r>
      <w:proofErr w:type="gramEnd"/>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JACKSON, S. (1993) Even Sociologists fall in love: An exploration in the sociology of emotions, </w:t>
      </w:r>
      <w:r w:rsidRPr="002C3A16">
        <w:rPr>
          <w:rFonts w:ascii="Times New Roman" w:hAnsi="Times New Roman" w:cs="Times New Roman"/>
          <w:i/>
          <w:color w:val="000000" w:themeColor="text1"/>
          <w:sz w:val="24"/>
          <w:szCs w:val="24"/>
        </w:rPr>
        <w:t>Sociology</w:t>
      </w:r>
      <w:r w:rsidRPr="002C3A16">
        <w:rPr>
          <w:rFonts w:ascii="Times New Roman" w:hAnsi="Times New Roman" w:cs="Times New Roman"/>
          <w:color w:val="000000" w:themeColor="text1"/>
          <w:sz w:val="24"/>
          <w:szCs w:val="24"/>
        </w:rPr>
        <w:t>, Vol. 27(2), 201-220.</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JACKSON, S. (2014) Love, Social Change and Everyday Heterosexuality. IN Ferguson, A., Jónasdóttir, </w:t>
      </w:r>
      <w:proofErr w:type="gramStart"/>
      <w:r w:rsidRPr="002C3A16">
        <w:rPr>
          <w:rFonts w:ascii="Times New Roman" w:hAnsi="Times New Roman" w:cs="Times New Roman"/>
          <w:color w:val="000000" w:themeColor="text1"/>
          <w:sz w:val="24"/>
          <w:szCs w:val="24"/>
        </w:rPr>
        <w:t>A</w:t>
      </w:r>
      <w:proofErr w:type="gramEnd"/>
      <w:r w:rsidRPr="002C3A16">
        <w:rPr>
          <w:rFonts w:ascii="Times New Roman" w:hAnsi="Times New Roman" w:cs="Times New Roman"/>
          <w:color w:val="000000" w:themeColor="text1"/>
          <w:sz w:val="24"/>
          <w:szCs w:val="24"/>
        </w:rPr>
        <w:t xml:space="preserve">. (Eds) </w:t>
      </w:r>
      <w:r w:rsidRPr="002C3A16">
        <w:rPr>
          <w:rFonts w:ascii="Times New Roman" w:hAnsi="Times New Roman" w:cs="Times New Roman"/>
          <w:i/>
          <w:color w:val="000000" w:themeColor="text1"/>
          <w:sz w:val="24"/>
          <w:szCs w:val="24"/>
        </w:rPr>
        <w:t>Love: A question for feminism in the 21</w:t>
      </w:r>
      <w:r w:rsidRPr="002C3A16">
        <w:rPr>
          <w:rFonts w:ascii="Times New Roman" w:hAnsi="Times New Roman" w:cs="Times New Roman"/>
          <w:i/>
          <w:color w:val="000000" w:themeColor="text1"/>
          <w:sz w:val="24"/>
          <w:szCs w:val="24"/>
          <w:vertAlign w:val="superscript"/>
        </w:rPr>
        <w:t>st</w:t>
      </w:r>
      <w:r w:rsidRPr="002C3A16">
        <w:rPr>
          <w:rFonts w:ascii="Times New Roman" w:hAnsi="Times New Roman" w:cs="Times New Roman"/>
          <w:i/>
          <w:color w:val="000000" w:themeColor="text1"/>
          <w:sz w:val="24"/>
          <w:szCs w:val="24"/>
        </w:rPr>
        <w:t xml:space="preserve"> Century</w:t>
      </w:r>
      <w:r w:rsidRPr="002C3A16">
        <w:rPr>
          <w:rFonts w:ascii="Times New Roman" w:hAnsi="Times New Roman" w:cs="Times New Roman"/>
          <w:color w:val="000000" w:themeColor="text1"/>
          <w:sz w:val="24"/>
          <w:szCs w:val="24"/>
        </w:rPr>
        <w:t xml:space="preserve"> New York: Routledge, pp.33-48.</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JAGGAR, A.M. (1989) Love and knowledge: Emotion in feminist epistemology, </w:t>
      </w:r>
      <w:r w:rsidRPr="002C3A16">
        <w:rPr>
          <w:rFonts w:ascii="Times New Roman" w:hAnsi="Times New Roman" w:cs="Times New Roman"/>
          <w:i/>
          <w:color w:val="000000" w:themeColor="text1"/>
          <w:sz w:val="24"/>
          <w:szCs w:val="24"/>
        </w:rPr>
        <w:t>Inquiry</w:t>
      </w:r>
      <w:r w:rsidRPr="002C3A16">
        <w:rPr>
          <w:rFonts w:ascii="Times New Roman" w:hAnsi="Times New Roman" w:cs="Times New Roman"/>
          <w:color w:val="000000" w:themeColor="text1"/>
          <w:sz w:val="24"/>
          <w:szCs w:val="24"/>
        </w:rPr>
        <w:t>, 32:2, 151-176.</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JALLINOJA, R., WIDMER, E. (2011) </w:t>
      </w:r>
      <w:r w:rsidRPr="002C3A16">
        <w:rPr>
          <w:rFonts w:ascii="Times New Roman" w:hAnsi="Times New Roman" w:cs="Times New Roman"/>
          <w:i/>
          <w:color w:val="000000" w:themeColor="text1"/>
          <w:sz w:val="24"/>
          <w:szCs w:val="24"/>
        </w:rPr>
        <w:t>Families and Kinship in Contemporary Europe: Rules and Practices of Relatedness</w:t>
      </w:r>
      <w:r w:rsidRPr="002C3A16">
        <w:rPr>
          <w:rFonts w:ascii="Times New Roman" w:hAnsi="Times New Roman" w:cs="Times New Roman"/>
          <w:color w:val="000000" w:themeColor="text1"/>
          <w:sz w:val="24"/>
          <w:szCs w:val="24"/>
        </w:rPr>
        <w:t>, Palgrave Macmillan.</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JAMIESON, L. (1998) </w:t>
      </w:r>
      <w:r w:rsidRPr="002C3A16">
        <w:rPr>
          <w:rFonts w:ascii="Times New Roman" w:hAnsi="Times New Roman" w:cs="Times New Roman"/>
          <w:i/>
          <w:color w:val="000000" w:themeColor="text1"/>
          <w:sz w:val="24"/>
          <w:szCs w:val="24"/>
        </w:rPr>
        <w:t>Intimacy: Personal Relationships in Modern Societies</w:t>
      </w:r>
      <w:r w:rsidRPr="002C3A16">
        <w:rPr>
          <w:rFonts w:ascii="Times New Roman" w:hAnsi="Times New Roman" w:cs="Times New Roman"/>
          <w:color w:val="000000" w:themeColor="text1"/>
          <w:sz w:val="24"/>
          <w:szCs w:val="24"/>
        </w:rPr>
        <w:t>, Cambridge: Polity Press.</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JAMIESON, L. (1999) Intimacy Transformed: A critical look at the pure relationship, </w:t>
      </w:r>
      <w:r w:rsidRPr="002C3A16">
        <w:rPr>
          <w:rFonts w:ascii="Times New Roman" w:hAnsi="Times New Roman" w:cs="Times New Roman"/>
          <w:i/>
          <w:color w:val="000000" w:themeColor="text1"/>
          <w:sz w:val="24"/>
          <w:szCs w:val="24"/>
        </w:rPr>
        <w:t>Sociology</w:t>
      </w:r>
      <w:r w:rsidRPr="002C3A16">
        <w:rPr>
          <w:rFonts w:ascii="Times New Roman" w:hAnsi="Times New Roman" w:cs="Times New Roman"/>
          <w:color w:val="000000" w:themeColor="text1"/>
          <w:sz w:val="24"/>
          <w:szCs w:val="24"/>
        </w:rPr>
        <w:t>, Vol. 33(3), 477-494.</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JAMIESON, L., CUN</w:t>
      </w:r>
      <w:r w:rsidR="00454CDF" w:rsidRPr="002C3A16">
        <w:rPr>
          <w:rFonts w:ascii="Times New Roman" w:hAnsi="Times New Roman" w:cs="Times New Roman"/>
          <w:color w:val="000000" w:themeColor="text1"/>
          <w:sz w:val="24"/>
          <w:szCs w:val="24"/>
        </w:rPr>
        <w:t>N</w:t>
      </w:r>
      <w:r w:rsidRPr="002C3A16">
        <w:rPr>
          <w:rFonts w:ascii="Times New Roman" w:hAnsi="Times New Roman" w:cs="Times New Roman"/>
          <w:color w:val="000000" w:themeColor="text1"/>
          <w:sz w:val="24"/>
          <w:szCs w:val="24"/>
        </w:rPr>
        <w:t>INGHAM-BURLEY, S. (2003)</w:t>
      </w:r>
      <w:hyperlink r:id="rId98" w:history="1">
        <w:r w:rsidRPr="002C3A16">
          <w:rPr>
            <w:rStyle w:val="Hyperlink"/>
            <w:rFonts w:ascii="Times New Roman" w:hAnsi="Times New Roman" w:cs="Times New Roman"/>
            <w:color w:val="000000" w:themeColor="text1"/>
            <w:sz w:val="24"/>
            <w:szCs w:val="24"/>
            <w:u w:val="none"/>
          </w:rPr>
          <w:t xml:space="preserve"> </w:t>
        </w:r>
        <w:r w:rsidRPr="002C3A16">
          <w:rPr>
            <w:rStyle w:val="Hyperlink"/>
            <w:rFonts w:ascii="Times New Roman" w:hAnsi="Times New Roman" w:cs="Times New Roman"/>
            <w:i/>
            <w:color w:val="000000" w:themeColor="text1"/>
            <w:sz w:val="24"/>
            <w:szCs w:val="24"/>
            <w:u w:val="none"/>
          </w:rPr>
          <w:t>Families and the State: Changing Relationships</w:t>
        </w:r>
      </w:hyperlink>
      <w:r w:rsidRPr="002C3A16">
        <w:rPr>
          <w:rFonts w:ascii="Times New Roman" w:hAnsi="Times New Roman" w:cs="Times New Roman"/>
          <w:color w:val="000000" w:themeColor="text1"/>
          <w:sz w:val="24"/>
          <w:szCs w:val="24"/>
        </w:rPr>
        <w:t>, Basingstoke: Palgrave Macmillan.</w:t>
      </w:r>
    </w:p>
    <w:p w:rsidR="004365B9" w:rsidRPr="002C3A16" w:rsidRDefault="004365B9" w:rsidP="00A34838">
      <w:pPr>
        <w:spacing w:line="240" w:lineRule="auto"/>
        <w:jc w:val="both"/>
        <w:rPr>
          <w:rFonts w:ascii="Times New Roman" w:hAnsi="Times New Roman" w:cs="Times New Roman"/>
          <w:color w:val="000000" w:themeColor="text1"/>
          <w:sz w:val="24"/>
          <w:szCs w:val="24"/>
        </w:rPr>
      </w:pPr>
      <w:proofErr w:type="gramStart"/>
      <w:r w:rsidRPr="002C3A16">
        <w:rPr>
          <w:rFonts w:ascii="Times New Roman" w:hAnsi="Times New Roman" w:cs="Times New Roman"/>
          <w:color w:val="000000" w:themeColor="text1"/>
          <w:sz w:val="24"/>
          <w:szCs w:val="24"/>
        </w:rPr>
        <w:t xml:space="preserve">JAMIESON, L. (2005) </w:t>
      </w:r>
      <w:hyperlink r:id="rId99" w:history="1">
        <w:r w:rsidRPr="002C3A16">
          <w:rPr>
            <w:rStyle w:val="Hyperlink"/>
            <w:rFonts w:ascii="Times New Roman" w:hAnsi="Times New Roman" w:cs="Times New Roman"/>
            <w:color w:val="000000" w:themeColor="text1"/>
            <w:sz w:val="24"/>
            <w:szCs w:val="24"/>
            <w:u w:val="none"/>
          </w:rPr>
          <w:t>Boundaries of intimacy</w:t>
        </w:r>
      </w:hyperlink>
      <w:r w:rsidRPr="002C3A16">
        <w:rPr>
          <w:rFonts w:ascii="Times New Roman" w:hAnsi="Times New Roman" w:cs="Times New Roman"/>
          <w:color w:val="000000" w:themeColor="text1"/>
          <w:sz w:val="24"/>
          <w:szCs w:val="24"/>
        </w:rPr>
        <w:t>.</w:t>
      </w:r>
      <w:proofErr w:type="gramEnd"/>
      <w:r w:rsidRPr="002C3A16">
        <w:rPr>
          <w:rFonts w:ascii="Times New Roman" w:hAnsi="Times New Roman" w:cs="Times New Roman"/>
          <w:color w:val="000000" w:themeColor="text1"/>
          <w:sz w:val="24"/>
          <w:szCs w:val="24"/>
        </w:rPr>
        <w:t xml:space="preserve"> IN Campling, J., Cunningham-Burley, S., McKie, L. (Eds.) </w:t>
      </w:r>
      <w:hyperlink r:id="rId100" w:history="1">
        <w:r w:rsidRPr="002C3A16">
          <w:rPr>
            <w:rStyle w:val="Hyperlink"/>
            <w:rFonts w:ascii="Times New Roman" w:hAnsi="Times New Roman" w:cs="Times New Roman"/>
            <w:i/>
            <w:color w:val="000000" w:themeColor="text1"/>
            <w:sz w:val="24"/>
            <w:szCs w:val="24"/>
            <w:u w:val="none"/>
          </w:rPr>
          <w:t>Families in society boundaries and relationships</w:t>
        </w:r>
      </w:hyperlink>
      <w:r w:rsidRPr="002C3A16">
        <w:rPr>
          <w:rFonts w:ascii="Times New Roman" w:hAnsi="Times New Roman" w:cs="Times New Roman"/>
          <w:color w:val="000000" w:themeColor="text1"/>
          <w:sz w:val="24"/>
          <w:szCs w:val="24"/>
        </w:rPr>
        <w:t>, Bristol: Policy, pp. 189-207.</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JAMIESON, L. (2011) Intimacy as a Concept: explaining social change in the context of globalisation or another form of ethnocentricism? </w:t>
      </w:r>
      <w:proofErr w:type="gramStart"/>
      <w:r w:rsidRPr="002C3A16">
        <w:rPr>
          <w:rFonts w:ascii="Times New Roman" w:hAnsi="Times New Roman" w:cs="Times New Roman"/>
          <w:i/>
          <w:color w:val="000000" w:themeColor="text1"/>
          <w:sz w:val="24"/>
          <w:szCs w:val="24"/>
        </w:rPr>
        <w:t>Sociological Research Online</w:t>
      </w:r>
      <w:r w:rsidRPr="002C3A16">
        <w:rPr>
          <w:rFonts w:ascii="Times New Roman" w:hAnsi="Times New Roman" w:cs="Times New Roman"/>
          <w:color w:val="000000" w:themeColor="text1"/>
          <w:sz w:val="24"/>
          <w:szCs w:val="24"/>
        </w:rPr>
        <w:t>, 16(4).</w:t>
      </w:r>
      <w:proofErr w:type="gramEnd"/>
    </w:p>
    <w:p w:rsidR="004365B9" w:rsidRPr="002C3A16" w:rsidRDefault="004365B9" w:rsidP="00A34838">
      <w:pPr>
        <w:spacing w:line="240" w:lineRule="auto"/>
        <w:jc w:val="both"/>
        <w:rPr>
          <w:rFonts w:ascii="Times New Roman" w:hAnsi="Times New Roman" w:cs="Times New Roman"/>
          <w:color w:val="000000" w:themeColor="text1"/>
          <w:sz w:val="24"/>
          <w:szCs w:val="24"/>
        </w:rPr>
      </w:pPr>
      <w:proofErr w:type="gramStart"/>
      <w:r w:rsidRPr="002C3A16">
        <w:rPr>
          <w:rFonts w:ascii="Times New Roman" w:hAnsi="Times New Roman" w:cs="Times New Roman"/>
          <w:color w:val="000000" w:themeColor="text1"/>
          <w:sz w:val="24"/>
          <w:szCs w:val="24"/>
        </w:rPr>
        <w:t xml:space="preserve">JANKOWIAK, W.R. (Ed.) (2008) </w:t>
      </w:r>
      <w:r w:rsidRPr="002C3A16">
        <w:rPr>
          <w:rFonts w:ascii="Times New Roman" w:hAnsi="Times New Roman" w:cs="Times New Roman"/>
          <w:i/>
          <w:color w:val="000000" w:themeColor="text1"/>
          <w:sz w:val="24"/>
          <w:szCs w:val="24"/>
        </w:rPr>
        <w:t>Intimacies: Love and Sex across Cultures</w:t>
      </w:r>
      <w:r w:rsidRPr="002C3A16">
        <w:rPr>
          <w:rFonts w:ascii="Times New Roman" w:hAnsi="Times New Roman" w:cs="Times New Roman"/>
          <w:color w:val="000000" w:themeColor="text1"/>
          <w:sz w:val="24"/>
          <w:szCs w:val="24"/>
        </w:rPr>
        <w:t>.</w:t>
      </w:r>
      <w:proofErr w:type="gramEnd"/>
      <w:r w:rsidRPr="002C3A16">
        <w:rPr>
          <w:rFonts w:ascii="Times New Roman" w:hAnsi="Times New Roman" w:cs="Times New Roman"/>
          <w:color w:val="000000" w:themeColor="text1"/>
          <w:sz w:val="24"/>
          <w:szCs w:val="24"/>
        </w:rPr>
        <w:t xml:space="preserve"> New York: Columbia University Press.</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JANSZ, J. (2000) Masculine Identity and Restrictive Emotionality, in Agneta H. Fischer (Eds.), </w:t>
      </w:r>
      <w:r w:rsidRPr="002C3A16">
        <w:rPr>
          <w:rFonts w:ascii="Times New Roman" w:hAnsi="Times New Roman" w:cs="Times New Roman"/>
          <w:i/>
          <w:color w:val="000000" w:themeColor="text1"/>
          <w:sz w:val="24"/>
          <w:szCs w:val="24"/>
        </w:rPr>
        <w:t>Gender and emotion: Social Psychological Perspective</w:t>
      </w:r>
      <w:r w:rsidRPr="002C3A16">
        <w:rPr>
          <w:rFonts w:ascii="Times New Roman" w:hAnsi="Times New Roman" w:cs="Times New Roman"/>
          <w:color w:val="000000" w:themeColor="text1"/>
          <w:sz w:val="24"/>
          <w:szCs w:val="24"/>
        </w:rPr>
        <w:t>, Cambridge: Cambridge University Press, pp. 166-186.</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JENNINGS, L., BRACE-GOVAN, J. (2014) </w:t>
      </w:r>
      <w:hyperlink r:id="rId101" w:history="1">
        <w:r w:rsidRPr="002C3A16">
          <w:rPr>
            <w:rStyle w:val="Hyperlink"/>
            <w:rFonts w:ascii="Times New Roman" w:hAnsi="Times New Roman" w:cs="Times New Roman"/>
            <w:color w:val="000000" w:themeColor="text1"/>
            <w:sz w:val="24"/>
            <w:szCs w:val="24"/>
            <w:u w:val="none"/>
          </w:rPr>
          <w:t>Maternal visibility at the commodity frontier: Weaving love into birthday party consumption</w:t>
        </w:r>
      </w:hyperlink>
      <w:r w:rsidRPr="002C3A16">
        <w:rPr>
          <w:rFonts w:ascii="Times New Roman" w:hAnsi="Times New Roman" w:cs="Times New Roman"/>
          <w:i/>
          <w:color w:val="000000" w:themeColor="text1"/>
          <w:sz w:val="24"/>
          <w:szCs w:val="24"/>
        </w:rPr>
        <w:t>, Journal of Consumer Culture</w:t>
      </w:r>
      <w:r w:rsidRPr="002C3A16">
        <w:rPr>
          <w:rFonts w:ascii="Times New Roman" w:hAnsi="Times New Roman" w:cs="Times New Roman"/>
          <w:color w:val="000000" w:themeColor="text1"/>
          <w:sz w:val="24"/>
          <w:szCs w:val="24"/>
        </w:rPr>
        <w:t>, Vol. 14(1), 88-112.</w:t>
      </w:r>
    </w:p>
    <w:p w:rsidR="004365B9" w:rsidRPr="002C3A16" w:rsidRDefault="004365B9" w:rsidP="00A34838">
      <w:pPr>
        <w:spacing w:line="240" w:lineRule="auto"/>
        <w:jc w:val="both"/>
        <w:rPr>
          <w:rFonts w:ascii="Times New Roman" w:hAnsi="Times New Roman" w:cs="Times New Roman"/>
          <w:color w:val="000000" w:themeColor="text1"/>
          <w:sz w:val="24"/>
          <w:szCs w:val="24"/>
        </w:rPr>
      </w:pPr>
      <w:proofErr w:type="gramStart"/>
      <w:r w:rsidRPr="002C3A16">
        <w:rPr>
          <w:rFonts w:ascii="Times New Roman" w:hAnsi="Times New Roman" w:cs="Times New Roman"/>
          <w:color w:val="000000" w:themeColor="text1"/>
          <w:sz w:val="24"/>
          <w:szCs w:val="24"/>
        </w:rPr>
        <w:t xml:space="preserve">JOHNSON, P. (2004) </w:t>
      </w:r>
      <w:r w:rsidRPr="002C3A16">
        <w:rPr>
          <w:rFonts w:ascii="Times New Roman" w:hAnsi="Times New Roman" w:cs="Times New Roman"/>
          <w:i/>
          <w:color w:val="000000" w:themeColor="text1"/>
          <w:sz w:val="24"/>
          <w:szCs w:val="24"/>
        </w:rPr>
        <w:t>Love Heterosexuality and Society</w:t>
      </w:r>
      <w:r w:rsidRPr="002C3A16">
        <w:rPr>
          <w:rFonts w:ascii="Times New Roman" w:hAnsi="Times New Roman" w:cs="Times New Roman"/>
          <w:color w:val="000000" w:themeColor="text1"/>
          <w:sz w:val="24"/>
          <w:szCs w:val="24"/>
        </w:rPr>
        <w:t>.</w:t>
      </w:r>
      <w:proofErr w:type="gramEnd"/>
      <w:r w:rsidRPr="002C3A16">
        <w:rPr>
          <w:rFonts w:ascii="Times New Roman" w:hAnsi="Times New Roman" w:cs="Times New Roman"/>
          <w:color w:val="000000" w:themeColor="text1"/>
          <w:sz w:val="24"/>
          <w:szCs w:val="24"/>
        </w:rPr>
        <w:t xml:space="preserve"> Routledge, London.</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lastRenderedPageBreak/>
        <w:t>JOH</w:t>
      </w:r>
      <w:r w:rsidR="00F067C5" w:rsidRPr="002C3A16">
        <w:rPr>
          <w:rFonts w:ascii="Times New Roman" w:hAnsi="Times New Roman" w:cs="Times New Roman"/>
          <w:color w:val="000000" w:themeColor="text1"/>
          <w:sz w:val="24"/>
          <w:szCs w:val="24"/>
        </w:rPr>
        <w:t>N</w:t>
      </w:r>
      <w:r w:rsidRPr="002C3A16">
        <w:rPr>
          <w:rFonts w:ascii="Times New Roman" w:hAnsi="Times New Roman" w:cs="Times New Roman"/>
          <w:color w:val="000000" w:themeColor="text1"/>
          <w:sz w:val="24"/>
          <w:szCs w:val="24"/>
        </w:rPr>
        <w:t xml:space="preserve">SON, P., LAWLER, S. (2005) Coming Home to Love and Class. </w:t>
      </w:r>
      <w:proofErr w:type="gramStart"/>
      <w:r w:rsidRPr="002C3A16">
        <w:rPr>
          <w:rFonts w:ascii="Times New Roman" w:hAnsi="Times New Roman" w:cs="Times New Roman"/>
          <w:i/>
          <w:color w:val="000000" w:themeColor="text1"/>
          <w:sz w:val="24"/>
          <w:szCs w:val="24"/>
        </w:rPr>
        <w:t>Sociological Research Online</w:t>
      </w:r>
      <w:r w:rsidRPr="002C3A16">
        <w:rPr>
          <w:rFonts w:ascii="Times New Roman" w:hAnsi="Times New Roman" w:cs="Times New Roman"/>
          <w:color w:val="000000" w:themeColor="text1"/>
          <w:sz w:val="24"/>
          <w:szCs w:val="24"/>
        </w:rPr>
        <w:t>, vol. 10(3).</w:t>
      </w:r>
      <w:proofErr w:type="gramEnd"/>
      <w:r w:rsidRPr="002C3A16">
        <w:rPr>
          <w:rFonts w:ascii="Times New Roman" w:hAnsi="Times New Roman" w:cs="Times New Roman"/>
          <w:color w:val="000000" w:themeColor="text1"/>
          <w:sz w:val="24"/>
          <w:szCs w:val="24"/>
        </w:rPr>
        <w:t xml:space="preserve"> </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JOHSON, J.E., ROBINSON, J.C. (2006) </w:t>
      </w:r>
      <w:r w:rsidRPr="002C3A16">
        <w:rPr>
          <w:rFonts w:ascii="Times New Roman" w:hAnsi="Times New Roman" w:cs="Times New Roman"/>
          <w:i/>
          <w:color w:val="000000" w:themeColor="text1"/>
          <w:sz w:val="24"/>
          <w:szCs w:val="24"/>
        </w:rPr>
        <w:t>Living Gender after Communism</w:t>
      </w:r>
      <w:r w:rsidRPr="002C3A16">
        <w:rPr>
          <w:rFonts w:ascii="Times New Roman" w:hAnsi="Times New Roman" w:cs="Times New Roman"/>
          <w:color w:val="000000" w:themeColor="text1"/>
          <w:sz w:val="24"/>
          <w:szCs w:val="24"/>
        </w:rPr>
        <w:t>, Bloomington: Indiana University Press.</w:t>
      </w:r>
    </w:p>
    <w:p w:rsidR="004365B9" w:rsidRPr="002C3A16" w:rsidRDefault="004365B9" w:rsidP="00A34838">
      <w:pPr>
        <w:spacing w:line="240" w:lineRule="auto"/>
        <w:jc w:val="both"/>
        <w:rPr>
          <w:rFonts w:ascii="Times New Roman" w:hAnsi="Times New Roman" w:cs="Times New Roman"/>
          <w:color w:val="000000" w:themeColor="text1"/>
          <w:sz w:val="24"/>
          <w:szCs w:val="24"/>
        </w:rPr>
      </w:pPr>
      <w:proofErr w:type="gramStart"/>
      <w:r w:rsidRPr="002C3A16">
        <w:rPr>
          <w:rFonts w:ascii="Times New Roman" w:hAnsi="Times New Roman" w:cs="Times New Roman"/>
          <w:color w:val="000000" w:themeColor="text1"/>
          <w:sz w:val="24"/>
          <w:szCs w:val="24"/>
        </w:rPr>
        <w:t>JOHANSSON, T., KLINTH, R. (2007) Caring Fathers: The ideology of gender equality and masculine positions, Men and Masculinities, Vol 11 (1): 42 – 62.</w:t>
      </w:r>
      <w:proofErr w:type="gramEnd"/>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JOHANSSON, T. (2011) </w:t>
      </w:r>
      <w:hyperlink r:id="rId102" w:history="1">
        <w:r w:rsidRPr="002C3A16">
          <w:rPr>
            <w:rStyle w:val="Hyperlink"/>
            <w:rFonts w:ascii="Times New Roman" w:hAnsi="Times New Roman" w:cs="Times New Roman"/>
            <w:color w:val="000000" w:themeColor="text1"/>
            <w:sz w:val="24"/>
            <w:szCs w:val="24"/>
            <w:u w:val="none"/>
          </w:rPr>
          <w:t>The construction of the new father: How middle-class men become present fathers</w:t>
        </w:r>
      </w:hyperlink>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International Review of Modern Sociology</w:t>
      </w:r>
      <w:r w:rsidRPr="002C3A16">
        <w:rPr>
          <w:rFonts w:ascii="Times New Roman" w:hAnsi="Times New Roman" w:cs="Times New Roman"/>
          <w:color w:val="000000" w:themeColor="text1"/>
          <w:sz w:val="24"/>
          <w:szCs w:val="24"/>
        </w:rPr>
        <w:t>, Vol.37(1): 111-126.</w:t>
      </w:r>
    </w:p>
    <w:p w:rsidR="008A7776" w:rsidRPr="002C3A16" w:rsidRDefault="008A7776" w:rsidP="00A34838">
      <w:pPr>
        <w:jc w:val="both"/>
        <w:rPr>
          <w:rFonts w:ascii="Times New Roman" w:hAnsi="Times New Roman" w:cs="Times New Roman"/>
          <w:sz w:val="24"/>
          <w:szCs w:val="24"/>
        </w:rPr>
      </w:pPr>
      <w:r w:rsidRPr="002C3A16">
        <w:rPr>
          <w:rFonts w:ascii="Times New Roman" w:hAnsi="Times New Roman" w:cs="Times New Roman"/>
          <w:sz w:val="24"/>
          <w:szCs w:val="24"/>
        </w:rPr>
        <w:t xml:space="preserve">JOHNSON, J.E., ROBINSON, J.C. (2007) </w:t>
      </w:r>
      <w:r w:rsidRPr="002C3A16">
        <w:rPr>
          <w:rFonts w:ascii="Times New Roman" w:hAnsi="Times New Roman" w:cs="Times New Roman"/>
          <w:i/>
          <w:sz w:val="24"/>
          <w:szCs w:val="24"/>
        </w:rPr>
        <w:t>Living Gender after Communism</w:t>
      </w:r>
      <w:r w:rsidRPr="002C3A16">
        <w:rPr>
          <w:rFonts w:ascii="Times New Roman" w:hAnsi="Times New Roman" w:cs="Times New Roman"/>
          <w:sz w:val="24"/>
          <w:szCs w:val="24"/>
        </w:rPr>
        <w:t>, Bloomington: Indiana University Press.</w:t>
      </w:r>
    </w:p>
    <w:p w:rsidR="00231A18" w:rsidRPr="002C3A16" w:rsidRDefault="00587CA2"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sz w:val="24"/>
          <w:szCs w:val="24"/>
        </w:rPr>
        <w:t>JÓNASDÓ</w:t>
      </w:r>
      <w:r w:rsidR="00BE0819" w:rsidRPr="002C3A16">
        <w:rPr>
          <w:rFonts w:ascii="Times New Roman" w:hAnsi="Times New Roman" w:cs="Times New Roman"/>
          <w:sz w:val="24"/>
          <w:szCs w:val="24"/>
        </w:rPr>
        <w:t>TTIR</w:t>
      </w:r>
      <w:r w:rsidR="00231A18" w:rsidRPr="002C3A16">
        <w:rPr>
          <w:rFonts w:ascii="Times New Roman" w:hAnsi="Times New Roman" w:cs="Times New Roman"/>
          <w:color w:val="000000" w:themeColor="text1"/>
          <w:sz w:val="24"/>
          <w:szCs w:val="24"/>
        </w:rPr>
        <w:t>, A., F</w:t>
      </w:r>
      <w:r w:rsidR="00BE0819" w:rsidRPr="002C3A16">
        <w:rPr>
          <w:rFonts w:ascii="Times New Roman" w:hAnsi="Times New Roman" w:cs="Times New Roman"/>
          <w:color w:val="000000" w:themeColor="text1"/>
          <w:sz w:val="24"/>
          <w:szCs w:val="24"/>
        </w:rPr>
        <w:t>ERGUSON</w:t>
      </w:r>
      <w:r w:rsidR="00231A18" w:rsidRPr="002C3A16">
        <w:rPr>
          <w:rFonts w:ascii="Times New Roman" w:hAnsi="Times New Roman" w:cs="Times New Roman"/>
          <w:color w:val="000000" w:themeColor="text1"/>
          <w:sz w:val="24"/>
          <w:szCs w:val="24"/>
        </w:rPr>
        <w:t xml:space="preserve">, </w:t>
      </w:r>
      <w:proofErr w:type="gramStart"/>
      <w:r w:rsidR="00231A18" w:rsidRPr="002C3A16">
        <w:rPr>
          <w:rFonts w:ascii="Times New Roman" w:hAnsi="Times New Roman" w:cs="Times New Roman"/>
          <w:color w:val="000000" w:themeColor="text1"/>
          <w:sz w:val="24"/>
          <w:szCs w:val="24"/>
        </w:rPr>
        <w:t>A</w:t>
      </w:r>
      <w:proofErr w:type="gramEnd"/>
      <w:r w:rsidR="00231A18" w:rsidRPr="002C3A16">
        <w:rPr>
          <w:rFonts w:ascii="Times New Roman" w:hAnsi="Times New Roman" w:cs="Times New Roman"/>
          <w:color w:val="000000" w:themeColor="text1"/>
          <w:sz w:val="24"/>
          <w:szCs w:val="24"/>
        </w:rPr>
        <w:t>.,</w:t>
      </w:r>
      <w:r w:rsidR="00E91379" w:rsidRPr="002C3A16">
        <w:rPr>
          <w:rFonts w:ascii="Times New Roman" w:hAnsi="Times New Roman" w:cs="Times New Roman"/>
          <w:color w:val="000000" w:themeColor="text1"/>
          <w:sz w:val="24"/>
          <w:szCs w:val="24"/>
        </w:rPr>
        <w:t xml:space="preserve"> </w:t>
      </w:r>
      <w:r w:rsidR="00231A18" w:rsidRPr="002C3A16">
        <w:rPr>
          <w:rFonts w:ascii="Times New Roman" w:hAnsi="Times New Roman" w:cs="Times New Roman"/>
          <w:color w:val="000000" w:themeColor="text1"/>
          <w:sz w:val="24"/>
          <w:szCs w:val="24"/>
        </w:rPr>
        <w:t xml:space="preserve">(Eds) (2014) </w:t>
      </w:r>
      <w:r w:rsidR="00231A18" w:rsidRPr="002C3A16">
        <w:rPr>
          <w:rFonts w:ascii="Times New Roman" w:hAnsi="Times New Roman" w:cs="Times New Roman"/>
          <w:i/>
          <w:color w:val="000000" w:themeColor="text1"/>
          <w:sz w:val="24"/>
          <w:szCs w:val="24"/>
        </w:rPr>
        <w:t>Love: A question for feminism in the 21</w:t>
      </w:r>
      <w:r w:rsidR="00231A18" w:rsidRPr="002C3A16">
        <w:rPr>
          <w:rFonts w:ascii="Times New Roman" w:hAnsi="Times New Roman" w:cs="Times New Roman"/>
          <w:i/>
          <w:color w:val="000000" w:themeColor="text1"/>
          <w:sz w:val="24"/>
          <w:szCs w:val="24"/>
          <w:vertAlign w:val="superscript"/>
        </w:rPr>
        <w:t>st</w:t>
      </w:r>
      <w:r w:rsidR="00231A18" w:rsidRPr="002C3A16">
        <w:rPr>
          <w:rFonts w:ascii="Times New Roman" w:hAnsi="Times New Roman" w:cs="Times New Roman"/>
          <w:i/>
          <w:color w:val="000000" w:themeColor="text1"/>
          <w:sz w:val="24"/>
          <w:szCs w:val="24"/>
        </w:rPr>
        <w:t xml:space="preserve"> Century</w:t>
      </w:r>
      <w:r w:rsidR="00231A18" w:rsidRPr="002C3A16">
        <w:rPr>
          <w:rFonts w:ascii="Times New Roman" w:hAnsi="Times New Roman" w:cs="Times New Roman"/>
          <w:color w:val="000000" w:themeColor="text1"/>
          <w:sz w:val="24"/>
          <w:szCs w:val="24"/>
        </w:rPr>
        <w:t xml:space="preserve"> New York: Routledge.</w:t>
      </w:r>
    </w:p>
    <w:p w:rsidR="00265E87" w:rsidRPr="002C3A16" w:rsidRDefault="00265E87" w:rsidP="00A34838">
      <w:pPr>
        <w:jc w:val="both"/>
        <w:rPr>
          <w:rFonts w:ascii="Times New Roman" w:hAnsi="Times New Roman" w:cs="Times New Roman"/>
          <w:sz w:val="24"/>
          <w:szCs w:val="24"/>
        </w:rPr>
      </w:pPr>
      <w:r w:rsidRPr="002C3A16">
        <w:rPr>
          <w:rFonts w:ascii="Times New Roman" w:hAnsi="Times New Roman" w:cs="Times New Roman"/>
          <w:sz w:val="24"/>
          <w:szCs w:val="24"/>
        </w:rPr>
        <w:t xml:space="preserve">KANJI, S., SAMUEL, R. (2015) Male Breadwinning Revisited: How Specialisation, Gender Role Attitudes and Work Characteristics Affect Overwork and Underwork in Europe. </w:t>
      </w:r>
      <w:r w:rsidRPr="002C3A16">
        <w:rPr>
          <w:rFonts w:ascii="Times New Roman" w:hAnsi="Times New Roman" w:cs="Times New Roman"/>
          <w:i/>
          <w:sz w:val="24"/>
          <w:szCs w:val="24"/>
        </w:rPr>
        <w:t>Sociology</w:t>
      </w:r>
      <w:r w:rsidRPr="002C3A16">
        <w:rPr>
          <w:rFonts w:ascii="Times New Roman" w:hAnsi="Times New Roman" w:cs="Times New Roman"/>
          <w:sz w:val="24"/>
          <w:szCs w:val="24"/>
        </w:rPr>
        <w:t>, 1-18.</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KARSTEN, L., KAMPHUIS, A., REMEIJNSE, C. (2015) ‘Time-out’ with the family: the shaping of family leisure in the new urban consumption spaces of cafes, bars and restaurants. </w:t>
      </w:r>
      <w:r w:rsidRPr="002C3A16">
        <w:rPr>
          <w:rFonts w:ascii="Times New Roman" w:hAnsi="Times New Roman" w:cs="Times New Roman"/>
          <w:i/>
          <w:color w:val="000000" w:themeColor="text1"/>
          <w:sz w:val="24"/>
          <w:szCs w:val="24"/>
        </w:rPr>
        <w:t>Leisure Studies</w:t>
      </w:r>
      <w:r w:rsidRPr="002C3A16">
        <w:rPr>
          <w:rFonts w:ascii="Times New Roman" w:hAnsi="Times New Roman" w:cs="Times New Roman"/>
          <w:color w:val="000000" w:themeColor="text1"/>
          <w:sz w:val="24"/>
          <w:szCs w:val="24"/>
        </w:rPr>
        <w:t>, Vol. 34(2), 166-181.</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KAUFMAN, G. (2013) </w:t>
      </w:r>
      <w:r w:rsidRPr="002C3A16">
        <w:rPr>
          <w:rFonts w:ascii="Times New Roman" w:hAnsi="Times New Roman" w:cs="Times New Roman"/>
          <w:i/>
          <w:color w:val="000000" w:themeColor="text1"/>
          <w:sz w:val="24"/>
          <w:szCs w:val="24"/>
        </w:rPr>
        <w:t>Superdads: How fathers balance work and care in the 21</w:t>
      </w:r>
      <w:r w:rsidRPr="002C3A16">
        <w:rPr>
          <w:rFonts w:ascii="Times New Roman" w:hAnsi="Times New Roman" w:cs="Times New Roman"/>
          <w:i/>
          <w:color w:val="000000" w:themeColor="text1"/>
          <w:sz w:val="24"/>
          <w:szCs w:val="24"/>
          <w:vertAlign w:val="superscript"/>
        </w:rPr>
        <w:t>st</w:t>
      </w:r>
      <w:r w:rsidRPr="002C3A16">
        <w:rPr>
          <w:rFonts w:ascii="Times New Roman" w:hAnsi="Times New Roman" w:cs="Times New Roman"/>
          <w:i/>
          <w:color w:val="000000" w:themeColor="text1"/>
          <w:sz w:val="24"/>
          <w:szCs w:val="24"/>
        </w:rPr>
        <w:t xml:space="preserve"> century</w:t>
      </w:r>
      <w:r w:rsidRPr="002C3A16">
        <w:rPr>
          <w:rFonts w:ascii="Times New Roman" w:hAnsi="Times New Roman" w:cs="Times New Roman"/>
          <w:color w:val="000000" w:themeColor="text1"/>
          <w:sz w:val="24"/>
          <w:szCs w:val="24"/>
        </w:rPr>
        <w:t>, New York: New York University Press.</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KEMPER, T.D. (1978) </w:t>
      </w:r>
      <w:hyperlink r:id="rId103" w:history="1">
        <w:r w:rsidRPr="002C3A16">
          <w:rPr>
            <w:rStyle w:val="Hyperlink"/>
            <w:rFonts w:ascii="Times New Roman" w:hAnsi="Times New Roman" w:cs="Times New Roman"/>
            <w:i/>
            <w:color w:val="000000" w:themeColor="text1"/>
            <w:sz w:val="24"/>
            <w:szCs w:val="24"/>
            <w:u w:val="none"/>
          </w:rPr>
          <w:t>A social interactional theory of emotions</w:t>
        </w:r>
      </w:hyperlink>
      <w:r w:rsidRPr="002C3A16">
        <w:rPr>
          <w:rFonts w:ascii="Times New Roman" w:hAnsi="Times New Roman" w:cs="Times New Roman"/>
          <w:color w:val="000000" w:themeColor="text1"/>
          <w:sz w:val="24"/>
          <w:szCs w:val="24"/>
        </w:rPr>
        <w:t>, New York : Wiley.</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KEMPER, T. D., BOLOGH, R.W. (1980) </w:t>
      </w:r>
      <w:proofErr w:type="gramStart"/>
      <w:r w:rsidRPr="002C3A16">
        <w:rPr>
          <w:rFonts w:ascii="Times New Roman" w:hAnsi="Times New Roman" w:cs="Times New Roman"/>
          <w:color w:val="000000" w:themeColor="text1"/>
          <w:sz w:val="24"/>
          <w:szCs w:val="24"/>
        </w:rPr>
        <w:t>The</w:t>
      </w:r>
      <w:proofErr w:type="gramEnd"/>
      <w:r w:rsidRPr="002C3A16">
        <w:rPr>
          <w:rFonts w:ascii="Times New Roman" w:hAnsi="Times New Roman" w:cs="Times New Roman"/>
          <w:color w:val="000000" w:themeColor="text1"/>
          <w:sz w:val="24"/>
          <w:szCs w:val="24"/>
        </w:rPr>
        <w:t xml:space="preserve"> ideal Love Object: Structural and Family Resources. </w:t>
      </w:r>
      <w:r w:rsidRPr="002C3A16">
        <w:rPr>
          <w:rFonts w:ascii="Times New Roman" w:hAnsi="Times New Roman" w:cs="Times New Roman"/>
          <w:i/>
          <w:color w:val="000000" w:themeColor="text1"/>
          <w:sz w:val="24"/>
          <w:szCs w:val="24"/>
        </w:rPr>
        <w:t>Journal of Youth and Adolescence</w:t>
      </w:r>
      <w:r w:rsidRPr="002C3A16">
        <w:rPr>
          <w:rFonts w:ascii="Times New Roman" w:hAnsi="Times New Roman" w:cs="Times New Roman"/>
          <w:color w:val="000000" w:themeColor="text1"/>
          <w:sz w:val="24"/>
          <w:szCs w:val="24"/>
        </w:rPr>
        <w:t>, Vol.9 (1), 33-48.</w:t>
      </w:r>
    </w:p>
    <w:p w:rsidR="004365B9" w:rsidRPr="002C3A16" w:rsidRDefault="004365B9" w:rsidP="00A34838">
      <w:pPr>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KEMPER, T. D. (1981) Social constructionist and positivist approaches to the sociology of emotions. </w:t>
      </w:r>
      <w:r w:rsidRPr="002C3A16">
        <w:rPr>
          <w:rFonts w:ascii="Times New Roman" w:hAnsi="Times New Roman" w:cs="Times New Roman"/>
          <w:i/>
          <w:color w:val="000000" w:themeColor="text1"/>
          <w:sz w:val="24"/>
          <w:szCs w:val="24"/>
        </w:rPr>
        <w:t>The American Journal of Sociology</w:t>
      </w:r>
      <w:r w:rsidRPr="002C3A16">
        <w:rPr>
          <w:rFonts w:ascii="Times New Roman" w:hAnsi="Times New Roman" w:cs="Times New Roman"/>
          <w:color w:val="000000" w:themeColor="text1"/>
          <w:sz w:val="24"/>
          <w:szCs w:val="24"/>
        </w:rPr>
        <w:t>, 87, 336–362.</w:t>
      </w:r>
    </w:p>
    <w:p w:rsidR="004365B9" w:rsidRPr="002C3A16" w:rsidRDefault="00084840" w:rsidP="00A34838">
      <w:pPr>
        <w:jc w:val="both"/>
        <w:rPr>
          <w:rFonts w:ascii="Times New Roman" w:hAnsi="Times New Roman" w:cs="Times New Roman"/>
          <w:color w:val="000000" w:themeColor="text1"/>
          <w:sz w:val="24"/>
          <w:szCs w:val="24"/>
        </w:rPr>
      </w:pPr>
      <w:hyperlink r:id="rId104" w:history="1">
        <w:r w:rsidR="004365B9" w:rsidRPr="002C3A16">
          <w:rPr>
            <w:rStyle w:val="Hyperlink"/>
            <w:rFonts w:ascii="Times New Roman" w:hAnsi="Times New Roman" w:cs="Times New Roman"/>
            <w:color w:val="000000" w:themeColor="text1"/>
            <w:sz w:val="24"/>
            <w:szCs w:val="24"/>
            <w:u w:val="none"/>
          </w:rPr>
          <w:t>KLETT-DAVIES</w:t>
        </w:r>
      </w:hyperlink>
      <w:r w:rsidR="004365B9" w:rsidRPr="002C3A16">
        <w:rPr>
          <w:rFonts w:ascii="Times New Roman" w:hAnsi="Times New Roman" w:cs="Times New Roman"/>
          <w:color w:val="000000" w:themeColor="text1"/>
          <w:sz w:val="24"/>
          <w:szCs w:val="24"/>
        </w:rPr>
        <w:t xml:space="preserve">, M. (ed.) (2010) </w:t>
      </w:r>
      <w:proofErr w:type="gramStart"/>
      <w:r w:rsidR="004365B9" w:rsidRPr="002C3A16">
        <w:rPr>
          <w:rFonts w:ascii="Times New Roman" w:hAnsi="Times New Roman" w:cs="Times New Roman"/>
          <w:i/>
          <w:color w:val="000000" w:themeColor="text1"/>
          <w:sz w:val="24"/>
          <w:szCs w:val="24"/>
        </w:rPr>
        <w:t>Is</w:t>
      </w:r>
      <w:proofErr w:type="gramEnd"/>
      <w:r w:rsidR="004365B9" w:rsidRPr="002C3A16">
        <w:rPr>
          <w:rFonts w:ascii="Times New Roman" w:hAnsi="Times New Roman" w:cs="Times New Roman"/>
          <w:i/>
          <w:color w:val="000000" w:themeColor="text1"/>
          <w:sz w:val="24"/>
          <w:szCs w:val="24"/>
        </w:rPr>
        <w:t xml:space="preserve"> parenting a class issue?</w:t>
      </w:r>
      <w:r w:rsidR="004365B9" w:rsidRPr="002C3A16">
        <w:rPr>
          <w:rFonts w:ascii="Times New Roman" w:hAnsi="Times New Roman" w:cs="Times New Roman"/>
          <w:color w:val="000000" w:themeColor="text1"/>
          <w:sz w:val="24"/>
          <w:szCs w:val="24"/>
        </w:rPr>
        <w:t xml:space="preserve"> London: Family and Parenting Institute.</w:t>
      </w:r>
    </w:p>
    <w:p w:rsidR="004365B9" w:rsidRPr="002C3A16" w:rsidRDefault="004365B9" w:rsidP="00A34838">
      <w:pPr>
        <w:jc w:val="both"/>
        <w:rPr>
          <w:rFonts w:ascii="Times New Roman" w:hAnsi="Times New Roman" w:cs="Times New Roman"/>
          <w:color w:val="000000" w:themeColor="text1"/>
          <w:sz w:val="24"/>
          <w:szCs w:val="24"/>
        </w:rPr>
      </w:pPr>
      <w:proofErr w:type="gramStart"/>
      <w:r w:rsidRPr="002C3A16">
        <w:rPr>
          <w:rFonts w:ascii="Times New Roman" w:hAnsi="Times New Roman" w:cs="Times New Roman"/>
          <w:color w:val="000000" w:themeColor="text1"/>
          <w:sz w:val="24"/>
          <w:szCs w:val="24"/>
        </w:rPr>
        <w:t>KIDD, S.W. (2007) Knowledge and the practice of love and hate among the Exenet of Paraguay.</w:t>
      </w:r>
      <w:proofErr w:type="gramEnd"/>
      <w:r w:rsidRPr="002C3A16">
        <w:rPr>
          <w:rFonts w:ascii="Times New Roman" w:hAnsi="Times New Roman" w:cs="Times New Roman"/>
          <w:color w:val="000000" w:themeColor="text1"/>
          <w:sz w:val="24"/>
          <w:szCs w:val="24"/>
        </w:rPr>
        <w:t xml:space="preserve"> IN Wullf, H. (Ed.) </w:t>
      </w:r>
      <w:proofErr w:type="gramStart"/>
      <w:r w:rsidRPr="002C3A16">
        <w:rPr>
          <w:rFonts w:ascii="Times New Roman" w:hAnsi="Times New Roman" w:cs="Times New Roman"/>
          <w:i/>
          <w:color w:val="000000" w:themeColor="text1"/>
          <w:sz w:val="24"/>
          <w:szCs w:val="24"/>
        </w:rPr>
        <w:t>The</w:t>
      </w:r>
      <w:proofErr w:type="gramEnd"/>
      <w:r w:rsidRPr="002C3A16">
        <w:rPr>
          <w:rFonts w:ascii="Times New Roman" w:hAnsi="Times New Roman" w:cs="Times New Roman"/>
          <w:i/>
          <w:color w:val="000000" w:themeColor="text1"/>
          <w:sz w:val="24"/>
          <w:szCs w:val="24"/>
        </w:rPr>
        <w:t> emotions: a cultural reader,</w:t>
      </w:r>
      <w:r w:rsidRPr="002C3A16">
        <w:rPr>
          <w:rFonts w:ascii="Times New Roman" w:hAnsi="Times New Roman" w:cs="Times New Roman"/>
          <w:color w:val="000000" w:themeColor="text1"/>
          <w:sz w:val="24"/>
          <w:szCs w:val="24"/>
        </w:rPr>
        <w:t xml:space="preserve"> Oxford: Berg, pp.171 – 177.</w:t>
      </w:r>
    </w:p>
    <w:p w:rsidR="004365B9" w:rsidRPr="002C3A16" w:rsidRDefault="00084840" w:rsidP="00A34838">
      <w:pPr>
        <w:jc w:val="both"/>
        <w:rPr>
          <w:rFonts w:ascii="Times New Roman" w:hAnsi="Times New Roman" w:cs="Times New Roman"/>
          <w:color w:val="000000" w:themeColor="text1"/>
          <w:sz w:val="24"/>
          <w:szCs w:val="24"/>
        </w:rPr>
      </w:pPr>
      <w:hyperlink r:id="rId105" w:history="1">
        <w:r w:rsidR="004365B9" w:rsidRPr="002C3A16">
          <w:rPr>
            <w:rStyle w:val="Hyperlink"/>
            <w:rFonts w:ascii="Times New Roman" w:hAnsi="Times New Roman" w:cs="Times New Roman"/>
            <w:color w:val="000000" w:themeColor="text1"/>
            <w:sz w:val="24"/>
            <w:szCs w:val="24"/>
            <w:u w:val="none"/>
          </w:rPr>
          <w:t xml:space="preserve">KING, N., HORROCKS, C. (2010) </w:t>
        </w:r>
        <w:r w:rsidR="004365B9" w:rsidRPr="002C3A16">
          <w:rPr>
            <w:rStyle w:val="Hyperlink"/>
            <w:rFonts w:ascii="Times New Roman" w:hAnsi="Times New Roman" w:cs="Times New Roman"/>
            <w:i/>
            <w:color w:val="000000" w:themeColor="text1"/>
            <w:sz w:val="24"/>
            <w:szCs w:val="24"/>
            <w:u w:val="none"/>
          </w:rPr>
          <w:t>Interviews in qualitative research</w:t>
        </w:r>
      </w:hyperlink>
      <w:r w:rsidR="004365B9" w:rsidRPr="002C3A16">
        <w:rPr>
          <w:rFonts w:ascii="Times New Roman" w:hAnsi="Times New Roman" w:cs="Times New Roman"/>
          <w:color w:val="000000" w:themeColor="text1"/>
          <w:sz w:val="24"/>
          <w:szCs w:val="24"/>
        </w:rPr>
        <w:t>, Los Angeles: SAGE.</w:t>
      </w:r>
    </w:p>
    <w:p w:rsidR="004365B9" w:rsidRPr="002C3A16" w:rsidRDefault="004365B9" w:rsidP="00A34838">
      <w:pPr>
        <w:spacing w:before="100" w:beforeAutospacing="1" w:after="100" w:afterAutospacing="1" w:line="240" w:lineRule="auto"/>
        <w:jc w:val="both"/>
        <w:rPr>
          <w:rStyle w:val="Hyperlink"/>
          <w:rFonts w:ascii="Times New Roman" w:eastAsia="Times New Roman" w:hAnsi="Times New Roman" w:cs="Times New Roman"/>
          <w:color w:val="000000" w:themeColor="text1"/>
          <w:sz w:val="24"/>
          <w:szCs w:val="24"/>
          <w:u w:val="none"/>
          <w:lang w:eastAsia="zh-CN"/>
        </w:rPr>
      </w:pPr>
      <w:r w:rsidRPr="002C3A16">
        <w:rPr>
          <w:rFonts w:ascii="Times New Roman" w:eastAsia="Times New Roman" w:hAnsi="Times New Roman" w:cs="Times New Roman"/>
          <w:color w:val="000000" w:themeColor="text1"/>
          <w:sz w:val="24"/>
          <w:szCs w:val="24"/>
          <w:lang w:eastAsia="zh-CN"/>
        </w:rPr>
        <w:t xml:space="preserve">KING, L. (2012a) Supporting Active Fatherhood in Britain, </w:t>
      </w:r>
      <w:r w:rsidRPr="002C3A16">
        <w:rPr>
          <w:rFonts w:ascii="Times New Roman" w:eastAsia="Times New Roman" w:hAnsi="Times New Roman" w:cs="Times New Roman"/>
          <w:i/>
          <w:color w:val="000000" w:themeColor="text1"/>
          <w:sz w:val="24"/>
          <w:szCs w:val="24"/>
          <w:lang w:eastAsia="zh-CN"/>
        </w:rPr>
        <w:t>History &amp; Policy</w:t>
      </w:r>
      <w:r w:rsidRPr="002C3A16">
        <w:rPr>
          <w:rFonts w:ascii="Times New Roman" w:eastAsia="Times New Roman" w:hAnsi="Times New Roman" w:cs="Times New Roman"/>
          <w:color w:val="000000" w:themeColor="text1"/>
          <w:sz w:val="24"/>
          <w:szCs w:val="24"/>
          <w:lang w:eastAsia="zh-CN"/>
        </w:rPr>
        <w:t xml:space="preserve">. Available from: </w:t>
      </w:r>
      <w:hyperlink r:id="rId106" w:history="1">
        <w:r w:rsidRPr="002C3A16">
          <w:rPr>
            <w:rStyle w:val="Hyperlink"/>
            <w:rFonts w:ascii="Times New Roman" w:eastAsia="Times New Roman" w:hAnsi="Times New Roman" w:cs="Times New Roman"/>
            <w:sz w:val="24"/>
            <w:szCs w:val="24"/>
            <w:u w:val="none"/>
            <w:lang w:eastAsia="zh-CN"/>
          </w:rPr>
          <w:t>http://www.historyandpolicy.org/policy-papers/papers/supporting-active-fatherhood-in-britain</w:t>
        </w:r>
      </w:hyperlink>
      <w:r w:rsidRPr="002C3A16">
        <w:rPr>
          <w:rFonts w:ascii="Times New Roman" w:eastAsia="Times New Roman" w:hAnsi="Times New Roman" w:cs="Times New Roman"/>
          <w:color w:val="000000" w:themeColor="text1"/>
          <w:sz w:val="24"/>
          <w:szCs w:val="24"/>
          <w:lang w:eastAsia="zh-CN"/>
        </w:rPr>
        <w:t xml:space="preserve"> </w:t>
      </w:r>
      <w:r w:rsidRPr="002C3A16">
        <w:rPr>
          <w:rStyle w:val="Hyperlink"/>
          <w:rFonts w:ascii="Times New Roman" w:hAnsi="Times New Roman" w:cs="Times New Roman"/>
          <w:color w:val="000000" w:themeColor="text1"/>
          <w:sz w:val="24"/>
          <w:szCs w:val="24"/>
          <w:u w:val="none"/>
          <w:lang w:eastAsia="zh-CN"/>
        </w:rPr>
        <w:t>[Accessed 12/01/2017]</w:t>
      </w:r>
    </w:p>
    <w:p w:rsidR="004365B9" w:rsidRPr="002C3A16" w:rsidRDefault="004365B9" w:rsidP="00A34838">
      <w:pPr>
        <w:jc w:val="both"/>
        <w:rPr>
          <w:rFonts w:ascii="Times New Roman" w:hAnsi="Times New Roman" w:cs="Times New Roman"/>
          <w:color w:val="000000" w:themeColor="text1"/>
          <w:sz w:val="24"/>
          <w:szCs w:val="24"/>
        </w:rPr>
      </w:pPr>
      <w:proofErr w:type="gramStart"/>
      <w:r w:rsidRPr="002C3A16">
        <w:rPr>
          <w:rFonts w:ascii="Times New Roman" w:hAnsi="Times New Roman" w:cs="Times New Roman"/>
          <w:color w:val="000000" w:themeColor="text1"/>
          <w:sz w:val="24"/>
          <w:szCs w:val="24"/>
        </w:rPr>
        <w:t>KING, L. (2012b) Hidden Fathers?</w:t>
      </w:r>
      <w:proofErr w:type="gramEnd"/>
      <w:r w:rsidRPr="002C3A16">
        <w:rPr>
          <w:rFonts w:ascii="Times New Roman" w:hAnsi="Times New Roman" w:cs="Times New Roman"/>
          <w:color w:val="000000" w:themeColor="text1"/>
          <w:sz w:val="24"/>
          <w:szCs w:val="24"/>
        </w:rPr>
        <w:t xml:space="preserve"> </w:t>
      </w:r>
      <w:proofErr w:type="gramStart"/>
      <w:r w:rsidRPr="002C3A16">
        <w:rPr>
          <w:rFonts w:ascii="Times New Roman" w:hAnsi="Times New Roman" w:cs="Times New Roman"/>
          <w:color w:val="000000" w:themeColor="text1"/>
          <w:sz w:val="24"/>
          <w:szCs w:val="24"/>
        </w:rPr>
        <w:t>The Significance of Fatherhood in Mid-Twentieth-Century Britain.</w:t>
      </w:r>
      <w:proofErr w:type="gramEnd"/>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Contemporary British History</w:t>
      </w:r>
      <w:r w:rsidRPr="002C3A16">
        <w:rPr>
          <w:rFonts w:ascii="Times New Roman" w:hAnsi="Times New Roman" w:cs="Times New Roman"/>
          <w:color w:val="000000" w:themeColor="text1"/>
          <w:sz w:val="24"/>
          <w:szCs w:val="24"/>
        </w:rPr>
        <w:t xml:space="preserve">, 26(1), 25-46. </w:t>
      </w:r>
    </w:p>
    <w:p w:rsidR="004365B9" w:rsidRPr="002C3A16" w:rsidRDefault="004365B9" w:rsidP="00A34838">
      <w:pPr>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KING, L. (2015) </w:t>
      </w:r>
      <w:r w:rsidRPr="002C3A16">
        <w:rPr>
          <w:rFonts w:ascii="Times New Roman" w:hAnsi="Times New Roman" w:cs="Times New Roman"/>
          <w:i/>
          <w:color w:val="000000" w:themeColor="text1"/>
          <w:sz w:val="24"/>
          <w:szCs w:val="24"/>
        </w:rPr>
        <w:t>Family Men: Fatherhood and masculinity in Britain 1914-1960</w:t>
      </w:r>
      <w:r w:rsidRPr="002C3A16">
        <w:rPr>
          <w:rFonts w:ascii="Times New Roman" w:hAnsi="Times New Roman" w:cs="Times New Roman"/>
          <w:color w:val="000000" w:themeColor="text1"/>
          <w:sz w:val="24"/>
          <w:szCs w:val="24"/>
        </w:rPr>
        <w:t>, Oxford: Oxford University Press.</w:t>
      </w:r>
    </w:p>
    <w:p w:rsidR="004365B9" w:rsidRPr="002C3A16" w:rsidRDefault="004365B9" w:rsidP="00A34838">
      <w:pPr>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lastRenderedPageBreak/>
        <w:t xml:space="preserve">KIMMEL, M.S. (2005) </w:t>
      </w:r>
      <w:r w:rsidRPr="002C3A16">
        <w:rPr>
          <w:rFonts w:ascii="Times New Roman" w:hAnsi="Times New Roman" w:cs="Times New Roman"/>
          <w:i/>
          <w:color w:val="000000" w:themeColor="text1"/>
          <w:sz w:val="24"/>
          <w:szCs w:val="24"/>
        </w:rPr>
        <w:t>The Gender of desire</w:t>
      </w:r>
      <w:r w:rsidRPr="002C3A16">
        <w:rPr>
          <w:rFonts w:ascii="Times New Roman" w:hAnsi="Times New Roman" w:cs="Times New Roman"/>
          <w:color w:val="000000" w:themeColor="text1"/>
          <w:sz w:val="24"/>
          <w:szCs w:val="24"/>
        </w:rPr>
        <w:t>, Albany, N.Y.: State University of New York Press.</w:t>
      </w:r>
    </w:p>
    <w:p w:rsidR="004365B9" w:rsidRPr="002C3A16" w:rsidRDefault="004365B9" w:rsidP="00A34838">
      <w:pPr>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KIMMEL, M.S. (2008) </w:t>
      </w:r>
      <w:r w:rsidRPr="002C3A16">
        <w:rPr>
          <w:rFonts w:ascii="Times New Roman" w:hAnsi="Times New Roman" w:cs="Times New Roman"/>
          <w:i/>
          <w:color w:val="000000" w:themeColor="text1"/>
          <w:sz w:val="24"/>
          <w:szCs w:val="24"/>
        </w:rPr>
        <w:t>Guyland: The perilous world where boys become men</w:t>
      </w:r>
      <w:r w:rsidRPr="002C3A16">
        <w:rPr>
          <w:rFonts w:ascii="Times New Roman" w:hAnsi="Times New Roman" w:cs="Times New Roman"/>
          <w:color w:val="000000" w:themeColor="text1"/>
          <w:sz w:val="24"/>
          <w:szCs w:val="24"/>
        </w:rPr>
        <w:t>, New York: Harper Collins.</w:t>
      </w:r>
    </w:p>
    <w:p w:rsidR="004365B9" w:rsidRPr="002C3A16" w:rsidRDefault="004365B9" w:rsidP="00A34838">
      <w:pPr>
        <w:spacing w:line="24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KIMMEL, M. S. (2013) </w:t>
      </w:r>
      <w:proofErr w:type="gramStart"/>
      <w:r w:rsidRPr="002C3A16">
        <w:rPr>
          <w:rFonts w:ascii="Times New Roman" w:hAnsi="Times New Roman" w:cs="Times New Roman"/>
          <w:sz w:val="24"/>
          <w:szCs w:val="24"/>
        </w:rPr>
        <w:t>Is</w:t>
      </w:r>
      <w:proofErr w:type="gramEnd"/>
      <w:r w:rsidRPr="002C3A16">
        <w:rPr>
          <w:rFonts w:ascii="Times New Roman" w:hAnsi="Times New Roman" w:cs="Times New Roman"/>
          <w:sz w:val="24"/>
          <w:szCs w:val="24"/>
        </w:rPr>
        <w:t xml:space="preserve"> it the "end of men", or are men still in power? Yes! (</w:t>
      </w:r>
      <w:proofErr w:type="gramStart"/>
      <w:r w:rsidRPr="002C3A16">
        <w:rPr>
          <w:rFonts w:ascii="Times New Roman" w:hAnsi="Times New Roman" w:cs="Times New Roman"/>
          <w:sz w:val="24"/>
          <w:szCs w:val="24"/>
        </w:rPr>
        <w:t>response</w:t>
      </w:r>
      <w:proofErr w:type="gramEnd"/>
      <w:r w:rsidRPr="002C3A16">
        <w:rPr>
          <w:rFonts w:ascii="Times New Roman" w:hAnsi="Times New Roman" w:cs="Times New Roman"/>
          <w:sz w:val="24"/>
          <w:szCs w:val="24"/>
        </w:rPr>
        <w:t xml:space="preserve"> to article by Hanna Rosin in this issue). </w:t>
      </w:r>
      <w:r w:rsidRPr="002C3A16">
        <w:rPr>
          <w:rFonts w:ascii="Times New Roman" w:hAnsi="Times New Roman" w:cs="Times New Roman"/>
          <w:i/>
          <w:sz w:val="24"/>
          <w:szCs w:val="24"/>
        </w:rPr>
        <w:t>Boston University Law Review</w:t>
      </w:r>
      <w:r w:rsidRPr="002C3A16">
        <w:rPr>
          <w:rFonts w:ascii="Times New Roman" w:hAnsi="Times New Roman" w:cs="Times New Roman"/>
          <w:sz w:val="24"/>
          <w:szCs w:val="24"/>
        </w:rPr>
        <w:t>, Vol. 93(3), 689-697.</w:t>
      </w:r>
    </w:p>
    <w:p w:rsidR="004365B9" w:rsidRPr="002C3A16" w:rsidRDefault="004365B9" w:rsidP="00A34838">
      <w:pPr>
        <w:spacing w:line="24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KOCH, A. M., ELMORE, R. (2006) Simulation and Symbolic Exchange: Jean Baudrillard‘s Augmentation of Marx‘s Theory of Value. </w:t>
      </w:r>
      <w:r w:rsidRPr="002C3A16">
        <w:rPr>
          <w:rFonts w:ascii="Times New Roman" w:hAnsi="Times New Roman" w:cs="Times New Roman"/>
          <w:i/>
          <w:sz w:val="24"/>
          <w:szCs w:val="24"/>
        </w:rPr>
        <w:t>Politics and Policy</w:t>
      </w:r>
      <w:r w:rsidRPr="002C3A16">
        <w:rPr>
          <w:rFonts w:ascii="Times New Roman" w:hAnsi="Times New Roman" w:cs="Times New Roman"/>
          <w:sz w:val="24"/>
          <w:szCs w:val="24"/>
        </w:rPr>
        <w:t>, 34(3): 556- 575.</w:t>
      </w:r>
    </w:p>
    <w:p w:rsidR="000E2DDA" w:rsidRPr="002C3A16" w:rsidRDefault="00084840" w:rsidP="00A34838">
      <w:pPr>
        <w:jc w:val="both"/>
        <w:rPr>
          <w:rFonts w:ascii="Times New Roman" w:hAnsi="Times New Roman" w:cs="Times New Roman"/>
          <w:color w:val="000000" w:themeColor="text1"/>
          <w:sz w:val="24"/>
          <w:szCs w:val="24"/>
        </w:rPr>
      </w:pPr>
      <w:hyperlink r:id="rId107" w:history="1">
        <w:r w:rsidR="000E2DDA" w:rsidRPr="002C3A16">
          <w:rPr>
            <w:rStyle w:val="Hyperlink"/>
            <w:rFonts w:ascii="Times New Roman" w:hAnsi="Times New Roman" w:cs="Times New Roman"/>
            <w:color w:val="000000" w:themeColor="text1"/>
            <w:sz w:val="24"/>
            <w:szCs w:val="24"/>
            <w:u w:val="none"/>
          </w:rPr>
          <w:t>KOHLER-R</w:t>
        </w:r>
      </w:hyperlink>
      <w:r w:rsidR="000E2DDA" w:rsidRPr="002C3A16">
        <w:rPr>
          <w:rFonts w:ascii="Times New Roman" w:hAnsi="Times New Roman" w:cs="Times New Roman"/>
          <w:color w:val="000000" w:themeColor="text1"/>
          <w:sz w:val="24"/>
          <w:szCs w:val="24"/>
        </w:rPr>
        <w:t>IESSMAN, C. (2002) Analysis of Personal Narratives. IN Gubrium, J.F., Holstein, J.A. (Eds.). Handbook of Interview Research: Context and Method. Thousand Oaks: Sage.</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KVALE, S. (1996) </w:t>
      </w:r>
      <w:r w:rsidRPr="002C3A16">
        <w:rPr>
          <w:rFonts w:ascii="Times New Roman" w:hAnsi="Times New Roman" w:cs="Times New Roman"/>
          <w:i/>
          <w:color w:val="000000" w:themeColor="text1"/>
          <w:sz w:val="24"/>
          <w:szCs w:val="24"/>
        </w:rPr>
        <w:t>Interviews: An Introduction to Qualitative Research Interviewing</w:t>
      </w:r>
      <w:r w:rsidRPr="002C3A16">
        <w:rPr>
          <w:rFonts w:ascii="Times New Roman" w:hAnsi="Times New Roman" w:cs="Times New Roman"/>
          <w:color w:val="000000" w:themeColor="text1"/>
          <w:sz w:val="24"/>
          <w:szCs w:val="24"/>
        </w:rPr>
        <w:t>, London: Sage Publications.</w:t>
      </w:r>
    </w:p>
    <w:p w:rsidR="0002653A" w:rsidRPr="002C3A16" w:rsidRDefault="00E94802" w:rsidP="00A34838">
      <w:pPr>
        <w:jc w:val="both"/>
        <w:rPr>
          <w:rFonts w:ascii="Times New Roman" w:hAnsi="Times New Roman" w:cs="Times New Roman"/>
          <w:sz w:val="24"/>
          <w:szCs w:val="24"/>
        </w:rPr>
      </w:pPr>
      <w:r w:rsidRPr="002C3A16">
        <w:rPr>
          <w:rFonts w:ascii="Times New Roman" w:hAnsi="Times New Roman" w:cs="Times New Roman"/>
          <w:sz w:val="24"/>
          <w:szCs w:val="24"/>
        </w:rPr>
        <w:t>LANGER, B. (2005) Research Note -</w:t>
      </w:r>
      <w:r w:rsidR="0002653A" w:rsidRPr="002C3A16">
        <w:rPr>
          <w:rFonts w:ascii="Times New Roman" w:hAnsi="Times New Roman" w:cs="Times New Roman"/>
          <w:sz w:val="24"/>
          <w:szCs w:val="24"/>
        </w:rPr>
        <w:t xml:space="preserve"> Consuming anomie: children and global commercial culture</w:t>
      </w:r>
      <w:r w:rsidRPr="002C3A16">
        <w:rPr>
          <w:rFonts w:ascii="Times New Roman" w:hAnsi="Times New Roman" w:cs="Times New Roman"/>
          <w:sz w:val="24"/>
          <w:szCs w:val="24"/>
        </w:rPr>
        <w:t>.</w:t>
      </w:r>
      <w:r w:rsidR="0002653A" w:rsidRPr="002C3A16">
        <w:rPr>
          <w:rFonts w:ascii="Times New Roman" w:hAnsi="Times New Roman" w:cs="Times New Roman"/>
          <w:sz w:val="24"/>
          <w:szCs w:val="24"/>
        </w:rPr>
        <w:t xml:space="preserve"> </w:t>
      </w:r>
      <w:r w:rsidR="0002653A" w:rsidRPr="002C3A16">
        <w:rPr>
          <w:rFonts w:ascii="Times New Roman" w:hAnsi="Times New Roman" w:cs="Times New Roman"/>
          <w:i/>
          <w:sz w:val="24"/>
          <w:szCs w:val="24"/>
        </w:rPr>
        <w:t>Childhood</w:t>
      </w:r>
      <w:r w:rsidR="0002653A" w:rsidRPr="002C3A16">
        <w:rPr>
          <w:rFonts w:ascii="Times New Roman" w:hAnsi="Times New Roman" w:cs="Times New Roman"/>
          <w:sz w:val="24"/>
          <w:szCs w:val="24"/>
        </w:rPr>
        <w:t>, Vol. 12(2), 259–271.</w:t>
      </w:r>
    </w:p>
    <w:p w:rsidR="004365B9" w:rsidRPr="002C3A16" w:rsidRDefault="004365B9" w:rsidP="00A34838">
      <w:pPr>
        <w:spacing w:line="240" w:lineRule="auto"/>
        <w:jc w:val="both"/>
        <w:rPr>
          <w:rFonts w:ascii="Times New Roman" w:hAnsi="Times New Roman" w:cs="Times New Roman"/>
          <w:b/>
          <w:color w:val="000000" w:themeColor="text1"/>
          <w:sz w:val="24"/>
          <w:szCs w:val="24"/>
        </w:rPr>
      </w:pPr>
      <w:r w:rsidRPr="002C3A16">
        <w:rPr>
          <w:rFonts w:ascii="Times New Roman" w:hAnsi="Times New Roman" w:cs="Times New Roman"/>
          <w:sz w:val="24"/>
          <w:szCs w:val="24"/>
        </w:rPr>
        <w:t>LAMB,</w:t>
      </w:r>
      <w:r w:rsidRPr="002C3A16">
        <w:rPr>
          <w:rStyle w:val="Hyperlink"/>
          <w:rFonts w:ascii="Times New Roman" w:hAnsi="Times New Roman" w:cs="Times New Roman"/>
          <w:color w:val="000000" w:themeColor="text1"/>
          <w:sz w:val="24"/>
          <w:szCs w:val="24"/>
          <w:u w:val="none"/>
        </w:rPr>
        <w:t xml:space="preserve"> M.E.</w:t>
      </w:r>
      <w:r w:rsidRPr="002C3A16">
        <w:rPr>
          <w:rStyle w:val="apple-converted-space"/>
          <w:rFonts w:ascii="Times New Roman" w:hAnsi="Times New Roman" w:cs="Times New Roman"/>
          <w:color w:val="000000" w:themeColor="text1"/>
          <w:sz w:val="24"/>
          <w:szCs w:val="24"/>
        </w:rPr>
        <w:t xml:space="preserve"> (Ed.) (2010) </w:t>
      </w:r>
      <w:proofErr w:type="gramStart"/>
      <w:r w:rsidRPr="002C3A16">
        <w:rPr>
          <w:rStyle w:val="a-size-large"/>
          <w:rFonts w:ascii="Times New Roman" w:hAnsi="Times New Roman" w:cs="Times New Roman"/>
          <w:i/>
          <w:color w:val="000000" w:themeColor="text1"/>
          <w:sz w:val="24"/>
          <w:szCs w:val="24"/>
        </w:rPr>
        <w:t>The</w:t>
      </w:r>
      <w:proofErr w:type="gramEnd"/>
      <w:r w:rsidRPr="002C3A16">
        <w:rPr>
          <w:rStyle w:val="a-size-large"/>
          <w:rFonts w:ascii="Times New Roman" w:hAnsi="Times New Roman" w:cs="Times New Roman"/>
          <w:i/>
          <w:color w:val="000000" w:themeColor="text1"/>
          <w:sz w:val="24"/>
          <w:szCs w:val="24"/>
        </w:rPr>
        <w:t xml:space="preserve"> Role of the Father in Child Development</w:t>
      </w:r>
      <w:r w:rsidRPr="002C3A16">
        <w:rPr>
          <w:rFonts w:ascii="Times New Roman" w:hAnsi="Times New Roman" w:cs="Times New Roman"/>
          <w:color w:val="000000" w:themeColor="text1"/>
          <w:sz w:val="24"/>
          <w:szCs w:val="24"/>
          <w:shd w:val="clear" w:color="auto" w:fill="FFFFFF"/>
        </w:rPr>
        <w:t>, 5</w:t>
      </w:r>
      <w:r w:rsidRPr="002C3A16">
        <w:rPr>
          <w:rFonts w:ascii="Times New Roman" w:hAnsi="Times New Roman" w:cs="Times New Roman"/>
          <w:color w:val="000000" w:themeColor="text1"/>
          <w:sz w:val="24"/>
          <w:szCs w:val="24"/>
          <w:shd w:val="clear" w:color="auto" w:fill="FFFFFF"/>
          <w:vertAlign w:val="superscript"/>
        </w:rPr>
        <w:t>th</w:t>
      </w:r>
      <w:r w:rsidRPr="002C3A16">
        <w:rPr>
          <w:rFonts w:ascii="Times New Roman" w:hAnsi="Times New Roman" w:cs="Times New Roman"/>
          <w:color w:val="000000" w:themeColor="text1"/>
          <w:sz w:val="24"/>
          <w:szCs w:val="24"/>
          <w:shd w:val="clear" w:color="auto" w:fill="FFFFFF"/>
        </w:rPr>
        <w:t xml:space="preserve"> ed., London: John Wiley &amp; Sons.</w:t>
      </w:r>
    </w:p>
    <w:p w:rsidR="004365B9" w:rsidRPr="002C3A16" w:rsidRDefault="004365B9" w:rsidP="00A34838">
      <w:pPr>
        <w:spacing w:line="240" w:lineRule="auto"/>
        <w:jc w:val="both"/>
        <w:rPr>
          <w:rFonts w:ascii="Times New Roman" w:hAnsi="Times New Roman" w:cs="Times New Roman"/>
          <w:color w:val="000000" w:themeColor="text1"/>
          <w:sz w:val="24"/>
          <w:szCs w:val="24"/>
          <w:shd w:val="clear" w:color="auto" w:fill="FFFFFF"/>
        </w:rPr>
      </w:pPr>
      <w:proofErr w:type="gramStart"/>
      <w:r w:rsidRPr="002C3A16">
        <w:rPr>
          <w:rFonts w:ascii="Times New Roman" w:hAnsi="Times New Roman" w:cs="Times New Roman"/>
          <w:color w:val="000000" w:themeColor="text1"/>
          <w:sz w:val="24"/>
          <w:szCs w:val="24"/>
          <w:shd w:val="clear" w:color="auto" w:fill="FFFFFF"/>
        </w:rPr>
        <w:t xml:space="preserve">LAMB, M.E., DAY, R.D. (Eds.) (2004) </w:t>
      </w:r>
      <w:r w:rsidRPr="002C3A16">
        <w:rPr>
          <w:rFonts w:ascii="Times New Roman" w:hAnsi="Times New Roman" w:cs="Times New Roman"/>
          <w:i/>
          <w:color w:val="000000" w:themeColor="text1"/>
          <w:sz w:val="24"/>
          <w:szCs w:val="24"/>
          <w:shd w:val="clear" w:color="auto" w:fill="FFFFFF"/>
        </w:rPr>
        <w:t>Conceptualizing and measuring father involvement</w:t>
      </w:r>
      <w:r w:rsidRPr="002C3A16">
        <w:rPr>
          <w:rFonts w:ascii="Times New Roman" w:hAnsi="Times New Roman" w:cs="Times New Roman"/>
          <w:color w:val="000000" w:themeColor="text1"/>
          <w:sz w:val="24"/>
          <w:szCs w:val="24"/>
          <w:shd w:val="clear" w:color="auto" w:fill="FFFFFF"/>
        </w:rPr>
        <w:t>, London: Lawrence Erlbaum Assoc. Pub.</w:t>
      </w:r>
      <w:proofErr w:type="gramEnd"/>
    </w:p>
    <w:p w:rsidR="004365B9" w:rsidRPr="002C3A16" w:rsidRDefault="00084840" w:rsidP="00A34838">
      <w:pPr>
        <w:spacing w:line="240" w:lineRule="auto"/>
        <w:jc w:val="both"/>
        <w:rPr>
          <w:rFonts w:ascii="Times New Roman" w:hAnsi="Times New Roman" w:cs="Times New Roman"/>
          <w:color w:val="000000" w:themeColor="text1"/>
          <w:sz w:val="24"/>
          <w:szCs w:val="24"/>
        </w:rPr>
      </w:pPr>
      <w:hyperlink r:id="rId108" w:history="1">
        <w:r w:rsidR="004365B9" w:rsidRPr="002C3A16">
          <w:rPr>
            <w:rStyle w:val="Hyperlink"/>
            <w:rFonts w:ascii="Times New Roman" w:hAnsi="Times New Roman" w:cs="Times New Roman"/>
            <w:color w:val="000000" w:themeColor="text1"/>
            <w:sz w:val="24"/>
            <w:szCs w:val="24"/>
            <w:u w:val="none"/>
          </w:rPr>
          <w:t>LAMPARD, R. (1995) Parent’s occupations and their children’s occupational attainment: A contribution to the debate on the class assignment of families</w:t>
        </w:r>
      </w:hyperlink>
      <w:r w:rsidR="004365B9" w:rsidRPr="002C3A16">
        <w:rPr>
          <w:rFonts w:ascii="Times New Roman" w:hAnsi="Times New Roman" w:cs="Times New Roman"/>
          <w:color w:val="000000" w:themeColor="text1"/>
          <w:sz w:val="24"/>
          <w:szCs w:val="24"/>
        </w:rPr>
        <w:t xml:space="preserve">. </w:t>
      </w:r>
      <w:r w:rsidR="004365B9" w:rsidRPr="002C3A16">
        <w:rPr>
          <w:rFonts w:ascii="Times New Roman" w:hAnsi="Times New Roman" w:cs="Times New Roman"/>
          <w:i/>
          <w:color w:val="000000" w:themeColor="text1"/>
          <w:sz w:val="24"/>
          <w:szCs w:val="24"/>
        </w:rPr>
        <w:t>Sociology</w:t>
      </w:r>
      <w:r w:rsidR="004365B9" w:rsidRPr="002C3A16">
        <w:rPr>
          <w:rFonts w:ascii="Times New Roman" w:hAnsi="Times New Roman" w:cs="Times New Roman"/>
          <w:color w:val="000000" w:themeColor="text1"/>
          <w:sz w:val="24"/>
          <w:szCs w:val="24"/>
        </w:rPr>
        <w:t>, Vol. 29(4), 715-728.</w:t>
      </w:r>
    </w:p>
    <w:p w:rsidR="004365B9" w:rsidRPr="002C3A16" w:rsidRDefault="00084840" w:rsidP="00A34838">
      <w:pPr>
        <w:spacing w:line="240" w:lineRule="auto"/>
        <w:jc w:val="both"/>
        <w:rPr>
          <w:rFonts w:ascii="Times New Roman" w:hAnsi="Times New Roman" w:cs="Times New Roman"/>
          <w:color w:val="000000" w:themeColor="text1"/>
          <w:sz w:val="24"/>
          <w:szCs w:val="24"/>
        </w:rPr>
      </w:pPr>
      <w:hyperlink r:id="rId109" w:history="1">
        <w:proofErr w:type="gramStart"/>
        <w:r w:rsidR="004365B9" w:rsidRPr="002C3A16">
          <w:rPr>
            <w:rStyle w:val="Hyperlink"/>
            <w:rFonts w:ascii="Times New Roman" w:hAnsi="Times New Roman" w:cs="Times New Roman"/>
            <w:color w:val="000000" w:themeColor="text1"/>
            <w:sz w:val="24"/>
            <w:szCs w:val="24"/>
            <w:u w:val="none"/>
          </w:rPr>
          <w:t xml:space="preserve">LAREAU, A. (2003) </w:t>
        </w:r>
        <w:r w:rsidR="004365B9" w:rsidRPr="002C3A16">
          <w:rPr>
            <w:rStyle w:val="Hyperlink"/>
            <w:rFonts w:ascii="Times New Roman" w:hAnsi="Times New Roman" w:cs="Times New Roman"/>
            <w:i/>
            <w:color w:val="000000" w:themeColor="text1"/>
            <w:sz w:val="24"/>
            <w:szCs w:val="24"/>
            <w:u w:val="none"/>
          </w:rPr>
          <w:t>Unequal childhoods: Class, race, and family life</w:t>
        </w:r>
      </w:hyperlink>
      <w:r w:rsidR="004365B9" w:rsidRPr="002C3A16">
        <w:rPr>
          <w:rFonts w:ascii="Times New Roman" w:hAnsi="Times New Roman" w:cs="Times New Roman"/>
          <w:color w:val="000000" w:themeColor="text1"/>
          <w:sz w:val="24"/>
          <w:szCs w:val="24"/>
        </w:rPr>
        <w:t>, Berkeley: University of California Press.</w:t>
      </w:r>
      <w:proofErr w:type="gramEnd"/>
    </w:p>
    <w:p w:rsidR="004365B9" w:rsidRPr="002C3A16" w:rsidRDefault="004365B9" w:rsidP="00A34838">
      <w:pPr>
        <w:spacing w:line="240" w:lineRule="auto"/>
        <w:jc w:val="both"/>
        <w:rPr>
          <w:rFonts w:ascii="Times New Roman" w:hAnsi="Times New Roman" w:cs="Times New Roman"/>
          <w:sz w:val="24"/>
          <w:szCs w:val="24"/>
        </w:rPr>
      </w:pPr>
      <w:r w:rsidRPr="002C3A16">
        <w:rPr>
          <w:rFonts w:ascii="Times New Roman" w:hAnsi="Times New Roman" w:cs="Times New Roman"/>
          <w:color w:val="000000" w:themeColor="text1"/>
          <w:sz w:val="24"/>
          <w:szCs w:val="24"/>
        </w:rPr>
        <w:t xml:space="preserve">LAROSSA, R. </w:t>
      </w:r>
      <w:hyperlink r:id="rId110" w:history="1">
        <w:r w:rsidRPr="002C3A16">
          <w:rPr>
            <w:rStyle w:val="Hyperlink"/>
            <w:rFonts w:ascii="Times New Roman" w:hAnsi="Times New Roman" w:cs="Times New Roman"/>
            <w:color w:val="000000" w:themeColor="text1"/>
            <w:sz w:val="24"/>
            <w:szCs w:val="24"/>
            <w:u w:val="none"/>
          </w:rPr>
          <w:t xml:space="preserve">(1997) </w:t>
        </w:r>
        <w:r w:rsidRPr="002C3A16">
          <w:rPr>
            <w:rStyle w:val="Hyperlink"/>
            <w:rFonts w:ascii="Times New Roman" w:hAnsi="Times New Roman" w:cs="Times New Roman"/>
            <w:i/>
            <w:color w:val="000000" w:themeColor="text1"/>
            <w:sz w:val="24"/>
            <w:szCs w:val="24"/>
            <w:u w:val="none"/>
          </w:rPr>
          <w:t>The modernization of fatherhood : a social and political history</w:t>
        </w:r>
      </w:hyperlink>
      <w:r w:rsidRPr="002C3A16">
        <w:rPr>
          <w:rFonts w:ascii="Times New Roman" w:hAnsi="Times New Roman" w:cs="Times New Roman"/>
          <w:sz w:val="24"/>
          <w:szCs w:val="24"/>
        </w:rPr>
        <w:t>, Chicago: University of Chicago Press.</w:t>
      </w:r>
    </w:p>
    <w:p w:rsidR="004365B9" w:rsidRPr="002C3A16" w:rsidRDefault="004365B9" w:rsidP="00A34838">
      <w:pPr>
        <w:spacing w:line="24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LATIMER, J., SKEGGS, B. (2011) </w:t>
      </w:r>
      <w:proofErr w:type="gramStart"/>
      <w:r w:rsidRPr="002C3A16">
        <w:rPr>
          <w:rFonts w:ascii="Times New Roman" w:hAnsi="Times New Roman" w:cs="Times New Roman"/>
          <w:sz w:val="24"/>
          <w:szCs w:val="24"/>
        </w:rPr>
        <w:t>The</w:t>
      </w:r>
      <w:proofErr w:type="gramEnd"/>
      <w:r w:rsidRPr="002C3A16">
        <w:rPr>
          <w:rFonts w:ascii="Times New Roman" w:hAnsi="Times New Roman" w:cs="Times New Roman"/>
          <w:sz w:val="24"/>
          <w:szCs w:val="24"/>
        </w:rPr>
        <w:t xml:space="preserve"> politics of imagination: keeping open and critical, </w:t>
      </w:r>
      <w:r w:rsidRPr="002C3A16">
        <w:rPr>
          <w:rFonts w:ascii="Times New Roman" w:hAnsi="Times New Roman" w:cs="Times New Roman"/>
          <w:i/>
          <w:sz w:val="24"/>
          <w:szCs w:val="24"/>
        </w:rPr>
        <w:t>The Sociological Review</w:t>
      </w:r>
      <w:r w:rsidRPr="002C3A16">
        <w:rPr>
          <w:rFonts w:ascii="Times New Roman" w:hAnsi="Times New Roman" w:cs="Times New Roman"/>
          <w:sz w:val="24"/>
          <w:szCs w:val="24"/>
        </w:rPr>
        <w:t>, Vol. 59(3), 393-410.</w:t>
      </w:r>
    </w:p>
    <w:p w:rsidR="004365B9" w:rsidRPr="002C3A16" w:rsidRDefault="004365B9" w:rsidP="00A34838">
      <w:pPr>
        <w:spacing w:line="240" w:lineRule="auto"/>
        <w:jc w:val="both"/>
        <w:rPr>
          <w:rFonts w:ascii="Times New Roman" w:hAnsi="Times New Roman" w:cs="Times New Roman"/>
          <w:color w:val="000000" w:themeColor="text1"/>
          <w:sz w:val="24"/>
          <w:szCs w:val="24"/>
        </w:rPr>
      </w:pPr>
      <w:proofErr w:type="gramStart"/>
      <w:r w:rsidRPr="002C3A16">
        <w:rPr>
          <w:rFonts w:ascii="Times New Roman" w:hAnsi="Times New Roman" w:cs="Times New Roman"/>
          <w:sz w:val="24"/>
          <w:szCs w:val="24"/>
        </w:rPr>
        <w:t xml:space="preserve">LAZĂR, </w:t>
      </w:r>
      <w:r w:rsidRPr="002C3A16">
        <w:rPr>
          <w:rFonts w:ascii="Times New Roman" w:hAnsi="Times New Roman" w:cs="Times New Roman"/>
          <w:color w:val="000000" w:themeColor="text1"/>
          <w:sz w:val="24"/>
          <w:szCs w:val="24"/>
        </w:rPr>
        <w:t>M. (2012) Values, Tolerance and Spirituality among Young Romanians.</w:t>
      </w:r>
      <w:proofErr w:type="gramEnd"/>
      <w:r w:rsidRPr="002C3A16">
        <w:rPr>
          <w:rFonts w:ascii="Times New Roman" w:hAnsi="Times New Roman" w:cs="Times New Roman"/>
          <w:color w:val="000000" w:themeColor="text1"/>
          <w:sz w:val="24"/>
          <w:szCs w:val="24"/>
        </w:rPr>
        <w:t xml:space="preserve"> </w:t>
      </w:r>
      <w:hyperlink r:id="rId111" w:history="1">
        <w:r w:rsidRPr="002C3A16">
          <w:rPr>
            <w:rStyle w:val="Hyperlink"/>
            <w:rFonts w:ascii="Times New Roman" w:hAnsi="Times New Roman" w:cs="Times New Roman"/>
            <w:i/>
            <w:color w:val="000000" w:themeColor="text1"/>
            <w:sz w:val="24"/>
            <w:szCs w:val="24"/>
            <w:u w:val="none"/>
          </w:rPr>
          <w:t xml:space="preserve">Revista </w:t>
        </w:r>
        <w:r w:rsidRPr="002C3A16">
          <w:rPr>
            <w:rFonts w:ascii="Times New Roman" w:hAnsi="Times New Roman" w:cs="Times New Roman"/>
            <w:i/>
            <w:color w:val="000000" w:themeColor="text1"/>
            <w:sz w:val="24"/>
            <w:szCs w:val="24"/>
          </w:rPr>
          <w:t>Română de Sociologie</w:t>
        </w:r>
      </w:hyperlink>
      <w:r w:rsidR="007A54B9" w:rsidRPr="002C3A16">
        <w:rPr>
          <w:rFonts w:ascii="Times New Roman" w:hAnsi="Times New Roman" w:cs="Times New Roman"/>
          <w:i/>
          <w:color w:val="000000" w:themeColor="text1"/>
          <w:sz w:val="24"/>
          <w:szCs w:val="24"/>
        </w:rPr>
        <w:t xml:space="preserve"> (The Romanian Journal of Sociology</w:t>
      </w:r>
      <w:r w:rsidRPr="002C3A16">
        <w:rPr>
          <w:rStyle w:val="Hyperlink"/>
          <w:rFonts w:ascii="Times New Roman" w:hAnsi="Times New Roman" w:cs="Times New Roman"/>
          <w:i/>
          <w:color w:val="000000" w:themeColor="text1"/>
          <w:sz w:val="24"/>
          <w:szCs w:val="24"/>
          <w:u w:val="none"/>
        </w:rPr>
        <w:t xml:space="preserve">), </w:t>
      </w:r>
      <w:r w:rsidRPr="002C3A16">
        <w:rPr>
          <w:rFonts w:ascii="Times New Roman" w:hAnsi="Times New Roman" w:cs="Times New Roman"/>
          <w:color w:val="000000" w:themeColor="text1"/>
          <w:sz w:val="24"/>
          <w:szCs w:val="24"/>
        </w:rPr>
        <w:t>Vol. 5-6, 463-482.</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LEE, D. (1997) Interviewing men: vulnerabilities and dilemmas. </w:t>
      </w:r>
      <w:r w:rsidRPr="002C3A16">
        <w:rPr>
          <w:rFonts w:ascii="Times New Roman" w:hAnsi="Times New Roman" w:cs="Times New Roman"/>
          <w:i/>
          <w:color w:val="000000" w:themeColor="text1"/>
          <w:sz w:val="24"/>
          <w:szCs w:val="24"/>
        </w:rPr>
        <w:t>Women's Studies International Forum</w:t>
      </w:r>
      <w:r w:rsidRPr="002C3A16">
        <w:rPr>
          <w:rFonts w:ascii="Times New Roman" w:hAnsi="Times New Roman" w:cs="Times New Roman"/>
          <w:color w:val="000000" w:themeColor="text1"/>
          <w:sz w:val="24"/>
          <w:szCs w:val="24"/>
        </w:rPr>
        <w:t>, Vol. 20(4), 553-564.</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LINDQUIST, G. (2007) Perilous passions: romantic love and love magic in Russia, in Wullf, H. (ed.) </w:t>
      </w:r>
      <w:proofErr w:type="gramStart"/>
      <w:r w:rsidRPr="002C3A16">
        <w:rPr>
          <w:rFonts w:ascii="Times New Roman" w:hAnsi="Times New Roman" w:cs="Times New Roman"/>
          <w:i/>
          <w:color w:val="000000" w:themeColor="text1"/>
          <w:sz w:val="24"/>
          <w:szCs w:val="24"/>
        </w:rPr>
        <w:t>The</w:t>
      </w:r>
      <w:proofErr w:type="gramEnd"/>
      <w:r w:rsidRPr="002C3A16">
        <w:rPr>
          <w:rFonts w:ascii="Times New Roman" w:hAnsi="Times New Roman" w:cs="Times New Roman"/>
          <w:i/>
          <w:color w:val="000000" w:themeColor="text1"/>
          <w:sz w:val="24"/>
          <w:szCs w:val="24"/>
        </w:rPr>
        <w:t> emotions: a cultural reader</w:t>
      </w:r>
      <w:r w:rsidRPr="002C3A16">
        <w:rPr>
          <w:rFonts w:ascii="Times New Roman" w:hAnsi="Times New Roman" w:cs="Times New Roman"/>
          <w:color w:val="000000" w:themeColor="text1"/>
          <w:sz w:val="24"/>
          <w:szCs w:val="24"/>
        </w:rPr>
        <w:t>, Oxford: Berg. pp. 153-170.</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LUHMANN, N. (1986) </w:t>
      </w:r>
      <w:r w:rsidRPr="002C3A16">
        <w:rPr>
          <w:rFonts w:ascii="Times New Roman" w:hAnsi="Times New Roman" w:cs="Times New Roman"/>
          <w:i/>
          <w:color w:val="000000" w:themeColor="text1"/>
          <w:sz w:val="24"/>
          <w:szCs w:val="24"/>
        </w:rPr>
        <w:t>Love as passion: the codification of intimacy</w:t>
      </w:r>
      <w:r w:rsidRPr="002C3A16">
        <w:rPr>
          <w:rFonts w:ascii="Times New Roman" w:hAnsi="Times New Roman" w:cs="Times New Roman"/>
          <w:color w:val="000000" w:themeColor="text1"/>
          <w:sz w:val="24"/>
          <w:szCs w:val="24"/>
        </w:rPr>
        <w:t>, Cambridge: Polity.</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sz w:val="24"/>
          <w:szCs w:val="24"/>
        </w:rPr>
        <w:t xml:space="preserve">LUPTON, D., BARCLAY, L. (1997) </w:t>
      </w:r>
      <w:hyperlink r:id="rId112" w:history="1">
        <w:r w:rsidRPr="002C3A16">
          <w:rPr>
            <w:rStyle w:val="Hyperlink"/>
            <w:rFonts w:ascii="Times New Roman" w:hAnsi="Times New Roman" w:cs="Times New Roman"/>
            <w:i/>
            <w:color w:val="000000" w:themeColor="text1"/>
            <w:sz w:val="24"/>
            <w:szCs w:val="24"/>
            <w:u w:val="none"/>
          </w:rPr>
          <w:t>Constructing fatherhood : discourses and experiences</w:t>
        </w:r>
      </w:hyperlink>
      <w:r w:rsidRPr="002C3A16">
        <w:rPr>
          <w:rFonts w:ascii="Times New Roman" w:hAnsi="Times New Roman" w:cs="Times New Roman"/>
          <w:color w:val="000000" w:themeColor="text1"/>
          <w:sz w:val="24"/>
          <w:szCs w:val="24"/>
        </w:rPr>
        <w:t>,</w:t>
      </w:r>
      <w:r w:rsidRPr="002C3A16">
        <w:rPr>
          <w:rFonts w:ascii="Times New Roman" w:hAnsi="Times New Roman" w:cs="Times New Roman"/>
          <w:sz w:val="24"/>
          <w:szCs w:val="24"/>
        </w:rPr>
        <w:t xml:space="preserve"> London: Sage.</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LUPTON, D. (1998) </w:t>
      </w:r>
      <w:hyperlink r:id="rId113" w:history="1">
        <w:r w:rsidRPr="002C3A16">
          <w:rPr>
            <w:rStyle w:val="Hyperlink"/>
            <w:rFonts w:ascii="Times New Roman" w:hAnsi="Times New Roman" w:cs="Times New Roman"/>
            <w:i/>
            <w:color w:val="000000" w:themeColor="text1"/>
            <w:sz w:val="24"/>
            <w:szCs w:val="24"/>
            <w:u w:val="none"/>
          </w:rPr>
          <w:t xml:space="preserve"> The Emotional Self: A Sociocultural Exploration</w:t>
        </w:r>
      </w:hyperlink>
      <w:r w:rsidRPr="002C3A16">
        <w:rPr>
          <w:rFonts w:ascii="Times New Roman" w:hAnsi="Times New Roman" w:cs="Times New Roman"/>
          <w:color w:val="000000" w:themeColor="text1"/>
          <w:sz w:val="24"/>
          <w:szCs w:val="24"/>
        </w:rPr>
        <w:t>. London: SAGE.</w:t>
      </w:r>
    </w:p>
    <w:p w:rsidR="004365B9" w:rsidRPr="002C3A16" w:rsidRDefault="004365B9" w:rsidP="00A34838">
      <w:pPr>
        <w:pStyle w:val="CommentText"/>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lastRenderedPageBreak/>
        <w:t>LUPTON, D. (2013)</w:t>
      </w:r>
      <w:hyperlink r:id="rId114" w:history="1">
        <w:r w:rsidRPr="002C3A16">
          <w:rPr>
            <w:rStyle w:val="apple-converted-space"/>
            <w:rFonts w:ascii="Times New Roman" w:hAnsi="Times New Roman" w:cs="Times New Roman"/>
            <w:color w:val="000000" w:themeColor="text1"/>
            <w:sz w:val="24"/>
            <w:szCs w:val="24"/>
            <w:bdr w:val="none" w:sz="0" w:space="0" w:color="auto" w:frame="1"/>
          </w:rPr>
          <w:t> </w:t>
        </w:r>
        <w:r w:rsidRPr="002C3A16">
          <w:rPr>
            <w:rStyle w:val="Hyperlink"/>
            <w:rFonts w:ascii="Times New Roman" w:hAnsi="Times New Roman" w:cs="Times New Roman"/>
            <w:color w:val="000000" w:themeColor="text1"/>
            <w:sz w:val="24"/>
            <w:szCs w:val="24"/>
            <w:u w:val="none"/>
            <w:bdr w:val="none" w:sz="0" w:space="0" w:color="auto" w:frame="1"/>
          </w:rPr>
          <w:t>Infant embodiment and interembodiment: a review of sociocultural perspectives</w:t>
        </w:r>
      </w:hyperlink>
      <w:r w:rsidRPr="002C3A16">
        <w:rPr>
          <w:rFonts w:ascii="Times New Roman" w:hAnsi="Times New Roman" w:cs="Times New Roman"/>
          <w:color w:val="000000" w:themeColor="text1"/>
          <w:sz w:val="24"/>
          <w:szCs w:val="24"/>
        </w:rPr>
        <w:t>.</w:t>
      </w:r>
      <w:r w:rsidRPr="002C3A16">
        <w:rPr>
          <w:rStyle w:val="apple-converted-space"/>
          <w:rFonts w:ascii="Times New Roman" w:hAnsi="Times New Roman" w:cs="Times New Roman"/>
          <w:i/>
          <w:color w:val="000000" w:themeColor="text1"/>
          <w:sz w:val="24"/>
          <w:szCs w:val="24"/>
        </w:rPr>
        <w:t> </w:t>
      </w:r>
      <w:r w:rsidRPr="002C3A16">
        <w:rPr>
          <w:rFonts w:ascii="Times New Roman" w:hAnsi="Times New Roman" w:cs="Times New Roman"/>
          <w:i/>
          <w:iCs/>
          <w:color w:val="000000" w:themeColor="text1"/>
          <w:sz w:val="24"/>
          <w:szCs w:val="24"/>
        </w:rPr>
        <w:t>Childhood</w:t>
      </w:r>
      <w:r w:rsidRPr="002C3A16">
        <w:rPr>
          <w:rFonts w:ascii="Times New Roman" w:hAnsi="Times New Roman" w:cs="Times New Roman"/>
          <w:color w:val="000000" w:themeColor="text1"/>
          <w:sz w:val="24"/>
          <w:szCs w:val="24"/>
        </w:rPr>
        <w:t>, Vol. 20(1), 37-50.</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LYNCH, K. (2007) </w:t>
      </w:r>
      <w:hyperlink r:id="rId115" w:history="1">
        <w:r w:rsidRPr="002C3A16">
          <w:rPr>
            <w:rStyle w:val="Hyperlink"/>
            <w:rFonts w:ascii="Times New Roman" w:hAnsi="Times New Roman" w:cs="Times New Roman"/>
            <w:color w:val="000000" w:themeColor="text1"/>
            <w:sz w:val="24"/>
            <w:szCs w:val="24"/>
            <w:u w:val="none"/>
          </w:rPr>
          <w:t>Love labour as a distinct and non</w:t>
        </w:r>
        <w:r w:rsidRPr="002C3A16">
          <w:rPr>
            <w:rStyle w:val="Hyperlink"/>
            <w:rFonts w:ascii="Cambria Math" w:hAnsi="Cambria Math" w:cs="Cambria Math"/>
            <w:color w:val="000000" w:themeColor="text1"/>
            <w:sz w:val="24"/>
            <w:szCs w:val="24"/>
            <w:u w:val="none"/>
          </w:rPr>
          <w:t>‐</w:t>
        </w:r>
        <w:r w:rsidRPr="002C3A16">
          <w:rPr>
            <w:rStyle w:val="Hyperlink"/>
            <w:rFonts w:ascii="Times New Roman" w:hAnsi="Times New Roman" w:cs="Times New Roman"/>
            <w:color w:val="000000" w:themeColor="text1"/>
            <w:sz w:val="24"/>
            <w:szCs w:val="24"/>
            <w:u w:val="none"/>
          </w:rPr>
          <w:t>commodifiable form of care labour</w:t>
        </w:r>
      </w:hyperlink>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The Sociological Review</w:t>
      </w:r>
      <w:r w:rsidRPr="002C3A16">
        <w:rPr>
          <w:rFonts w:ascii="Times New Roman" w:hAnsi="Times New Roman" w:cs="Times New Roman"/>
          <w:color w:val="000000" w:themeColor="text1"/>
          <w:sz w:val="24"/>
          <w:szCs w:val="24"/>
        </w:rPr>
        <w:t>, Vol. 55(3), 550-570.</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MAGARAGGIA, S. (2013) Tensions between fatherhood and the social construction of masculinity in Italy. </w:t>
      </w:r>
      <w:r w:rsidRPr="002C3A16">
        <w:rPr>
          <w:rFonts w:ascii="Times New Roman" w:hAnsi="Times New Roman" w:cs="Times New Roman"/>
          <w:i/>
          <w:color w:val="000000" w:themeColor="text1"/>
          <w:sz w:val="24"/>
          <w:szCs w:val="24"/>
        </w:rPr>
        <w:t>Current Sociology</w:t>
      </w:r>
      <w:r w:rsidRPr="002C3A16">
        <w:rPr>
          <w:rFonts w:ascii="Times New Roman" w:hAnsi="Times New Roman" w:cs="Times New Roman"/>
          <w:color w:val="000000" w:themeColor="text1"/>
          <w:sz w:val="24"/>
          <w:szCs w:val="24"/>
        </w:rPr>
        <w:t>, Vol. 61(1), 76-92.</w:t>
      </w:r>
    </w:p>
    <w:p w:rsidR="004365B9" w:rsidRPr="002C3A16" w:rsidRDefault="004365B9" w:rsidP="00A34838">
      <w:pPr>
        <w:spacing w:line="240" w:lineRule="auto"/>
        <w:jc w:val="both"/>
        <w:rPr>
          <w:rFonts w:ascii="Times New Roman" w:hAnsi="Times New Roman" w:cs="Times New Roman"/>
          <w:sz w:val="24"/>
          <w:szCs w:val="24"/>
        </w:rPr>
      </w:pPr>
      <w:r w:rsidRPr="002C3A16">
        <w:rPr>
          <w:rFonts w:ascii="Times New Roman" w:hAnsi="Times New Roman" w:cs="Times New Roman"/>
          <w:sz w:val="24"/>
          <w:szCs w:val="24"/>
        </w:rPr>
        <w:t>MARIDAKI-KASSOTAKI, K. (2000). Understanding fatherhood in Greece: father's involvement in child-care. </w:t>
      </w:r>
      <w:r w:rsidRPr="002C3A16">
        <w:rPr>
          <w:rFonts w:ascii="Times New Roman" w:hAnsi="Times New Roman" w:cs="Times New Roman"/>
          <w:i/>
          <w:sz w:val="24"/>
          <w:szCs w:val="24"/>
        </w:rPr>
        <w:t>Psicologia: Teoria e Pesquisa</w:t>
      </w:r>
      <w:r w:rsidRPr="002C3A16">
        <w:rPr>
          <w:rFonts w:ascii="Times New Roman" w:hAnsi="Times New Roman" w:cs="Times New Roman"/>
          <w:sz w:val="24"/>
          <w:szCs w:val="24"/>
        </w:rPr>
        <w:t xml:space="preserve"> </w:t>
      </w:r>
      <w:r w:rsidRPr="002C3A16">
        <w:rPr>
          <w:rFonts w:ascii="Times New Roman" w:hAnsi="Times New Roman" w:cs="Times New Roman"/>
          <w:i/>
          <w:sz w:val="24"/>
          <w:szCs w:val="24"/>
        </w:rPr>
        <w:t>(Psychology: Theory and Inquiry),</w:t>
      </w:r>
      <w:r w:rsidRPr="002C3A16">
        <w:rPr>
          <w:rFonts w:ascii="Times New Roman" w:hAnsi="Times New Roman" w:cs="Times New Roman"/>
          <w:sz w:val="24"/>
          <w:szCs w:val="24"/>
        </w:rPr>
        <w:t> 16(3), 213-219. </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MARSIGLIO, W. (1995) </w:t>
      </w:r>
      <w:hyperlink r:id="rId116" w:history="1">
        <w:r w:rsidRPr="002C3A16">
          <w:rPr>
            <w:rStyle w:val="Hyperlink"/>
            <w:rFonts w:ascii="Times New Roman" w:hAnsi="Times New Roman" w:cs="Times New Roman"/>
            <w:i/>
            <w:color w:val="000000" w:themeColor="text1"/>
            <w:sz w:val="24"/>
            <w:szCs w:val="24"/>
            <w:u w:val="none"/>
          </w:rPr>
          <w:t>Fatherhood contemporary theory, research, and social policy</w:t>
        </w:r>
      </w:hyperlink>
      <w:r w:rsidRPr="002C3A16">
        <w:rPr>
          <w:rFonts w:ascii="Times New Roman" w:hAnsi="Times New Roman" w:cs="Times New Roman"/>
          <w:color w:val="000000" w:themeColor="text1"/>
          <w:sz w:val="24"/>
          <w:szCs w:val="24"/>
        </w:rPr>
        <w:t>, London : SAGE.</w:t>
      </w:r>
    </w:p>
    <w:p w:rsidR="004365B9" w:rsidRPr="002C3A16" w:rsidRDefault="004365B9" w:rsidP="00A34838">
      <w:pPr>
        <w:spacing w:line="240" w:lineRule="auto"/>
        <w:jc w:val="both"/>
        <w:rPr>
          <w:rFonts w:ascii="Times New Roman" w:hAnsi="Times New Roman" w:cs="Times New Roman"/>
          <w:color w:val="000000" w:themeColor="text1"/>
          <w:sz w:val="24"/>
          <w:szCs w:val="24"/>
        </w:rPr>
      </w:pPr>
      <w:proofErr w:type="gramStart"/>
      <w:r w:rsidRPr="002C3A16">
        <w:rPr>
          <w:rFonts w:ascii="Times New Roman" w:hAnsi="Times New Roman" w:cs="Times New Roman"/>
          <w:color w:val="000000" w:themeColor="text1"/>
          <w:sz w:val="24"/>
          <w:szCs w:val="24"/>
        </w:rPr>
        <w:t>MARSIGLIO, W., AMATO, P., DAY, R. D., LAMB, M. E. (2000) Scholarship on Fatherhood in the 1990s and beyond.</w:t>
      </w:r>
      <w:proofErr w:type="gramEnd"/>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 xml:space="preserve">Journal of Marriage and Family, </w:t>
      </w:r>
      <w:r w:rsidRPr="002C3A16">
        <w:rPr>
          <w:rFonts w:ascii="Times New Roman" w:hAnsi="Times New Roman" w:cs="Times New Roman"/>
          <w:color w:val="000000" w:themeColor="text1"/>
          <w:sz w:val="24"/>
          <w:szCs w:val="24"/>
        </w:rPr>
        <w:t>Vol.62 (4), 1173-1191.</w:t>
      </w:r>
    </w:p>
    <w:p w:rsidR="004365B9" w:rsidRPr="002C3A16" w:rsidRDefault="004365B9" w:rsidP="00A34838">
      <w:pPr>
        <w:autoSpaceDE w:val="0"/>
        <w:autoSpaceDN w:val="0"/>
        <w:adjustRightInd w:val="0"/>
        <w:spacing w:after="0"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MARSIGLIO, W., ROY, K., FOX, G.L. (2005) </w:t>
      </w:r>
      <w:r w:rsidRPr="002C3A16">
        <w:rPr>
          <w:rFonts w:ascii="Times New Roman" w:hAnsi="Times New Roman" w:cs="Times New Roman"/>
          <w:i/>
          <w:color w:val="000000" w:themeColor="text1"/>
          <w:sz w:val="24"/>
          <w:szCs w:val="24"/>
        </w:rPr>
        <w:t>Situated Fathering: A Focus on Physical and Social Spaces</w:t>
      </w:r>
      <w:r w:rsidRPr="002C3A16">
        <w:rPr>
          <w:rFonts w:ascii="Times New Roman" w:hAnsi="Times New Roman" w:cs="Times New Roman"/>
          <w:color w:val="000000" w:themeColor="text1"/>
          <w:sz w:val="24"/>
          <w:szCs w:val="24"/>
        </w:rPr>
        <w:t>, place Rowman &amp; Littlefield.</w:t>
      </w:r>
    </w:p>
    <w:p w:rsidR="004365B9" w:rsidRPr="002C3A16" w:rsidRDefault="004365B9" w:rsidP="00A34838">
      <w:pPr>
        <w:autoSpaceDE w:val="0"/>
        <w:autoSpaceDN w:val="0"/>
        <w:adjustRightInd w:val="0"/>
        <w:spacing w:after="0" w:line="240" w:lineRule="auto"/>
        <w:jc w:val="both"/>
        <w:rPr>
          <w:rFonts w:ascii="Times New Roman" w:hAnsi="Times New Roman" w:cs="Times New Roman"/>
          <w:color w:val="000000" w:themeColor="text1"/>
          <w:sz w:val="24"/>
          <w:szCs w:val="24"/>
        </w:rPr>
      </w:pP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MARSIGLIO, W., ROY, K. (2012) </w:t>
      </w:r>
      <w:hyperlink r:id="rId117" w:history="1">
        <w:r w:rsidRPr="002C3A16">
          <w:rPr>
            <w:rStyle w:val="Hyperlink"/>
            <w:rFonts w:ascii="Times New Roman" w:hAnsi="Times New Roman" w:cs="Times New Roman"/>
            <w:i/>
            <w:color w:val="000000" w:themeColor="text1"/>
            <w:sz w:val="24"/>
            <w:szCs w:val="24"/>
            <w:u w:val="none"/>
          </w:rPr>
          <w:t>Nurturing dads: Social initiatives for contemporary fatherhood</w:t>
        </w:r>
      </w:hyperlink>
      <w:r w:rsidRPr="002C3A16">
        <w:rPr>
          <w:rFonts w:ascii="Times New Roman" w:hAnsi="Times New Roman" w:cs="Times New Roman"/>
          <w:color w:val="000000" w:themeColor="text1"/>
          <w:sz w:val="24"/>
          <w:szCs w:val="24"/>
        </w:rPr>
        <w:t>, New York: Russell Sage Foundation.</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MARTIN, M.M. (2009) </w:t>
      </w:r>
      <w:hyperlink r:id="rId118" w:history="1">
        <w:r w:rsidRPr="002C3A16">
          <w:rPr>
            <w:rStyle w:val="Hyperlink"/>
            <w:rFonts w:ascii="Times New Roman" w:hAnsi="Times New Roman" w:cs="Times New Roman"/>
            <w:i/>
            <w:color w:val="000000" w:themeColor="text1"/>
            <w:sz w:val="24"/>
            <w:szCs w:val="24"/>
            <w:u w:val="none"/>
          </w:rPr>
          <w:t>The mighty Scot: nation, gender, and the nineteenth-century mystique of Scottish masculinity</w:t>
        </w:r>
      </w:hyperlink>
      <w:r w:rsidRPr="002C3A16">
        <w:rPr>
          <w:rFonts w:ascii="Times New Roman" w:hAnsi="Times New Roman" w:cs="Times New Roman"/>
          <w:color w:val="000000" w:themeColor="text1"/>
          <w:sz w:val="24"/>
          <w:szCs w:val="24"/>
        </w:rPr>
        <w:t>, Albany : SUNY Press.</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MASON, J. (2002) </w:t>
      </w:r>
      <w:r w:rsidRPr="002C3A16">
        <w:rPr>
          <w:rFonts w:ascii="Times New Roman" w:hAnsi="Times New Roman" w:cs="Times New Roman"/>
          <w:i/>
          <w:color w:val="000000" w:themeColor="text1"/>
          <w:sz w:val="24"/>
          <w:szCs w:val="24"/>
        </w:rPr>
        <w:t>Qualitative Researching</w:t>
      </w:r>
      <w:r w:rsidRPr="002C3A16">
        <w:rPr>
          <w:rFonts w:ascii="Times New Roman" w:hAnsi="Times New Roman" w:cs="Times New Roman"/>
          <w:color w:val="000000" w:themeColor="text1"/>
          <w:sz w:val="24"/>
          <w:szCs w:val="24"/>
        </w:rPr>
        <w:t>, London; Thousand Oaks, California: Sage Publications.</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MAZZUCCHELLI, S., ROSSI, G. (2015) </w:t>
      </w:r>
      <w:hyperlink r:id="rId119" w:history="1">
        <w:r w:rsidRPr="002C3A16">
          <w:rPr>
            <w:rStyle w:val="Hyperlink"/>
            <w:rFonts w:ascii="Times New Roman" w:hAnsi="Times New Roman" w:cs="Times New Roman"/>
            <w:color w:val="000000" w:themeColor="text1"/>
            <w:sz w:val="24"/>
            <w:szCs w:val="24"/>
            <w:u w:val="none"/>
          </w:rPr>
          <w:t>“I'd like to but I can't”: the implementation of the Italian Act on parental leave</w:t>
        </w:r>
      </w:hyperlink>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Families, Relationships and Societies</w:t>
      </w:r>
      <w:r w:rsidRPr="002C3A16">
        <w:rPr>
          <w:rFonts w:ascii="Times New Roman" w:hAnsi="Times New Roman" w:cs="Times New Roman"/>
          <w:color w:val="000000" w:themeColor="text1"/>
          <w:sz w:val="24"/>
          <w:szCs w:val="24"/>
        </w:rPr>
        <w:t>, Vol. 4(2), 295-308.</w:t>
      </w:r>
    </w:p>
    <w:p w:rsidR="004365B9"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MEAD, G. H. (1934) </w:t>
      </w:r>
      <w:r w:rsidRPr="002C3A16">
        <w:rPr>
          <w:rFonts w:ascii="Times New Roman" w:hAnsi="Times New Roman" w:cs="Times New Roman"/>
          <w:i/>
          <w:color w:val="000000" w:themeColor="text1"/>
          <w:sz w:val="24"/>
          <w:szCs w:val="24"/>
        </w:rPr>
        <w:t>Mind, Self, and Society: from the standpoint of a social behaviourist</w:t>
      </w:r>
      <w:r w:rsidRPr="002C3A16">
        <w:rPr>
          <w:rFonts w:ascii="Times New Roman" w:hAnsi="Times New Roman" w:cs="Times New Roman"/>
          <w:color w:val="000000" w:themeColor="text1"/>
          <w:sz w:val="24"/>
          <w:szCs w:val="24"/>
        </w:rPr>
        <w:t xml:space="preserve">, Chicago III, London: </w:t>
      </w:r>
      <w:hyperlink r:id="rId120" w:tooltip="University of Chicago Press" w:history="1">
        <w:r w:rsidRPr="002C3A16">
          <w:rPr>
            <w:rStyle w:val="Hyperlink"/>
            <w:rFonts w:ascii="Times New Roman" w:hAnsi="Times New Roman" w:cs="Times New Roman"/>
            <w:color w:val="000000" w:themeColor="text1"/>
            <w:sz w:val="24"/>
            <w:szCs w:val="24"/>
            <w:u w:val="none"/>
          </w:rPr>
          <w:t>University of Chicago Press</w:t>
        </w:r>
      </w:hyperlink>
      <w:r w:rsidRPr="002C3A16">
        <w:rPr>
          <w:rFonts w:ascii="Times New Roman" w:hAnsi="Times New Roman" w:cs="Times New Roman"/>
          <w:color w:val="000000" w:themeColor="text1"/>
          <w:sz w:val="24"/>
          <w:szCs w:val="24"/>
        </w:rPr>
        <w:t>. </w:t>
      </w:r>
    </w:p>
    <w:p w:rsidR="002E6924" w:rsidRPr="002E6924" w:rsidRDefault="002E6924" w:rsidP="002E6924">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MEAH</w:t>
      </w:r>
      <w:r w:rsidRPr="002E6924">
        <w:rPr>
          <w:rFonts w:ascii="Times New Roman" w:hAnsi="Times New Roman" w:cs="Times New Roman"/>
          <w:color w:val="000000" w:themeColor="text1"/>
          <w:sz w:val="24"/>
          <w:szCs w:val="24"/>
        </w:rPr>
        <w:t xml:space="preserve">, A., </w:t>
      </w:r>
      <w:r>
        <w:rPr>
          <w:rFonts w:ascii="Times New Roman" w:hAnsi="Times New Roman" w:cs="Times New Roman"/>
          <w:color w:val="000000" w:themeColor="text1"/>
          <w:sz w:val="24"/>
          <w:szCs w:val="24"/>
        </w:rPr>
        <w:t>JACKSON</w:t>
      </w:r>
      <w:r w:rsidRPr="002E6924">
        <w:rPr>
          <w:rFonts w:ascii="Times New Roman" w:hAnsi="Times New Roman" w:cs="Times New Roman"/>
          <w:color w:val="000000" w:themeColor="text1"/>
          <w:sz w:val="24"/>
          <w:szCs w:val="24"/>
        </w:rPr>
        <w:t xml:space="preserve">, P. (2015) </w:t>
      </w:r>
      <w:proofErr w:type="gramStart"/>
      <w:r w:rsidRPr="002E6924">
        <w:rPr>
          <w:rFonts w:ascii="Times New Roman" w:hAnsi="Times New Roman" w:cs="Times New Roman"/>
          <w:color w:val="000000" w:themeColor="text1"/>
          <w:sz w:val="24"/>
          <w:szCs w:val="24"/>
        </w:rPr>
        <w:t>The</w:t>
      </w:r>
      <w:proofErr w:type="gramEnd"/>
      <w:r w:rsidRPr="002E6924">
        <w:rPr>
          <w:rFonts w:ascii="Times New Roman" w:hAnsi="Times New Roman" w:cs="Times New Roman"/>
          <w:color w:val="000000" w:themeColor="text1"/>
          <w:sz w:val="24"/>
          <w:szCs w:val="24"/>
        </w:rPr>
        <w:t xml:space="preserve"> complex landscape of contemporary fathering in the UK. </w:t>
      </w:r>
      <w:r w:rsidRPr="002E6924">
        <w:rPr>
          <w:rFonts w:ascii="Times New Roman" w:hAnsi="Times New Roman" w:cs="Times New Roman"/>
          <w:i/>
          <w:color w:val="000000" w:themeColor="text1"/>
          <w:sz w:val="24"/>
          <w:szCs w:val="24"/>
        </w:rPr>
        <w:t>Social and Cultural Geography</w:t>
      </w:r>
      <w:r w:rsidRPr="002E6924">
        <w:rPr>
          <w:rFonts w:ascii="Times New Roman" w:hAnsi="Times New Roman" w:cs="Times New Roman"/>
          <w:color w:val="000000" w:themeColor="text1"/>
          <w:sz w:val="24"/>
          <w:szCs w:val="24"/>
        </w:rPr>
        <w:t xml:space="preserve">, </w:t>
      </w:r>
    </w:p>
    <w:p w:rsidR="0007385C" w:rsidRPr="002C3A16" w:rsidRDefault="0007385C" w:rsidP="00A34838">
      <w:pPr>
        <w:jc w:val="both"/>
        <w:rPr>
          <w:rFonts w:ascii="Times New Roman" w:hAnsi="Times New Roman" w:cs="Times New Roman"/>
          <w:sz w:val="24"/>
          <w:szCs w:val="24"/>
        </w:rPr>
      </w:pPr>
      <w:r w:rsidRPr="002C3A16">
        <w:rPr>
          <w:rFonts w:ascii="Times New Roman" w:hAnsi="Times New Roman" w:cs="Times New Roman"/>
          <w:sz w:val="24"/>
          <w:szCs w:val="24"/>
        </w:rPr>
        <w:t xml:space="preserve">MCIVOR, A., JOHNSTON, R. (2004) Dangerous Work, Hard Men and Broken Bodies: Masculinity in the Clydeside Heavy Industries. </w:t>
      </w:r>
      <w:r w:rsidRPr="002C3A16">
        <w:rPr>
          <w:rFonts w:ascii="Times New Roman" w:hAnsi="Times New Roman" w:cs="Times New Roman"/>
          <w:i/>
          <w:sz w:val="24"/>
          <w:szCs w:val="24"/>
        </w:rPr>
        <w:t>Labour History Review</w:t>
      </w:r>
      <w:r w:rsidRPr="002C3A16">
        <w:rPr>
          <w:rFonts w:ascii="Times New Roman" w:hAnsi="Times New Roman" w:cs="Times New Roman"/>
          <w:sz w:val="24"/>
          <w:szCs w:val="24"/>
        </w:rPr>
        <w:t>, 69 (2), 135-152.</w:t>
      </w:r>
    </w:p>
    <w:p w:rsidR="004365B9"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MCCRONE, D. (2001) </w:t>
      </w:r>
      <w:proofErr w:type="gramStart"/>
      <w:r w:rsidRPr="002C3A16">
        <w:rPr>
          <w:rFonts w:ascii="Times New Roman" w:hAnsi="Times New Roman" w:cs="Times New Roman"/>
          <w:color w:val="000000" w:themeColor="text1"/>
          <w:sz w:val="24"/>
          <w:szCs w:val="24"/>
        </w:rPr>
        <w:t>Who</w:t>
      </w:r>
      <w:proofErr w:type="gramEnd"/>
      <w:r w:rsidRPr="002C3A16">
        <w:rPr>
          <w:rFonts w:ascii="Times New Roman" w:hAnsi="Times New Roman" w:cs="Times New Roman"/>
          <w:color w:val="000000" w:themeColor="text1"/>
          <w:sz w:val="24"/>
          <w:szCs w:val="24"/>
        </w:rPr>
        <w:t xml:space="preserve"> we are? </w:t>
      </w:r>
      <w:proofErr w:type="gramStart"/>
      <w:r w:rsidRPr="002C3A16">
        <w:rPr>
          <w:rFonts w:ascii="Times New Roman" w:hAnsi="Times New Roman" w:cs="Times New Roman"/>
          <w:color w:val="000000" w:themeColor="text1"/>
          <w:sz w:val="24"/>
          <w:szCs w:val="24"/>
        </w:rPr>
        <w:t>Understanding Scottish Identity.</w:t>
      </w:r>
      <w:proofErr w:type="gramEnd"/>
      <w:r w:rsidRPr="002C3A16">
        <w:rPr>
          <w:rFonts w:ascii="Times New Roman" w:hAnsi="Times New Roman" w:cs="Times New Roman"/>
          <w:color w:val="000000" w:themeColor="text1"/>
          <w:sz w:val="24"/>
          <w:szCs w:val="24"/>
        </w:rPr>
        <w:t xml:space="preserve"> IN Di Domenico, C., Law, A., Skinner J., Smith, </w:t>
      </w:r>
      <w:proofErr w:type="gramStart"/>
      <w:r w:rsidRPr="002C3A16">
        <w:rPr>
          <w:rFonts w:ascii="Times New Roman" w:hAnsi="Times New Roman" w:cs="Times New Roman"/>
          <w:color w:val="000000" w:themeColor="text1"/>
          <w:sz w:val="24"/>
          <w:szCs w:val="24"/>
        </w:rPr>
        <w:t>M</w:t>
      </w:r>
      <w:proofErr w:type="gramEnd"/>
      <w:r w:rsidRPr="002C3A16">
        <w:rPr>
          <w:rFonts w:ascii="Times New Roman" w:hAnsi="Times New Roman" w:cs="Times New Roman"/>
          <w:color w:val="000000" w:themeColor="text1"/>
          <w:sz w:val="24"/>
          <w:szCs w:val="24"/>
        </w:rPr>
        <w:t xml:space="preserve">. (Eds), </w:t>
      </w:r>
      <w:r w:rsidRPr="002C3A16">
        <w:rPr>
          <w:rFonts w:ascii="Times New Roman" w:hAnsi="Times New Roman" w:cs="Times New Roman"/>
          <w:i/>
          <w:color w:val="000000" w:themeColor="text1"/>
          <w:sz w:val="24"/>
          <w:szCs w:val="24"/>
        </w:rPr>
        <w:t>Boundaries and identities: nation, politics and culture in Scotland</w:t>
      </w:r>
      <w:r w:rsidRPr="002C3A16">
        <w:rPr>
          <w:rFonts w:ascii="Times New Roman" w:hAnsi="Times New Roman" w:cs="Times New Roman"/>
          <w:color w:val="000000" w:themeColor="text1"/>
          <w:sz w:val="24"/>
          <w:szCs w:val="24"/>
        </w:rPr>
        <w:t>, Dundee: University of Abertay Press, pp. 11-33.</w:t>
      </w:r>
    </w:p>
    <w:p w:rsidR="002E6924" w:rsidRPr="002C3A16" w:rsidRDefault="002E6924" w:rsidP="002E6924">
      <w:pPr>
        <w:jc w:val="both"/>
        <w:rPr>
          <w:rFonts w:ascii="Times New Roman" w:hAnsi="Times New Roman" w:cs="Times New Roman"/>
          <w:sz w:val="24"/>
          <w:szCs w:val="24"/>
        </w:rPr>
      </w:pPr>
      <w:proofErr w:type="gramStart"/>
      <w:r w:rsidRPr="002C3A16">
        <w:rPr>
          <w:rFonts w:ascii="Times New Roman" w:hAnsi="Times New Roman" w:cs="Times New Roman"/>
          <w:sz w:val="24"/>
          <w:szCs w:val="24"/>
        </w:rPr>
        <w:t>MCMUNN, A., MARTIN, P., KELLY, Y., SACKER, A., (2015) Fathers’ Involvement Correlates and Consequences for Child Socio-emotional Behavior in the United Kingdom.</w:t>
      </w:r>
      <w:proofErr w:type="gramEnd"/>
      <w:r w:rsidRPr="002C3A16">
        <w:rPr>
          <w:rFonts w:ascii="Times New Roman" w:hAnsi="Times New Roman" w:cs="Times New Roman"/>
          <w:sz w:val="24"/>
          <w:szCs w:val="24"/>
        </w:rPr>
        <w:t> </w:t>
      </w:r>
      <w:r w:rsidRPr="002C3A16">
        <w:rPr>
          <w:rFonts w:ascii="Times New Roman" w:hAnsi="Times New Roman" w:cs="Times New Roman"/>
          <w:i/>
          <w:sz w:val="24"/>
          <w:szCs w:val="24"/>
        </w:rPr>
        <w:t>Journal of Family Issues</w:t>
      </w:r>
      <w:r w:rsidRPr="002C3A16">
        <w:rPr>
          <w:rFonts w:ascii="Times New Roman" w:hAnsi="Times New Roman" w:cs="Times New Roman"/>
          <w:sz w:val="24"/>
          <w:szCs w:val="24"/>
        </w:rPr>
        <w:t>, 1-23.</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MEIL, G., ROGERO-GARCIA, J. (2014) </w:t>
      </w:r>
      <w:hyperlink r:id="rId121" w:history="1">
        <w:r w:rsidRPr="002C3A16">
          <w:rPr>
            <w:rStyle w:val="Hyperlink"/>
            <w:rFonts w:ascii="Times New Roman" w:hAnsi="Times New Roman" w:cs="Times New Roman"/>
            <w:color w:val="000000" w:themeColor="text1"/>
            <w:sz w:val="24"/>
            <w:szCs w:val="24"/>
            <w:u w:val="none"/>
          </w:rPr>
          <w:t>The role of Spanish grandparents and fathers in childcare in Spain</w:t>
        </w:r>
      </w:hyperlink>
      <w:r w:rsidRPr="002C3A16">
        <w:rPr>
          <w:rFonts w:ascii="Times New Roman" w:hAnsi="Times New Roman" w:cs="Times New Roman"/>
          <w:color w:val="000000" w:themeColor="text1"/>
          <w:sz w:val="24"/>
          <w:szCs w:val="24"/>
        </w:rPr>
        <w:t xml:space="preserve">. </w:t>
      </w:r>
      <w:proofErr w:type="gramStart"/>
      <w:r w:rsidRPr="002C3A16">
        <w:rPr>
          <w:rFonts w:ascii="Times New Roman" w:hAnsi="Times New Roman" w:cs="Times New Roman"/>
          <w:i/>
          <w:color w:val="000000" w:themeColor="text1"/>
          <w:sz w:val="24"/>
          <w:szCs w:val="24"/>
        </w:rPr>
        <w:t>Cuadernos de relaciones laborales (Journal of Work Relations)</w:t>
      </w:r>
      <w:r w:rsidRPr="002C3A16">
        <w:rPr>
          <w:rFonts w:ascii="Times New Roman" w:hAnsi="Times New Roman" w:cs="Times New Roman"/>
          <w:color w:val="000000" w:themeColor="text1"/>
          <w:sz w:val="24"/>
          <w:szCs w:val="24"/>
        </w:rPr>
        <w:t>, Vol. 32(1), pp.49-68.</w:t>
      </w:r>
      <w:proofErr w:type="gramEnd"/>
    </w:p>
    <w:p w:rsidR="004365B9" w:rsidRPr="002C3A16" w:rsidRDefault="004365B9" w:rsidP="00A34838">
      <w:pPr>
        <w:spacing w:line="240" w:lineRule="auto"/>
        <w:jc w:val="both"/>
        <w:rPr>
          <w:rFonts w:ascii="Times New Roman" w:hAnsi="Times New Roman" w:cs="Times New Roman"/>
          <w:sz w:val="24"/>
          <w:szCs w:val="24"/>
        </w:rPr>
      </w:pPr>
      <w:proofErr w:type="gramStart"/>
      <w:r w:rsidRPr="002C3A16">
        <w:rPr>
          <w:rFonts w:ascii="Times New Roman" w:hAnsi="Times New Roman" w:cs="Times New Roman"/>
          <w:sz w:val="24"/>
          <w:szCs w:val="24"/>
        </w:rPr>
        <w:lastRenderedPageBreak/>
        <w:t xml:space="preserve">MILLER, T. (2005) </w:t>
      </w:r>
      <w:r w:rsidRPr="002C3A16">
        <w:rPr>
          <w:rFonts w:ascii="Times New Roman" w:hAnsi="Times New Roman" w:cs="Times New Roman"/>
          <w:i/>
          <w:sz w:val="24"/>
          <w:szCs w:val="24"/>
        </w:rPr>
        <w:t>Making Sense of Motherhood: A Narrative Approach</w:t>
      </w:r>
      <w:r w:rsidRPr="002C3A16">
        <w:rPr>
          <w:rFonts w:ascii="Times New Roman" w:hAnsi="Times New Roman" w:cs="Times New Roman"/>
          <w:sz w:val="24"/>
          <w:szCs w:val="24"/>
        </w:rPr>
        <w:t>, Cambridge: Cambridge University Press.</w:t>
      </w:r>
      <w:proofErr w:type="gramEnd"/>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MILLER, T. (2010) </w:t>
      </w:r>
      <w:hyperlink r:id="rId122" w:history="1">
        <w:r w:rsidRPr="002C3A16">
          <w:rPr>
            <w:rStyle w:val="Hyperlink"/>
            <w:rFonts w:ascii="Times New Roman" w:hAnsi="Times New Roman" w:cs="Times New Roman"/>
            <w:i/>
            <w:color w:val="000000" w:themeColor="text1"/>
            <w:sz w:val="24"/>
            <w:szCs w:val="24"/>
            <w:u w:val="none"/>
          </w:rPr>
          <w:t>Making Sense of Fatherhood: Gender, Caring and Work</w:t>
        </w:r>
      </w:hyperlink>
      <w:r w:rsidRPr="002C3A16">
        <w:rPr>
          <w:rFonts w:ascii="Times New Roman" w:hAnsi="Times New Roman" w:cs="Times New Roman"/>
          <w:color w:val="000000" w:themeColor="text1"/>
          <w:sz w:val="24"/>
          <w:szCs w:val="24"/>
        </w:rPr>
        <w:t>, Cambridge: Cambridge University Press.</w:t>
      </w:r>
    </w:p>
    <w:p w:rsidR="004365B9" w:rsidRPr="002C3A16" w:rsidRDefault="004365B9" w:rsidP="00A34838">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zh-CN"/>
        </w:rPr>
      </w:pPr>
      <w:r w:rsidRPr="002C3A16">
        <w:rPr>
          <w:rFonts w:ascii="Times New Roman" w:eastAsia="Times New Roman" w:hAnsi="Times New Roman" w:cs="Times New Roman"/>
          <w:color w:val="000000" w:themeColor="text1"/>
          <w:sz w:val="24"/>
          <w:szCs w:val="24"/>
          <w:lang w:eastAsia="zh-CN"/>
        </w:rPr>
        <w:t xml:space="preserve">MILLER, T. (2011) Falling back into Gender? Men’s Narratives and Practices around First-time Fatherhood, </w:t>
      </w:r>
      <w:r w:rsidRPr="002C3A16">
        <w:rPr>
          <w:rFonts w:ascii="Times New Roman" w:eastAsia="Times New Roman" w:hAnsi="Times New Roman" w:cs="Times New Roman"/>
          <w:i/>
          <w:color w:val="000000" w:themeColor="text1"/>
          <w:sz w:val="24"/>
          <w:szCs w:val="24"/>
          <w:lang w:eastAsia="zh-CN"/>
        </w:rPr>
        <w:t>Sociology</w:t>
      </w:r>
      <w:r w:rsidRPr="002C3A16">
        <w:rPr>
          <w:rFonts w:ascii="Times New Roman" w:eastAsia="Times New Roman" w:hAnsi="Times New Roman" w:cs="Times New Roman"/>
          <w:color w:val="000000" w:themeColor="text1"/>
          <w:sz w:val="24"/>
          <w:szCs w:val="24"/>
          <w:lang w:eastAsia="zh-CN"/>
        </w:rPr>
        <w:t xml:space="preserve">, 2011, Vol.45 (6), pp.1094-1109. </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sz w:val="24"/>
          <w:szCs w:val="24"/>
        </w:rPr>
        <w:t xml:space="preserve">MILLER, T. </w:t>
      </w:r>
      <w:r w:rsidRPr="002C3A16">
        <w:rPr>
          <w:rFonts w:ascii="Times New Roman" w:hAnsi="Times New Roman" w:cs="Times New Roman"/>
          <w:color w:val="000000" w:themeColor="text1"/>
          <w:sz w:val="24"/>
          <w:szCs w:val="24"/>
        </w:rPr>
        <w:t xml:space="preserve">(2013) </w:t>
      </w:r>
      <w:hyperlink r:id="rId123" w:history="1">
        <w:r w:rsidRPr="002C3A16">
          <w:rPr>
            <w:rStyle w:val="Hyperlink"/>
            <w:rFonts w:ascii="Times New Roman" w:hAnsi="Times New Roman" w:cs="Times New Roman"/>
            <w:color w:val="000000" w:themeColor="text1"/>
            <w:sz w:val="24"/>
            <w:szCs w:val="24"/>
            <w:u w:val="none"/>
          </w:rPr>
          <w:t>Shifting out of neutral on parental leave: Making fathers' involvement explicit</w:t>
        </w:r>
      </w:hyperlink>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Public Policy Research</w:t>
      </w:r>
      <w:r w:rsidRPr="002C3A16">
        <w:rPr>
          <w:rFonts w:ascii="Times New Roman" w:hAnsi="Times New Roman" w:cs="Times New Roman"/>
          <w:color w:val="000000" w:themeColor="text1"/>
          <w:sz w:val="24"/>
          <w:szCs w:val="24"/>
        </w:rPr>
        <w:t>, vol.19 (4) p.258-262.</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sz w:val="24"/>
          <w:szCs w:val="24"/>
        </w:rPr>
        <w:t>MILLET</w:t>
      </w:r>
      <w:r w:rsidR="008D6DC0" w:rsidRPr="002C3A16">
        <w:rPr>
          <w:rFonts w:ascii="Times New Roman" w:hAnsi="Times New Roman" w:cs="Times New Roman"/>
          <w:sz w:val="24"/>
          <w:szCs w:val="24"/>
        </w:rPr>
        <w:t>T</w:t>
      </w:r>
      <w:r w:rsidRPr="002C3A16">
        <w:rPr>
          <w:rFonts w:ascii="Times New Roman" w:hAnsi="Times New Roman" w:cs="Times New Roman"/>
          <w:sz w:val="24"/>
          <w:szCs w:val="24"/>
        </w:rPr>
        <w:t>,</w:t>
      </w:r>
      <w:r w:rsidRPr="002C3A16">
        <w:rPr>
          <w:rFonts w:ascii="Times New Roman" w:hAnsi="Times New Roman" w:cs="Times New Roman"/>
          <w:color w:val="000000" w:themeColor="text1"/>
          <w:sz w:val="24"/>
          <w:szCs w:val="24"/>
        </w:rPr>
        <w:t xml:space="preserve"> K. (1970) </w:t>
      </w:r>
      <w:r w:rsidRPr="002C3A16">
        <w:rPr>
          <w:rFonts w:ascii="Times New Roman" w:hAnsi="Times New Roman" w:cs="Times New Roman"/>
          <w:i/>
          <w:color w:val="000000" w:themeColor="text1"/>
          <w:sz w:val="24"/>
          <w:szCs w:val="24"/>
        </w:rPr>
        <w:t>Sexual Politics</w:t>
      </w:r>
      <w:r w:rsidRPr="002C3A16">
        <w:rPr>
          <w:rFonts w:ascii="Times New Roman" w:hAnsi="Times New Roman" w:cs="Times New Roman"/>
          <w:color w:val="000000" w:themeColor="text1"/>
          <w:sz w:val="24"/>
          <w:szCs w:val="24"/>
        </w:rPr>
        <w:t>, Garden City, New York: Doubleday.</w:t>
      </w:r>
    </w:p>
    <w:p w:rsidR="004365B9" w:rsidRPr="002C3A16" w:rsidRDefault="004365B9" w:rsidP="00A34838">
      <w:pPr>
        <w:spacing w:line="240" w:lineRule="auto"/>
        <w:jc w:val="both"/>
        <w:rPr>
          <w:rFonts w:ascii="Times New Roman" w:hAnsi="Times New Roman" w:cs="Times New Roman"/>
          <w:color w:val="000000" w:themeColor="text1"/>
          <w:sz w:val="24"/>
          <w:szCs w:val="24"/>
        </w:rPr>
      </w:pPr>
      <w:proofErr w:type="gramStart"/>
      <w:r w:rsidRPr="002C3A16">
        <w:rPr>
          <w:rFonts w:ascii="Times New Roman" w:hAnsi="Times New Roman" w:cs="Times New Roman"/>
          <w:color w:val="000000" w:themeColor="text1"/>
          <w:sz w:val="24"/>
          <w:szCs w:val="24"/>
        </w:rPr>
        <w:t>MILNER, S., GREGORY, A. (2015) Fathers, care and family policy in France: An unfinished revolution?</w:t>
      </w:r>
      <w:proofErr w:type="gramEnd"/>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Families, Relationships and Societies</w:t>
      </w:r>
      <w:r w:rsidRPr="002C3A16">
        <w:rPr>
          <w:rFonts w:ascii="Times New Roman" w:hAnsi="Times New Roman" w:cs="Times New Roman"/>
          <w:color w:val="000000" w:themeColor="text1"/>
          <w:sz w:val="24"/>
          <w:szCs w:val="24"/>
        </w:rPr>
        <w:t>, 4 (2), pp. 197-208.</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MILLS, C. W. (1959) </w:t>
      </w:r>
      <w:hyperlink r:id="rId124" w:history="1">
        <w:r w:rsidRPr="002C3A16">
          <w:rPr>
            <w:rStyle w:val="Hyperlink"/>
            <w:rFonts w:ascii="Times New Roman" w:hAnsi="Times New Roman" w:cs="Times New Roman"/>
            <w:i/>
            <w:color w:val="000000" w:themeColor="text1"/>
            <w:sz w:val="24"/>
            <w:szCs w:val="24"/>
            <w:u w:val="none"/>
          </w:rPr>
          <w:t>The sociological imagination</w:t>
        </w:r>
      </w:hyperlink>
      <w:r w:rsidRPr="002C3A16">
        <w:rPr>
          <w:rFonts w:ascii="Times New Roman" w:hAnsi="Times New Roman" w:cs="Times New Roman"/>
          <w:color w:val="000000" w:themeColor="text1"/>
          <w:sz w:val="24"/>
          <w:szCs w:val="24"/>
        </w:rPr>
        <w:t>, Oxford : Oxford University Press.</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sz w:val="24"/>
          <w:szCs w:val="24"/>
        </w:rPr>
        <w:t>MOCĂNESCU,</w:t>
      </w:r>
      <w:r w:rsidRPr="002C3A16">
        <w:rPr>
          <w:rFonts w:ascii="Times New Roman" w:hAnsi="Times New Roman" w:cs="Times New Roman"/>
          <w:color w:val="000000" w:themeColor="text1"/>
          <w:sz w:val="24"/>
          <w:szCs w:val="24"/>
        </w:rPr>
        <w:t xml:space="preserve"> A. (2010) Practising Immortality: Schemes for Conquering ‘Time’ during the Ceauşescu Era, Studies in Ethnicity and Nationalism, Vol.10(3), pp.413-434.</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MODY, P. (2008) </w:t>
      </w:r>
      <w:proofErr w:type="gramStart"/>
      <w:r w:rsidRPr="002C3A16">
        <w:rPr>
          <w:rFonts w:ascii="Times New Roman" w:hAnsi="Times New Roman" w:cs="Times New Roman"/>
          <w:i/>
          <w:color w:val="000000" w:themeColor="text1"/>
          <w:sz w:val="24"/>
          <w:szCs w:val="24"/>
        </w:rPr>
        <w:t>The</w:t>
      </w:r>
      <w:proofErr w:type="gramEnd"/>
      <w:r w:rsidRPr="002C3A16">
        <w:rPr>
          <w:rFonts w:ascii="Times New Roman" w:hAnsi="Times New Roman" w:cs="Times New Roman"/>
          <w:i/>
          <w:color w:val="000000" w:themeColor="text1"/>
          <w:sz w:val="24"/>
          <w:szCs w:val="24"/>
        </w:rPr>
        <w:t xml:space="preserve"> Intimate State: Love-Marriage and the Law in Delhi</w:t>
      </w:r>
      <w:r w:rsidRPr="002C3A16">
        <w:rPr>
          <w:rFonts w:ascii="Times New Roman" w:hAnsi="Times New Roman" w:cs="Times New Roman"/>
          <w:color w:val="000000" w:themeColor="text1"/>
          <w:sz w:val="24"/>
          <w:szCs w:val="24"/>
        </w:rPr>
        <w:t>, London: Routledge.</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MOORE, E. (2012) </w:t>
      </w:r>
      <w:hyperlink r:id="rId125" w:history="1">
        <w:r w:rsidRPr="002C3A16">
          <w:rPr>
            <w:rStyle w:val="Hyperlink"/>
            <w:rFonts w:ascii="Times New Roman" w:hAnsi="Times New Roman" w:cs="Times New Roman"/>
            <w:color w:val="000000" w:themeColor="text1"/>
            <w:sz w:val="24"/>
            <w:szCs w:val="24"/>
            <w:u w:val="none"/>
          </w:rPr>
          <w:t>Paternal Banking and Maternal Gatekeeping in Postdivorce Families</w:t>
        </w:r>
      </w:hyperlink>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 xml:space="preserve">Journal of Family Issues, </w:t>
      </w:r>
      <w:r w:rsidRPr="002C3A16">
        <w:rPr>
          <w:rFonts w:ascii="Times New Roman" w:hAnsi="Times New Roman" w:cs="Times New Roman"/>
          <w:color w:val="000000" w:themeColor="text1"/>
          <w:sz w:val="24"/>
          <w:szCs w:val="24"/>
        </w:rPr>
        <w:t>Vol. 33(6), 745-772.</w:t>
      </w:r>
    </w:p>
    <w:p w:rsidR="004365B9" w:rsidRPr="002C3A16" w:rsidRDefault="004365B9" w:rsidP="00A34838">
      <w:pPr>
        <w:spacing w:line="24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MORGAN, D. H. J. (1985) </w:t>
      </w:r>
      <w:proofErr w:type="gramStart"/>
      <w:r w:rsidRPr="002C3A16">
        <w:rPr>
          <w:rFonts w:ascii="Times New Roman" w:hAnsi="Times New Roman" w:cs="Times New Roman"/>
          <w:i/>
          <w:sz w:val="24"/>
          <w:szCs w:val="24"/>
        </w:rPr>
        <w:t>The</w:t>
      </w:r>
      <w:proofErr w:type="gramEnd"/>
      <w:r w:rsidRPr="002C3A16">
        <w:rPr>
          <w:rFonts w:ascii="Times New Roman" w:hAnsi="Times New Roman" w:cs="Times New Roman"/>
          <w:i/>
          <w:sz w:val="24"/>
          <w:szCs w:val="24"/>
        </w:rPr>
        <w:t xml:space="preserve"> family, politics and social theory</w:t>
      </w:r>
      <w:r w:rsidRPr="002C3A16">
        <w:rPr>
          <w:rFonts w:ascii="Times New Roman" w:hAnsi="Times New Roman" w:cs="Times New Roman"/>
          <w:sz w:val="24"/>
          <w:szCs w:val="24"/>
        </w:rPr>
        <w:t>, London: Routledge.</w:t>
      </w:r>
    </w:p>
    <w:p w:rsidR="004365B9" w:rsidRPr="002C3A16" w:rsidRDefault="004365B9" w:rsidP="00A34838">
      <w:pPr>
        <w:spacing w:line="240" w:lineRule="auto"/>
        <w:jc w:val="both"/>
        <w:rPr>
          <w:rFonts w:ascii="Times New Roman" w:hAnsi="Times New Roman" w:cs="Times New Roman"/>
          <w:sz w:val="24"/>
          <w:szCs w:val="24"/>
        </w:rPr>
      </w:pPr>
      <w:proofErr w:type="gramStart"/>
      <w:r w:rsidRPr="002C3A16">
        <w:rPr>
          <w:rFonts w:ascii="Times New Roman" w:hAnsi="Times New Roman" w:cs="Times New Roman"/>
          <w:sz w:val="24"/>
          <w:szCs w:val="24"/>
        </w:rPr>
        <w:t xml:space="preserve">MORGAN, D. H. J. (1992) </w:t>
      </w:r>
      <w:r w:rsidRPr="002C3A16">
        <w:rPr>
          <w:rFonts w:ascii="Times New Roman" w:hAnsi="Times New Roman" w:cs="Times New Roman"/>
          <w:i/>
          <w:sz w:val="24"/>
          <w:szCs w:val="24"/>
        </w:rPr>
        <w:t>Discovering Men</w:t>
      </w:r>
      <w:r w:rsidRPr="002C3A16">
        <w:rPr>
          <w:rFonts w:ascii="Times New Roman" w:hAnsi="Times New Roman" w:cs="Times New Roman"/>
          <w:sz w:val="24"/>
          <w:szCs w:val="24"/>
        </w:rPr>
        <w:t>, London: Routledge.</w:t>
      </w:r>
      <w:proofErr w:type="gramEnd"/>
    </w:p>
    <w:p w:rsidR="004365B9" w:rsidRPr="002C3A16" w:rsidRDefault="004365B9" w:rsidP="00A34838">
      <w:pPr>
        <w:spacing w:line="24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MORGAN, D. H. J. (2011) </w:t>
      </w:r>
      <w:r w:rsidRPr="002C3A16">
        <w:rPr>
          <w:rFonts w:ascii="Times New Roman" w:hAnsi="Times New Roman" w:cs="Times New Roman"/>
          <w:i/>
          <w:sz w:val="24"/>
          <w:szCs w:val="24"/>
        </w:rPr>
        <w:t>Rethinking family practices</w:t>
      </w:r>
      <w:r w:rsidRPr="002C3A16">
        <w:rPr>
          <w:rFonts w:ascii="Times New Roman" w:hAnsi="Times New Roman" w:cs="Times New Roman"/>
          <w:sz w:val="24"/>
          <w:szCs w:val="24"/>
        </w:rPr>
        <w:t>, Basingstoke: Palgrave Macmillan.</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MORRISON, C. A., JOHNSTON, L., LONGHURST, R. (2012) Critical geographies of love as spatial, relational and political. </w:t>
      </w:r>
      <w:r w:rsidRPr="002C3A16">
        <w:rPr>
          <w:rFonts w:ascii="Times New Roman" w:hAnsi="Times New Roman" w:cs="Times New Roman"/>
          <w:i/>
          <w:color w:val="000000" w:themeColor="text1"/>
          <w:sz w:val="24"/>
          <w:szCs w:val="24"/>
        </w:rPr>
        <w:t>Progress in Human Geography</w:t>
      </w:r>
      <w:r w:rsidRPr="002C3A16">
        <w:rPr>
          <w:rFonts w:ascii="Times New Roman" w:hAnsi="Times New Roman" w:cs="Times New Roman"/>
          <w:color w:val="000000" w:themeColor="text1"/>
          <w:sz w:val="24"/>
          <w:szCs w:val="24"/>
        </w:rPr>
        <w:t>, 37(4), 505–521.</w:t>
      </w:r>
    </w:p>
    <w:p w:rsidR="004365B9"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MOSER, S. (2008) </w:t>
      </w:r>
      <w:hyperlink r:id="rId126" w:history="1">
        <w:r w:rsidRPr="002C3A16">
          <w:rPr>
            <w:rStyle w:val="Hyperlink"/>
            <w:rFonts w:ascii="Times New Roman" w:hAnsi="Times New Roman" w:cs="Times New Roman"/>
            <w:color w:val="000000" w:themeColor="text1"/>
            <w:sz w:val="24"/>
            <w:szCs w:val="24"/>
            <w:u w:val="none"/>
          </w:rPr>
          <w:t>Personality: A new positionality?</w:t>
        </w:r>
      </w:hyperlink>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Area</w:t>
      </w:r>
      <w:r w:rsidRPr="002C3A16">
        <w:rPr>
          <w:rFonts w:ascii="Times New Roman" w:hAnsi="Times New Roman" w:cs="Times New Roman"/>
          <w:color w:val="000000" w:themeColor="text1"/>
          <w:sz w:val="24"/>
          <w:szCs w:val="24"/>
        </w:rPr>
        <w:t>, vol. 40(3), 383-392.</w:t>
      </w:r>
    </w:p>
    <w:p w:rsidR="002E6924" w:rsidRPr="002E6924" w:rsidRDefault="002E6924" w:rsidP="002E6924">
      <w:pPr>
        <w:jc w:val="both"/>
        <w:rPr>
          <w:rFonts w:ascii="Times New Roman" w:hAnsi="Times New Roman" w:cs="Times New Roman"/>
          <w:color w:val="000000" w:themeColor="text1"/>
          <w:sz w:val="24"/>
          <w:szCs w:val="24"/>
        </w:rPr>
      </w:pPr>
      <w:r w:rsidRPr="002E6924">
        <w:rPr>
          <w:rFonts w:ascii="Times New Roman" w:hAnsi="Times New Roman" w:cs="Times New Roman"/>
          <w:color w:val="000000" w:themeColor="text1"/>
          <w:sz w:val="24"/>
          <w:szCs w:val="24"/>
        </w:rPr>
        <w:t xml:space="preserve">MOSS, P. (1995) </w:t>
      </w:r>
      <w:r w:rsidRPr="002E6924">
        <w:rPr>
          <w:rFonts w:ascii="Times New Roman" w:hAnsi="Times New Roman" w:cs="Times New Roman"/>
          <w:i/>
          <w:color w:val="000000" w:themeColor="text1"/>
          <w:sz w:val="24"/>
          <w:szCs w:val="24"/>
        </w:rPr>
        <w:t>Father figures: fathers in the families of the 1990s</w:t>
      </w:r>
      <w:r w:rsidRPr="002E6924">
        <w:rPr>
          <w:rFonts w:ascii="Times New Roman" w:hAnsi="Times New Roman" w:cs="Times New Roman"/>
          <w:color w:val="000000" w:themeColor="text1"/>
          <w:sz w:val="24"/>
          <w:szCs w:val="24"/>
        </w:rPr>
        <w:t xml:space="preserve">. Children in Scotland, </w:t>
      </w:r>
      <w:proofErr w:type="gramStart"/>
      <w:r w:rsidRPr="002E6924">
        <w:rPr>
          <w:rFonts w:ascii="Times New Roman" w:hAnsi="Times New Roman" w:cs="Times New Roman"/>
          <w:color w:val="000000" w:themeColor="text1"/>
          <w:sz w:val="24"/>
          <w:szCs w:val="24"/>
        </w:rPr>
        <w:t>Edinburgh :</w:t>
      </w:r>
      <w:proofErr w:type="gramEnd"/>
      <w:r w:rsidRPr="002E6924">
        <w:rPr>
          <w:rFonts w:ascii="Times New Roman" w:hAnsi="Times New Roman" w:cs="Times New Roman"/>
          <w:color w:val="000000" w:themeColor="text1"/>
          <w:sz w:val="24"/>
          <w:szCs w:val="24"/>
        </w:rPr>
        <w:t xml:space="preserve"> HMSO.</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NATIONAL INSTITUTE OF STATISTICS (2016) </w:t>
      </w:r>
      <w:r w:rsidRPr="002C3A16">
        <w:rPr>
          <w:rFonts w:ascii="Times New Roman" w:hAnsi="Times New Roman" w:cs="Times New Roman"/>
          <w:i/>
          <w:color w:val="000000" w:themeColor="text1"/>
          <w:sz w:val="24"/>
          <w:szCs w:val="24"/>
        </w:rPr>
        <w:t>Social Trends</w:t>
      </w:r>
      <w:r w:rsidRPr="002C3A16">
        <w:rPr>
          <w:rFonts w:ascii="Times New Roman" w:hAnsi="Times New Roman" w:cs="Times New Roman"/>
          <w:color w:val="000000" w:themeColor="text1"/>
          <w:sz w:val="24"/>
          <w:szCs w:val="24"/>
        </w:rPr>
        <w:t>, Bucharest: INS - National Institute of Statistics Publishing Press.</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NATIONAL RECORDS OF SCOTLAND (2014) </w:t>
      </w:r>
      <w:r w:rsidRPr="002C3A16">
        <w:rPr>
          <w:rFonts w:ascii="Times New Roman" w:hAnsi="Times New Roman" w:cs="Times New Roman"/>
          <w:i/>
          <w:color w:val="000000" w:themeColor="text1"/>
          <w:sz w:val="24"/>
          <w:szCs w:val="24"/>
        </w:rPr>
        <w:t>Mid-2012 Population Estimates for Settlements and Localities in Scotland</w:t>
      </w:r>
      <w:r w:rsidRPr="002C3A16">
        <w:rPr>
          <w:rFonts w:ascii="Times New Roman" w:hAnsi="Times New Roman" w:cs="Times New Roman"/>
          <w:color w:val="000000" w:themeColor="text1"/>
          <w:sz w:val="24"/>
          <w:szCs w:val="24"/>
        </w:rPr>
        <w:t xml:space="preserve">. Available from: </w:t>
      </w:r>
      <w:hyperlink r:id="rId127" w:history="1">
        <w:r w:rsidRPr="002C3A16">
          <w:rPr>
            <w:rStyle w:val="Hyperlink"/>
            <w:rFonts w:ascii="Times New Roman" w:hAnsi="Times New Roman" w:cs="Times New Roman"/>
            <w:sz w:val="24"/>
            <w:szCs w:val="24"/>
            <w:u w:val="none"/>
          </w:rPr>
          <w:t>https://www.nrscotland.gov.uk/files//statistics/population-estimates/special-area/mid-2012-settlements/2012-setts-locals-publication.pdf</w:t>
        </w:r>
      </w:hyperlink>
      <w:r w:rsidRPr="002C3A16">
        <w:rPr>
          <w:rFonts w:ascii="Times New Roman" w:hAnsi="Times New Roman" w:cs="Times New Roman"/>
          <w:color w:val="000000" w:themeColor="text1"/>
          <w:sz w:val="24"/>
          <w:szCs w:val="24"/>
        </w:rPr>
        <w:t xml:space="preserve"> [Accessed 12/01/2017].</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sz w:val="24"/>
          <w:szCs w:val="24"/>
        </w:rPr>
        <w:t xml:space="preserve">NĂCHESCU, </w:t>
      </w:r>
      <w:r w:rsidRPr="002C3A16">
        <w:rPr>
          <w:rFonts w:ascii="Times New Roman" w:hAnsi="Times New Roman" w:cs="Times New Roman"/>
          <w:color w:val="000000" w:themeColor="text1"/>
          <w:sz w:val="24"/>
          <w:szCs w:val="24"/>
        </w:rPr>
        <w:t xml:space="preserve">V. (2005) Hierarchies of difference: National Identity, Gay and Lesbian rights and the church in post-communist Romanian. IN Stulhofer, A., Sandfort, T. </w:t>
      </w:r>
      <w:r w:rsidRPr="002C3A16">
        <w:rPr>
          <w:rFonts w:ascii="Times New Roman" w:hAnsi="Times New Roman" w:cs="Times New Roman"/>
          <w:i/>
          <w:color w:val="000000" w:themeColor="text1"/>
          <w:sz w:val="24"/>
          <w:szCs w:val="24"/>
        </w:rPr>
        <w:t>Sexuality and Gender in Post-communist Eastern Europe and Russia</w:t>
      </w:r>
      <w:r w:rsidRPr="002C3A16">
        <w:rPr>
          <w:rFonts w:ascii="Times New Roman" w:hAnsi="Times New Roman" w:cs="Times New Roman"/>
          <w:color w:val="000000" w:themeColor="text1"/>
          <w:sz w:val="24"/>
          <w:szCs w:val="24"/>
        </w:rPr>
        <w:t xml:space="preserve"> (Eds.), New York: The Haworth Press, pp.57-79.</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sz w:val="24"/>
          <w:szCs w:val="24"/>
        </w:rPr>
        <w:t>N</w:t>
      </w:r>
      <w:r w:rsidRPr="002C3A16">
        <w:rPr>
          <w:rFonts w:ascii="Times New Roman" w:hAnsi="Times New Roman" w:cs="Times New Roman"/>
          <w:color w:val="000000" w:themeColor="text1"/>
          <w:sz w:val="24"/>
          <w:szCs w:val="24"/>
          <w:shd w:val="clear" w:color="auto" w:fill="FFFFFF"/>
        </w:rPr>
        <w:t>Ă</w:t>
      </w:r>
      <w:r w:rsidRPr="002C3A16">
        <w:rPr>
          <w:rFonts w:ascii="Times New Roman" w:hAnsi="Times New Roman" w:cs="Times New Roman"/>
          <w:sz w:val="24"/>
          <w:szCs w:val="24"/>
        </w:rPr>
        <w:t>DRAG,</w:t>
      </w:r>
      <w:r w:rsidRPr="002C3A16">
        <w:rPr>
          <w:rFonts w:ascii="Times New Roman" w:hAnsi="Times New Roman" w:cs="Times New Roman"/>
          <w:color w:val="000000" w:themeColor="text1"/>
          <w:sz w:val="24"/>
          <w:szCs w:val="24"/>
        </w:rPr>
        <w:t xml:space="preserve"> L.,</w:t>
      </w:r>
      <w:r w:rsidRPr="002C3A16">
        <w:rPr>
          <w:rFonts w:ascii="Times New Roman" w:hAnsi="Times New Roman" w:cs="Times New Roman"/>
          <w:sz w:val="24"/>
          <w:szCs w:val="24"/>
        </w:rPr>
        <w:t xml:space="preserve"> BALA, M.N</w:t>
      </w:r>
      <w:r w:rsidRPr="002C3A16">
        <w:rPr>
          <w:rFonts w:ascii="Times New Roman" w:hAnsi="Times New Roman" w:cs="Times New Roman"/>
          <w:color w:val="000000" w:themeColor="text1"/>
          <w:sz w:val="24"/>
          <w:szCs w:val="24"/>
        </w:rPr>
        <w:t xml:space="preserve">. (2014) Socio-economic Stratification. </w:t>
      </w:r>
      <w:proofErr w:type="gramStart"/>
      <w:r w:rsidRPr="002C3A16">
        <w:rPr>
          <w:rFonts w:ascii="Times New Roman" w:hAnsi="Times New Roman" w:cs="Times New Roman"/>
          <w:i/>
          <w:color w:val="000000" w:themeColor="text1"/>
          <w:sz w:val="24"/>
          <w:szCs w:val="24"/>
        </w:rPr>
        <w:t>Economics, Management &amp; Financial Markets</w:t>
      </w:r>
      <w:r w:rsidRPr="002C3A16">
        <w:rPr>
          <w:rFonts w:ascii="Times New Roman" w:hAnsi="Times New Roman" w:cs="Times New Roman"/>
          <w:color w:val="000000" w:themeColor="text1"/>
          <w:sz w:val="24"/>
          <w:szCs w:val="24"/>
        </w:rPr>
        <w:t>.</w:t>
      </w:r>
      <w:proofErr w:type="gramEnd"/>
      <w:r w:rsidRPr="002C3A16">
        <w:rPr>
          <w:rFonts w:ascii="Times New Roman" w:hAnsi="Times New Roman" w:cs="Times New Roman"/>
          <w:color w:val="000000" w:themeColor="text1"/>
          <w:sz w:val="24"/>
          <w:szCs w:val="24"/>
        </w:rPr>
        <w:t xml:space="preserve"> Vol. 9(1), 362-369.</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lastRenderedPageBreak/>
        <w:t>N</w:t>
      </w:r>
      <w:r w:rsidRPr="002C3A16">
        <w:rPr>
          <w:rFonts w:ascii="Times New Roman" w:hAnsi="Times New Roman" w:cs="Times New Roman"/>
          <w:color w:val="000000" w:themeColor="text1"/>
          <w:sz w:val="24"/>
          <w:szCs w:val="24"/>
          <w:shd w:val="clear" w:color="auto" w:fill="FFFFFF"/>
        </w:rPr>
        <w:t>A</w:t>
      </w:r>
      <w:r w:rsidRPr="002C3A16">
        <w:rPr>
          <w:rFonts w:ascii="Times New Roman" w:hAnsi="Times New Roman" w:cs="Times New Roman"/>
          <w:color w:val="000000" w:themeColor="text1"/>
          <w:sz w:val="24"/>
          <w:szCs w:val="24"/>
        </w:rPr>
        <w:t>DOLU, B., N</w:t>
      </w:r>
      <w:r w:rsidRPr="002C3A16">
        <w:rPr>
          <w:rFonts w:ascii="Times New Roman" w:hAnsi="Times New Roman" w:cs="Times New Roman"/>
          <w:color w:val="000000" w:themeColor="text1"/>
          <w:sz w:val="24"/>
          <w:szCs w:val="24"/>
          <w:shd w:val="clear" w:color="auto" w:fill="FFFFFF"/>
        </w:rPr>
        <w:t>A</w:t>
      </w:r>
      <w:r w:rsidRPr="002C3A16">
        <w:rPr>
          <w:rFonts w:ascii="Times New Roman" w:hAnsi="Times New Roman" w:cs="Times New Roman"/>
          <w:color w:val="000000" w:themeColor="text1"/>
          <w:sz w:val="24"/>
          <w:szCs w:val="24"/>
        </w:rPr>
        <w:t xml:space="preserve">DOLU, I. D., ASAY, S. (2007) </w:t>
      </w:r>
      <w:hyperlink r:id="rId128" w:history="1">
        <w:r w:rsidRPr="002C3A16">
          <w:rPr>
            <w:rStyle w:val="Hyperlink"/>
            <w:rFonts w:ascii="Times New Roman" w:hAnsi="Times New Roman" w:cs="Times New Roman"/>
            <w:color w:val="000000" w:themeColor="text1"/>
            <w:sz w:val="24"/>
            <w:szCs w:val="24"/>
            <w:u w:val="none"/>
          </w:rPr>
          <w:t>Family Strengths in Romania</w:t>
        </w:r>
      </w:hyperlink>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Marriage &amp; Family Review,</w:t>
      </w:r>
      <w:r w:rsidRPr="002C3A16">
        <w:rPr>
          <w:rFonts w:ascii="Times New Roman" w:hAnsi="Times New Roman" w:cs="Times New Roman"/>
          <w:color w:val="000000" w:themeColor="text1"/>
          <w:sz w:val="24"/>
          <w:szCs w:val="24"/>
        </w:rPr>
        <w:t xml:space="preserve"> Vol. 41(3-4), 419-446.</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NAGY HESSE-BIBER, S. (2012) </w:t>
      </w:r>
      <w:r w:rsidRPr="002C3A16">
        <w:rPr>
          <w:rFonts w:ascii="Times New Roman" w:hAnsi="Times New Roman" w:cs="Times New Roman"/>
          <w:i/>
          <w:color w:val="000000" w:themeColor="text1"/>
          <w:sz w:val="24"/>
          <w:szCs w:val="24"/>
        </w:rPr>
        <w:t>Handbook of feminist research: theory and praxis</w:t>
      </w:r>
      <w:r w:rsidRPr="002C3A16">
        <w:rPr>
          <w:rFonts w:ascii="Times New Roman" w:hAnsi="Times New Roman" w:cs="Times New Roman"/>
          <w:color w:val="000000" w:themeColor="text1"/>
          <w:sz w:val="24"/>
          <w:szCs w:val="24"/>
        </w:rPr>
        <w:t>, California: SAGE Publications</w:t>
      </w:r>
    </w:p>
    <w:p w:rsidR="004365B9" w:rsidRPr="002C3A16" w:rsidRDefault="004365B9" w:rsidP="00A34838">
      <w:pPr>
        <w:spacing w:line="240" w:lineRule="auto"/>
        <w:jc w:val="both"/>
        <w:rPr>
          <w:rFonts w:ascii="Times New Roman" w:hAnsi="Times New Roman" w:cs="Times New Roman"/>
          <w:color w:val="000000" w:themeColor="text1"/>
          <w:sz w:val="24"/>
          <w:szCs w:val="24"/>
        </w:rPr>
      </w:pPr>
      <w:proofErr w:type="gramStart"/>
      <w:r w:rsidRPr="002C3A16">
        <w:rPr>
          <w:rFonts w:ascii="Times New Roman" w:hAnsi="Times New Roman" w:cs="Times New Roman"/>
          <w:color w:val="000000" w:themeColor="text1"/>
          <w:sz w:val="24"/>
          <w:szCs w:val="24"/>
        </w:rPr>
        <w:t xml:space="preserve">NELSON, S. (1982) </w:t>
      </w:r>
      <w:r w:rsidRPr="002C3A16">
        <w:rPr>
          <w:rFonts w:ascii="Times New Roman" w:hAnsi="Times New Roman" w:cs="Times New Roman"/>
          <w:i/>
          <w:color w:val="000000" w:themeColor="text1"/>
          <w:sz w:val="24"/>
          <w:szCs w:val="24"/>
        </w:rPr>
        <w:t>Incest: fact and myth</w:t>
      </w:r>
      <w:r w:rsidRPr="002C3A16">
        <w:rPr>
          <w:rFonts w:ascii="Times New Roman" w:hAnsi="Times New Roman" w:cs="Times New Roman"/>
          <w:color w:val="000000" w:themeColor="text1"/>
          <w:sz w:val="24"/>
          <w:szCs w:val="24"/>
        </w:rPr>
        <w:t>, Edinburgh: Stramullion.</w:t>
      </w:r>
      <w:proofErr w:type="gramEnd"/>
    </w:p>
    <w:p w:rsidR="004365B9" w:rsidRPr="002C3A16" w:rsidRDefault="004365B9" w:rsidP="00A34838">
      <w:pPr>
        <w:spacing w:line="240" w:lineRule="auto"/>
        <w:jc w:val="both"/>
        <w:rPr>
          <w:rFonts w:ascii="Times New Roman" w:hAnsi="Times New Roman" w:cs="Times New Roman"/>
          <w:color w:val="000000" w:themeColor="text1"/>
          <w:sz w:val="24"/>
          <w:szCs w:val="24"/>
        </w:rPr>
      </w:pPr>
      <w:proofErr w:type="gramStart"/>
      <w:r w:rsidRPr="002C3A16">
        <w:rPr>
          <w:rFonts w:ascii="Times New Roman" w:hAnsi="Times New Roman" w:cs="Times New Roman"/>
          <w:color w:val="000000" w:themeColor="text1"/>
          <w:sz w:val="24"/>
          <w:szCs w:val="24"/>
        </w:rPr>
        <w:t xml:space="preserve">NELSON, S., MCKIE L. (2005) </w:t>
      </w:r>
      <w:r w:rsidRPr="002C3A16">
        <w:rPr>
          <w:rFonts w:ascii="Times New Roman" w:hAnsi="Times New Roman" w:cs="Times New Roman"/>
          <w:i/>
          <w:color w:val="000000" w:themeColor="text1"/>
          <w:sz w:val="24"/>
          <w:szCs w:val="24"/>
        </w:rPr>
        <w:t>Child Sexual Abuse: Fracturing Family Life; Families, violence and social change</w:t>
      </w:r>
      <w:r w:rsidRPr="002C3A16">
        <w:rPr>
          <w:rFonts w:ascii="Times New Roman" w:hAnsi="Times New Roman" w:cs="Times New Roman"/>
          <w:color w:val="000000" w:themeColor="text1"/>
          <w:sz w:val="24"/>
          <w:szCs w:val="24"/>
        </w:rPr>
        <w:t>, Maidenhead: Open University Press.</w:t>
      </w:r>
      <w:proofErr w:type="gramEnd"/>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NORDBERG, M. (2002) </w:t>
      </w:r>
      <w:hyperlink r:id="rId129" w:history="1">
        <w:r w:rsidRPr="002C3A16">
          <w:rPr>
            <w:rStyle w:val="Hyperlink"/>
            <w:rFonts w:ascii="Times New Roman" w:hAnsi="Times New Roman" w:cs="Times New Roman"/>
            <w:color w:val="000000" w:themeColor="text1"/>
            <w:sz w:val="24"/>
            <w:szCs w:val="24"/>
            <w:u w:val="none"/>
          </w:rPr>
          <w:t>Constructing masculinity in women's worlds: Men working as pre-school teachers and hairdressers</w:t>
        </w:r>
      </w:hyperlink>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NORA - Nordic Journal of Feminist and Gender Research</w:t>
      </w:r>
      <w:r w:rsidRPr="002C3A16">
        <w:rPr>
          <w:rFonts w:ascii="Times New Roman" w:hAnsi="Times New Roman" w:cs="Times New Roman"/>
          <w:color w:val="000000" w:themeColor="text1"/>
          <w:sz w:val="24"/>
          <w:szCs w:val="24"/>
        </w:rPr>
        <w:t>, Vol. 10(1), 26-37.</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NOROCEL, O.C. (2010) Romania is a family and it needs a strict father: conceptual metaphors at work in radical right populist discourses. </w:t>
      </w:r>
      <w:r w:rsidRPr="002C3A16">
        <w:rPr>
          <w:rFonts w:ascii="Times New Roman" w:hAnsi="Times New Roman" w:cs="Times New Roman"/>
          <w:i/>
          <w:color w:val="000000" w:themeColor="text1"/>
          <w:sz w:val="24"/>
          <w:szCs w:val="24"/>
        </w:rPr>
        <w:t>Nationalities Papers</w:t>
      </w:r>
      <w:r w:rsidRPr="002C3A16">
        <w:rPr>
          <w:rFonts w:ascii="Times New Roman" w:hAnsi="Times New Roman" w:cs="Times New Roman"/>
          <w:color w:val="000000" w:themeColor="text1"/>
          <w:sz w:val="24"/>
          <w:szCs w:val="24"/>
        </w:rPr>
        <w:t>, Vol. 38(5), 705-721.</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NOROCEL, O.C. (2011) Heteronormative Constructions of Romanianness: A Genealogy of Gendered Metaphors in Romanian Radical-Right Populism 2000–2009, </w:t>
      </w:r>
      <w:r w:rsidRPr="002C3A16">
        <w:rPr>
          <w:rFonts w:ascii="Times New Roman" w:hAnsi="Times New Roman" w:cs="Times New Roman"/>
          <w:i/>
          <w:color w:val="000000" w:themeColor="text1"/>
          <w:sz w:val="24"/>
          <w:szCs w:val="24"/>
        </w:rPr>
        <w:t>Journal of Contemporary Central and Eastern Europe</w:t>
      </w:r>
      <w:r w:rsidRPr="002C3A16">
        <w:rPr>
          <w:rFonts w:ascii="Times New Roman" w:hAnsi="Times New Roman" w:cs="Times New Roman"/>
          <w:color w:val="000000" w:themeColor="text1"/>
          <w:sz w:val="24"/>
          <w:szCs w:val="24"/>
        </w:rPr>
        <w:t>, 19:1-2, 453-470.</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NOY, C. (2008) </w:t>
      </w:r>
      <w:hyperlink r:id="rId130" w:history="1">
        <w:r w:rsidRPr="002C3A16">
          <w:rPr>
            <w:rStyle w:val="Hyperlink"/>
            <w:rFonts w:ascii="Times New Roman" w:hAnsi="Times New Roman" w:cs="Times New Roman"/>
            <w:color w:val="000000" w:themeColor="text1"/>
            <w:sz w:val="24"/>
            <w:szCs w:val="24"/>
            <w:u w:val="none"/>
          </w:rPr>
          <w:t>Sampling Knowledge: The Hermeneutics of Snowball Sampling in Qualitative Research</w:t>
        </w:r>
      </w:hyperlink>
      <w:r w:rsidR="007A54B9"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International Journal of Social Research Methodology</w:t>
      </w:r>
      <w:r w:rsidRPr="002C3A16">
        <w:rPr>
          <w:rFonts w:ascii="Times New Roman" w:hAnsi="Times New Roman" w:cs="Times New Roman"/>
          <w:color w:val="000000" w:themeColor="text1"/>
          <w:sz w:val="24"/>
          <w:szCs w:val="24"/>
        </w:rPr>
        <w:t>, Vol. 11(4), 327-344.</w:t>
      </w:r>
    </w:p>
    <w:p w:rsidR="004365B9" w:rsidRPr="002C3A16" w:rsidRDefault="00084840" w:rsidP="00A34838">
      <w:pPr>
        <w:spacing w:line="240" w:lineRule="auto"/>
        <w:jc w:val="both"/>
        <w:rPr>
          <w:rFonts w:ascii="Times New Roman" w:hAnsi="Times New Roman" w:cs="Times New Roman"/>
          <w:color w:val="000000" w:themeColor="text1"/>
          <w:sz w:val="24"/>
          <w:szCs w:val="24"/>
        </w:rPr>
      </w:pPr>
      <w:hyperlink r:id="rId131" w:history="1">
        <w:r w:rsidR="004365B9" w:rsidRPr="002C3A16">
          <w:rPr>
            <w:rStyle w:val="Hyperlink"/>
            <w:rFonts w:ascii="Times New Roman" w:hAnsi="Times New Roman" w:cs="Times New Roman"/>
            <w:color w:val="000000" w:themeColor="text1"/>
            <w:sz w:val="24"/>
            <w:szCs w:val="24"/>
            <w:u w:val="none"/>
          </w:rPr>
          <w:t>O'BRIEN, R</w:t>
        </w:r>
      </w:hyperlink>
      <w:r w:rsidR="004365B9" w:rsidRPr="002C3A16">
        <w:rPr>
          <w:rFonts w:ascii="Times New Roman" w:hAnsi="Times New Roman" w:cs="Times New Roman"/>
          <w:color w:val="000000" w:themeColor="text1"/>
          <w:sz w:val="24"/>
          <w:szCs w:val="24"/>
        </w:rPr>
        <w:t>., </w:t>
      </w:r>
      <w:hyperlink r:id="rId132" w:history="1">
        <w:r w:rsidR="004365B9" w:rsidRPr="002C3A16">
          <w:rPr>
            <w:rStyle w:val="Hyperlink"/>
            <w:rFonts w:ascii="Times New Roman" w:hAnsi="Times New Roman" w:cs="Times New Roman"/>
            <w:color w:val="000000" w:themeColor="text1"/>
            <w:sz w:val="24"/>
            <w:szCs w:val="24"/>
            <w:u w:val="none"/>
          </w:rPr>
          <w:t>HUNT, K</w:t>
        </w:r>
      </w:hyperlink>
      <w:r w:rsidR="004365B9" w:rsidRPr="002C3A16">
        <w:rPr>
          <w:rStyle w:val="Hyperlink"/>
          <w:rFonts w:ascii="Times New Roman" w:hAnsi="Times New Roman" w:cs="Times New Roman"/>
          <w:color w:val="000000" w:themeColor="text1"/>
          <w:sz w:val="24"/>
          <w:szCs w:val="24"/>
          <w:u w:val="none"/>
        </w:rPr>
        <w:t>.</w:t>
      </w:r>
      <w:r w:rsidR="004365B9" w:rsidRPr="002C3A16">
        <w:rPr>
          <w:rFonts w:ascii="Times New Roman" w:hAnsi="Times New Roman" w:cs="Times New Roman"/>
          <w:color w:val="000000" w:themeColor="text1"/>
          <w:sz w:val="24"/>
          <w:szCs w:val="24"/>
        </w:rPr>
        <w:t>, </w:t>
      </w:r>
      <w:hyperlink r:id="rId133" w:history="1">
        <w:r w:rsidR="004365B9" w:rsidRPr="002C3A16">
          <w:rPr>
            <w:rStyle w:val="Hyperlink"/>
            <w:rFonts w:ascii="Times New Roman" w:hAnsi="Times New Roman" w:cs="Times New Roman"/>
            <w:color w:val="000000" w:themeColor="text1"/>
            <w:sz w:val="24"/>
            <w:szCs w:val="24"/>
            <w:u w:val="none"/>
          </w:rPr>
          <w:t>HART,</w:t>
        </w:r>
      </w:hyperlink>
      <w:r w:rsidR="004365B9" w:rsidRPr="002C3A16">
        <w:rPr>
          <w:rStyle w:val="Hyperlink"/>
          <w:rFonts w:ascii="Times New Roman" w:hAnsi="Times New Roman" w:cs="Times New Roman"/>
          <w:color w:val="000000" w:themeColor="text1"/>
          <w:sz w:val="24"/>
          <w:szCs w:val="24"/>
          <w:u w:val="none"/>
        </w:rPr>
        <w:t xml:space="preserve"> G</w:t>
      </w:r>
      <w:r w:rsidR="004365B9" w:rsidRPr="002C3A16">
        <w:rPr>
          <w:rFonts w:ascii="Times New Roman" w:hAnsi="Times New Roman" w:cs="Times New Roman"/>
          <w:color w:val="000000" w:themeColor="text1"/>
          <w:sz w:val="24"/>
          <w:szCs w:val="24"/>
        </w:rPr>
        <w:t xml:space="preserve">. (2009) ‘The average Scottish man has a cigarette hanging out of his mouth, lying there with a portion of chips': Prospects for change in Scottish men's constructions of masculinity and their health-related beliefs and behaviours. </w:t>
      </w:r>
      <w:hyperlink r:id="rId134" w:tooltip="Critical public health." w:history="1">
        <w:r w:rsidR="004365B9" w:rsidRPr="002C3A16">
          <w:rPr>
            <w:rStyle w:val="Hyperlink"/>
            <w:rFonts w:ascii="Times New Roman" w:hAnsi="Times New Roman" w:cs="Times New Roman"/>
            <w:i/>
            <w:color w:val="000000" w:themeColor="text1"/>
            <w:sz w:val="24"/>
            <w:szCs w:val="24"/>
            <w:u w:val="none"/>
          </w:rPr>
          <w:t>Critical Public Health</w:t>
        </w:r>
      </w:hyperlink>
      <w:r w:rsidR="004365B9" w:rsidRPr="002C3A16">
        <w:rPr>
          <w:rFonts w:ascii="Times New Roman" w:hAnsi="Times New Roman" w:cs="Times New Roman"/>
          <w:color w:val="000000" w:themeColor="text1"/>
          <w:sz w:val="24"/>
          <w:szCs w:val="24"/>
        </w:rPr>
        <w:t>, Vol. 19(3-4), 363-381.</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O’BRIEN, R., HART, G.J., HUNT, K. (2007) </w:t>
      </w:r>
      <w:proofErr w:type="gramStart"/>
      <w:r w:rsidRPr="002C3A16">
        <w:rPr>
          <w:rFonts w:ascii="Times New Roman" w:hAnsi="Times New Roman" w:cs="Times New Roman"/>
          <w:color w:val="000000" w:themeColor="text1"/>
          <w:sz w:val="24"/>
          <w:szCs w:val="24"/>
        </w:rPr>
        <w:t>Standing</w:t>
      </w:r>
      <w:proofErr w:type="gramEnd"/>
      <w:r w:rsidRPr="002C3A16">
        <w:rPr>
          <w:rFonts w:ascii="Times New Roman" w:hAnsi="Times New Roman" w:cs="Times New Roman"/>
          <w:color w:val="000000" w:themeColor="text1"/>
          <w:sz w:val="24"/>
          <w:szCs w:val="24"/>
        </w:rPr>
        <w:t xml:space="preserve"> out from the herd: men renegotiating masculinity in relation to experiences of illness. </w:t>
      </w:r>
      <w:proofErr w:type="gramStart"/>
      <w:r w:rsidRPr="002C3A16">
        <w:rPr>
          <w:rFonts w:ascii="Times New Roman" w:hAnsi="Times New Roman" w:cs="Times New Roman"/>
          <w:i/>
          <w:color w:val="000000" w:themeColor="text1"/>
          <w:sz w:val="24"/>
          <w:szCs w:val="24"/>
        </w:rPr>
        <w:t>International Journal of Men’s Health</w:t>
      </w:r>
      <w:r w:rsidRPr="002C3A16">
        <w:rPr>
          <w:rFonts w:ascii="Times New Roman" w:hAnsi="Times New Roman" w:cs="Times New Roman"/>
          <w:color w:val="000000" w:themeColor="text1"/>
          <w:sz w:val="24"/>
          <w:szCs w:val="24"/>
        </w:rPr>
        <w:t>, Vol. 6(3), 178-200.</w:t>
      </w:r>
      <w:proofErr w:type="gramEnd"/>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O'BRIEN, M., BRANDTH, B., KVANDE, E. (2007) </w:t>
      </w:r>
      <w:hyperlink r:id="rId135" w:history="1">
        <w:r w:rsidRPr="002C3A16">
          <w:rPr>
            <w:rStyle w:val="Hyperlink"/>
            <w:rFonts w:ascii="Times New Roman" w:hAnsi="Times New Roman" w:cs="Times New Roman"/>
            <w:color w:val="000000" w:themeColor="text1"/>
            <w:sz w:val="24"/>
            <w:szCs w:val="24"/>
            <w:u w:val="none"/>
          </w:rPr>
          <w:t>Fathers, Work and Family life</w:t>
        </w:r>
      </w:hyperlink>
      <w:r w:rsidRPr="002C3A16">
        <w:rPr>
          <w:rFonts w:ascii="Times New Roman" w:hAnsi="Times New Roman" w:cs="Times New Roman"/>
          <w:color w:val="000000" w:themeColor="text1"/>
          <w:sz w:val="24"/>
          <w:szCs w:val="24"/>
        </w:rPr>
        <w:t xml:space="preserve">, </w:t>
      </w:r>
      <w:hyperlink r:id="rId136" w:history="1">
        <w:r w:rsidRPr="002C3A16">
          <w:rPr>
            <w:rStyle w:val="Hyperlink"/>
            <w:rFonts w:ascii="Times New Roman" w:hAnsi="Times New Roman" w:cs="Times New Roman"/>
            <w:i/>
            <w:color w:val="000000" w:themeColor="text1"/>
            <w:sz w:val="24"/>
            <w:szCs w:val="24"/>
            <w:u w:val="none"/>
          </w:rPr>
          <w:t>Community, Work &amp; Family</w:t>
        </w:r>
      </w:hyperlink>
      <w:r w:rsidRPr="002C3A16">
        <w:rPr>
          <w:rFonts w:ascii="Times New Roman" w:hAnsi="Times New Roman" w:cs="Times New Roman"/>
          <w:color w:val="000000" w:themeColor="text1"/>
          <w:sz w:val="24"/>
          <w:szCs w:val="24"/>
        </w:rPr>
        <w:t>, Vol. 10(4), 375-386.</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O'BRIEN, M., LEWIS, C. (1987) </w:t>
      </w:r>
      <w:hyperlink r:id="rId137" w:history="1">
        <w:r w:rsidRPr="002C3A16">
          <w:rPr>
            <w:rStyle w:val="Hyperlink"/>
            <w:rFonts w:ascii="Times New Roman" w:hAnsi="Times New Roman" w:cs="Times New Roman"/>
            <w:i/>
            <w:color w:val="000000" w:themeColor="text1"/>
            <w:sz w:val="24"/>
            <w:szCs w:val="24"/>
            <w:u w:val="none"/>
          </w:rPr>
          <w:t>Reassessing fatherhood : new observations on fathers and the modern family</w:t>
        </w:r>
      </w:hyperlink>
      <w:r w:rsidRPr="002C3A16">
        <w:rPr>
          <w:rFonts w:ascii="Times New Roman" w:hAnsi="Times New Roman" w:cs="Times New Roman"/>
          <w:color w:val="000000" w:themeColor="text1"/>
          <w:sz w:val="24"/>
          <w:szCs w:val="24"/>
        </w:rPr>
        <w:t>, London: Sage.</w:t>
      </w:r>
    </w:p>
    <w:p w:rsidR="004365B9" w:rsidRPr="002C3A16" w:rsidRDefault="004365B9" w:rsidP="00A34838">
      <w:pPr>
        <w:spacing w:line="24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OCHSNER, A. (2012) Fictions of uncertainty: The crisis of masculinity and fatherhood in ‘ladlit’. </w:t>
      </w:r>
      <w:r w:rsidRPr="002C3A16">
        <w:rPr>
          <w:rFonts w:ascii="Times New Roman" w:hAnsi="Times New Roman" w:cs="Times New Roman"/>
          <w:i/>
          <w:sz w:val="24"/>
          <w:szCs w:val="24"/>
        </w:rPr>
        <w:t>European Journal of Cultural Studies</w:t>
      </w:r>
      <w:r w:rsidRPr="002C3A16">
        <w:rPr>
          <w:rFonts w:ascii="Times New Roman" w:hAnsi="Times New Roman" w:cs="Times New Roman"/>
          <w:sz w:val="24"/>
          <w:szCs w:val="24"/>
        </w:rPr>
        <w:t>, Vol. 15(1), 89 – 104.</w:t>
      </w:r>
    </w:p>
    <w:p w:rsidR="004365B9" w:rsidRPr="002C3A16" w:rsidRDefault="004365B9" w:rsidP="00A34838">
      <w:pPr>
        <w:spacing w:line="240" w:lineRule="auto"/>
        <w:jc w:val="both"/>
        <w:rPr>
          <w:rFonts w:ascii="Times New Roman" w:hAnsi="Times New Roman" w:cs="Times New Roman"/>
          <w:sz w:val="24"/>
          <w:szCs w:val="24"/>
        </w:rPr>
      </w:pPr>
      <w:proofErr w:type="gramStart"/>
      <w:r w:rsidRPr="002C3A16">
        <w:rPr>
          <w:rFonts w:ascii="Times New Roman" w:hAnsi="Times New Roman" w:cs="Times New Roman"/>
          <w:color w:val="000000" w:themeColor="text1"/>
          <w:sz w:val="24"/>
          <w:szCs w:val="24"/>
        </w:rPr>
        <w:t>O’DONOHOE, S., HOGG, M., </w:t>
      </w:r>
      <w:hyperlink r:id="rId138" w:history="1">
        <w:r w:rsidRPr="002C3A16">
          <w:rPr>
            <w:rStyle w:val="Hyperlink"/>
            <w:rFonts w:ascii="Times New Roman" w:hAnsi="Times New Roman" w:cs="Times New Roman"/>
            <w:color w:val="000000" w:themeColor="text1"/>
            <w:sz w:val="24"/>
            <w:szCs w:val="24"/>
            <w:u w:val="none"/>
          </w:rPr>
          <w:t>MACLARAN</w:t>
        </w:r>
      </w:hyperlink>
      <w:r w:rsidRPr="002C3A16">
        <w:rPr>
          <w:rFonts w:ascii="Times New Roman" w:hAnsi="Times New Roman" w:cs="Times New Roman"/>
          <w:color w:val="000000" w:themeColor="text1"/>
          <w:sz w:val="24"/>
          <w:szCs w:val="24"/>
        </w:rPr>
        <w:t>, P., MARTENS L., and STEVENS L. (2013) </w:t>
      </w:r>
      <w:r w:rsidRPr="002C3A16">
        <w:rPr>
          <w:rFonts w:ascii="Times New Roman" w:hAnsi="Times New Roman" w:cs="Times New Roman"/>
          <w:i/>
          <w:color w:val="000000" w:themeColor="text1"/>
          <w:sz w:val="24"/>
          <w:szCs w:val="24"/>
        </w:rPr>
        <w:t>Motherhoods, Markets and Consumption: The Making of Mothers in Contemporary Western Cultures</w:t>
      </w:r>
      <w:r w:rsidRPr="002C3A16">
        <w:rPr>
          <w:rFonts w:ascii="Times New Roman" w:hAnsi="Times New Roman" w:cs="Times New Roman"/>
          <w:color w:val="000000" w:themeColor="text1"/>
          <w:sz w:val="24"/>
          <w:szCs w:val="24"/>
        </w:rPr>
        <w:t>, New York: Routledge.</w:t>
      </w:r>
      <w:proofErr w:type="gramEnd"/>
    </w:p>
    <w:p w:rsidR="004365B9" w:rsidRPr="002C3A16" w:rsidRDefault="004365B9" w:rsidP="00A34838">
      <w:pPr>
        <w:spacing w:line="24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OLAH, </w:t>
      </w:r>
      <w:r w:rsidRPr="002C3A16">
        <w:rPr>
          <w:rFonts w:ascii="Times New Roman" w:hAnsi="Times New Roman" w:cs="Times New Roman"/>
          <w:color w:val="000000" w:themeColor="text1"/>
          <w:sz w:val="24"/>
          <w:szCs w:val="24"/>
        </w:rPr>
        <w:t>L.S.Z., BERNHARDT, E.M., </w:t>
      </w:r>
      <w:hyperlink r:id="rId139" w:history="1">
        <w:r w:rsidRPr="002C3A16">
          <w:rPr>
            <w:rStyle w:val="Hyperlink"/>
            <w:rFonts w:ascii="Times New Roman" w:hAnsi="Times New Roman" w:cs="Times New Roman"/>
            <w:color w:val="000000" w:themeColor="text1"/>
            <w:sz w:val="24"/>
            <w:szCs w:val="24"/>
            <w:u w:val="none"/>
          </w:rPr>
          <w:t>GOLDSCHEIDER</w:t>
        </w:r>
      </w:hyperlink>
      <w:r w:rsidRPr="002C3A16">
        <w:rPr>
          <w:rStyle w:val="Hyperlink"/>
          <w:rFonts w:ascii="Times New Roman" w:hAnsi="Times New Roman" w:cs="Times New Roman"/>
          <w:color w:val="000000" w:themeColor="text1"/>
          <w:sz w:val="24"/>
          <w:szCs w:val="24"/>
          <w:u w:val="none"/>
        </w:rPr>
        <w:t>, F.K.</w:t>
      </w:r>
      <w:r w:rsidRPr="002C3A16">
        <w:rPr>
          <w:rFonts w:ascii="Times New Roman" w:hAnsi="Times New Roman" w:cs="Times New Roman"/>
          <w:color w:val="000000" w:themeColor="text1"/>
          <w:sz w:val="24"/>
          <w:szCs w:val="24"/>
        </w:rPr>
        <w:t xml:space="preserve"> (2002) </w:t>
      </w:r>
      <w:hyperlink r:id="rId140" w:history="1">
        <w:r w:rsidRPr="002C3A16">
          <w:rPr>
            <w:rStyle w:val="Hyperlink"/>
            <w:rFonts w:ascii="Times New Roman" w:hAnsi="Times New Roman" w:cs="Times New Roman"/>
            <w:color w:val="000000" w:themeColor="text1"/>
            <w:sz w:val="24"/>
            <w:szCs w:val="24"/>
            <w:u w:val="none"/>
          </w:rPr>
          <w:t>Co-residential paternal roles in industrialized countries: Sweden, Hungary and the United States. IN</w:t>
        </w:r>
      </w:hyperlink>
      <w:r w:rsidRPr="002C3A16">
        <w:rPr>
          <w:rStyle w:val="Hyperlink"/>
          <w:rFonts w:ascii="Times New Roman" w:hAnsi="Times New Roman" w:cs="Times New Roman"/>
          <w:color w:val="000000" w:themeColor="text1"/>
          <w:sz w:val="24"/>
          <w:szCs w:val="24"/>
          <w:u w:val="none"/>
        </w:rPr>
        <w:t xml:space="preserve"> </w:t>
      </w:r>
      <w:hyperlink r:id="rId141" w:history="1">
        <w:r w:rsidRPr="002C3A16">
          <w:rPr>
            <w:rStyle w:val="Hyperlink"/>
            <w:rFonts w:ascii="Times New Roman" w:hAnsi="Times New Roman" w:cs="Times New Roman"/>
            <w:color w:val="000000" w:themeColor="text1"/>
            <w:sz w:val="24"/>
            <w:szCs w:val="24"/>
            <w:u w:val="none"/>
          </w:rPr>
          <w:t>Hobson</w:t>
        </w:r>
      </w:hyperlink>
      <w:r w:rsidRPr="002C3A16">
        <w:rPr>
          <w:rFonts w:ascii="Times New Roman" w:hAnsi="Times New Roman" w:cs="Times New Roman"/>
          <w:color w:val="000000" w:themeColor="text1"/>
          <w:sz w:val="24"/>
          <w:szCs w:val="24"/>
        </w:rPr>
        <w:t xml:space="preserve">, B. (Ed.) </w:t>
      </w:r>
      <w:r w:rsidRPr="002C3A16">
        <w:rPr>
          <w:rFonts w:ascii="Times New Roman" w:hAnsi="Times New Roman" w:cs="Times New Roman"/>
          <w:i/>
          <w:color w:val="000000" w:themeColor="text1"/>
          <w:sz w:val="24"/>
          <w:szCs w:val="24"/>
        </w:rPr>
        <w:t>Making Men into Fathers: Men, Masculinities and the Social Politics of Fatherhood</w:t>
      </w:r>
      <w:r w:rsidRPr="002C3A16">
        <w:rPr>
          <w:rFonts w:ascii="Times New Roman" w:hAnsi="Times New Roman" w:cs="Times New Roman"/>
          <w:color w:val="000000" w:themeColor="text1"/>
          <w:sz w:val="24"/>
          <w:szCs w:val="24"/>
        </w:rPr>
        <w:t>, Cambridge: Cambridge University Press, pp.25-58.</w:t>
      </w:r>
    </w:p>
    <w:p w:rsidR="004365B9" w:rsidRPr="002C3A16" w:rsidRDefault="004365B9" w:rsidP="00A34838">
      <w:pPr>
        <w:spacing w:line="240" w:lineRule="auto"/>
        <w:jc w:val="both"/>
        <w:rPr>
          <w:rFonts w:ascii="Times New Roman" w:hAnsi="Times New Roman" w:cs="Times New Roman"/>
          <w:color w:val="000000" w:themeColor="text1"/>
          <w:sz w:val="24"/>
          <w:szCs w:val="24"/>
        </w:rPr>
      </w:pPr>
      <w:proofErr w:type="gramStart"/>
      <w:r w:rsidRPr="002C3A16">
        <w:rPr>
          <w:rFonts w:ascii="Times New Roman" w:hAnsi="Times New Roman" w:cs="Times New Roman"/>
          <w:color w:val="000000" w:themeColor="text1"/>
          <w:sz w:val="24"/>
          <w:szCs w:val="24"/>
        </w:rPr>
        <w:lastRenderedPageBreak/>
        <w:t xml:space="preserve">PADILLA, M.B., HIRSCH, J.S., MUNOZ-LABOY, M., SEMBER, R.E., PARKER, R.G. (Eds.) (2007) </w:t>
      </w:r>
      <w:r w:rsidRPr="002C3A16">
        <w:rPr>
          <w:rFonts w:ascii="Times New Roman" w:hAnsi="Times New Roman" w:cs="Times New Roman"/>
          <w:i/>
          <w:color w:val="000000" w:themeColor="text1"/>
          <w:sz w:val="24"/>
          <w:szCs w:val="24"/>
        </w:rPr>
        <w:t>Love and Globalization: Transformations of Intimacy in the Contemporary World</w:t>
      </w:r>
      <w:r w:rsidRPr="002C3A16">
        <w:rPr>
          <w:rFonts w:ascii="Times New Roman" w:hAnsi="Times New Roman" w:cs="Times New Roman"/>
          <w:color w:val="000000" w:themeColor="text1"/>
          <w:sz w:val="24"/>
          <w:szCs w:val="24"/>
        </w:rPr>
        <w:t>, Nashville: Vanderbilt University Press.</w:t>
      </w:r>
      <w:proofErr w:type="gramEnd"/>
    </w:p>
    <w:p w:rsidR="004365B9" w:rsidRPr="002C3A16" w:rsidRDefault="004365B9" w:rsidP="00A34838">
      <w:pPr>
        <w:spacing w:line="240" w:lineRule="auto"/>
        <w:jc w:val="both"/>
        <w:rPr>
          <w:rFonts w:ascii="Times New Roman" w:hAnsi="Times New Roman" w:cs="Times New Roman"/>
          <w:color w:val="000000" w:themeColor="text1"/>
          <w:sz w:val="24"/>
          <w:szCs w:val="24"/>
        </w:rPr>
      </w:pPr>
      <w:proofErr w:type="gramStart"/>
      <w:r w:rsidRPr="002C3A16">
        <w:rPr>
          <w:rFonts w:ascii="Times New Roman" w:hAnsi="Times New Roman" w:cs="Times New Roman"/>
          <w:color w:val="000000" w:themeColor="text1"/>
          <w:sz w:val="24"/>
          <w:szCs w:val="24"/>
        </w:rPr>
        <w:t>PARSONS, T. (1943) The Kinship system of the contemporary United States.</w:t>
      </w:r>
      <w:proofErr w:type="gramEnd"/>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American Anthropologist</w:t>
      </w:r>
      <w:r w:rsidRPr="002C3A16">
        <w:rPr>
          <w:rFonts w:ascii="Times New Roman" w:hAnsi="Times New Roman" w:cs="Times New Roman"/>
          <w:color w:val="000000" w:themeColor="text1"/>
          <w:sz w:val="24"/>
          <w:szCs w:val="24"/>
        </w:rPr>
        <w:t>, Vol. 45, 22-38.</w:t>
      </w:r>
    </w:p>
    <w:p w:rsidR="004365B9" w:rsidRPr="002C3A16" w:rsidRDefault="004365B9" w:rsidP="00A34838">
      <w:pPr>
        <w:pStyle w:val="CommentText"/>
        <w:jc w:val="both"/>
        <w:rPr>
          <w:rFonts w:ascii="Times New Roman" w:hAnsi="Times New Roman" w:cs="Times New Roman"/>
          <w:color w:val="000000" w:themeColor="text1"/>
          <w:sz w:val="24"/>
          <w:szCs w:val="24"/>
        </w:rPr>
      </w:pPr>
      <w:proofErr w:type="gramStart"/>
      <w:r w:rsidRPr="002C3A16">
        <w:rPr>
          <w:rFonts w:ascii="Times New Roman" w:hAnsi="Times New Roman" w:cs="Times New Roman"/>
          <w:color w:val="000000" w:themeColor="text1"/>
          <w:sz w:val="24"/>
          <w:szCs w:val="24"/>
        </w:rPr>
        <w:t>PARSONS, T. (1947) Certain Primary Sources and Patterns of Aggression in the Social Structure of the Western World.</w:t>
      </w:r>
      <w:proofErr w:type="gramEnd"/>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Psychiatry,</w:t>
      </w:r>
      <w:r w:rsidRPr="002C3A16">
        <w:rPr>
          <w:rFonts w:ascii="Times New Roman" w:hAnsi="Times New Roman" w:cs="Times New Roman"/>
          <w:color w:val="000000" w:themeColor="text1"/>
          <w:sz w:val="24"/>
          <w:szCs w:val="24"/>
        </w:rPr>
        <w:t xml:space="preserve"> Vol. 10, 167-181.</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PARASCHIV, E. (2008) </w:t>
      </w:r>
      <w:proofErr w:type="gramStart"/>
      <w:r w:rsidRPr="002C3A16">
        <w:rPr>
          <w:rFonts w:ascii="Times New Roman" w:hAnsi="Times New Roman" w:cs="Times New Roman"/>
          <w:color w:val="000000" w:themeColor="text1"/>
          <w:sz w:val="24"/>
          <w:szCs w:val="24"/>
        </w:rPr>
        <w:t>The</w:t>
      </w:r>
      <w:proofErr w:type="gramEnd"/>
      <w:r w:rsidRPr="002C3A16">
        <w:rPr>
          <w:rFonts w:ascii="Times New Roman" w:hAnsi="Times New Roman" w:cs="Times New Roman"/>
          <w:color w:val="000000" w:themeColor="text1"/>
          <w:sz w:val="24"/>
          <w:szCs w:val="24"/>
        </w:rPr>
        <w:t xml:space="preserve"> issue of poverty in the urban and rural communities in Romania, </w:t>
      </w:r>
      <w:r w:rsidRPr="002C3A16">
        <w:rPr>
          <w:rFonts w:ascii="Times New Roman" w:hAnsi="Times New Roman" w:cs="Times New Roman"/>
          <w:i/>
          <w:color w:val="000000" w:themeColor="text1"/>
          <w:sz w:val="24"/>
          <w:szCs w:val="24"/>
        </w:rPr>
        <w:t>Revista Română de Sociologie (The Romanian Journal of Sociology)</w:t>
      </w:r>
      <w:r w:rsidRPr="002C3A16">
        <w:rPr>
          <w:rFonts w:ascii="Times New Roman" w:hAnsi="Times New Roman" w:cs="Times New Roman"/>
          <w:color w:val="000000" w:themeColor="text1"/>
          <w:sz w:val="24"/>
          <w:szCs w:val="24"/>
        </w:rPr>
        <w:t>, XIX (3–4): 423–451.</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PASCOE, C. J. (2007) </w:t>
      </w:r>
      <w:r w:rsidRPr="002C3A16">
        <w:rPr>
          <w:rFonts w:ascii="Times New Roman" w:hAnsi="Times New Roman" w:cs="Times New Roman"/>
          <w:i/>
          <w:color w:val="000000" w:themeColor="text1"/>
          <w:sz w:val="24"/>
          <w:szCs w:val="24"/>
        </w:rPr>
        <w:t>Dude, you're a fag: Masculinity and sexuality in high school,</w:t>
      </w:r>
      <w:r w:rsidRPr="002C3A16">
        <w:rPr>
          <w:rFonts w:ascii="Times New Roman" w:hAnsi="Times New Roman" w:cs="Times New Roman"/>
          <w:color w:val="000000" w:themeColor="text1"/>
          <w:sz w:val="24"/>
          <w:szCs w:val="24"/>
        </w:rPr>
        <w:t xml:space="preserve"> Berkeley, CA, US: University of California Press.</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PAXSON, H. (2007) </w:t>
      </w:r>
      <w:proofErr w:type="gramStart"/>
      <w:r w:rsidRPr="002C3A16">
        <w:rPr>
          <w:rFonts w:ascii="Times New Roman" w:hAnsi="Times New Roman" w:cs="Times New Roman"/>
          <w:color w:val="000000" w:themeColor="text1"/>
          <w:sz w:val="24"/>
          <w:szCs w:val="24"/>
        </w:rPr>
        <w:t>A</w:t>
      </w:r>
      <w:proofErr w:type="gramEnd"/>
      <w:r w:rsidRPr="002C3A16">
        <w:rPr>
          <w:rFonts w:ascii="Times New Roman" w:hAnsi="Times New Roman" w:cs="Times New Roman"/>
          <w:color w:val="000000" w:themeColor="text1"/>
          <w:sz w:val="24"/>
          <w:szCs w:val="24"/>
        </w:rPr>
        <w:t xml:space="preserve"> fluid mechanics of Erotas and Aghape: Family planning and maternal consumption in contemporary Greece. </w:t>
      </w:r>
      <w:proofErr w:type="gramStart"/>
      <w:r w:rsidRPr="002C3A16">
        <w:rPr>
          <w:rFonts w:ascii="Times New Roman" w:hAnsi="Times New Roman" w:cs="Times New Roman"/>
          <w:color w:val="000000" w:themeColor="text1"/>
          <w:sz w:val="24"/>
          <w:szCs w:val="24"/>
        </w:rPr>
        <w:t xml:space="preserve">IN Padilla, M.B., Hirsch, J.S., Munoz-Laboy, M., Sember, R.E., Parker, R.G. (Eds.) (2007) </w:t>
      </w:r>
      <w:r w:rsidRPr="002C3A16">
        <w:rPr>
          <w:rFonts w:ascii="Times New Roman" w:hAnsi="Times New Roman" w:cs="Times New Roman"/>
          <w:i/>
          <w:color w:val="000000" w:themeColor="text1"/>
          <w:sz w:val="24"/>
          <w:szCs w:val="24"/>
        </w:rPr>
        <w:t>Love and Globalization: Transformations of Intimacy in the Contemporary World</w:t>
      </w:r>
      <w:r w:rsidRPr="002C3A16">
        <w:rPr>
          <w:rFonts w:ascii="Times New Roman" w:hAnsi="Times New Roman" w:cs="Times New Roman"/>
          <w:color w:val="000000" w:themeColor="text1"/>
          <w:sz w:val="24"/>
          <w:szCs w:val="24"/>
        </w:rPr>
        <w:t>, Nashville: Vanderbilt University Press, pp.120-139.</w:t>
      </w:r>
      <w:proofErr w:type="gramEnd"/>
    </w:p>
    <w:p w:rsidR="004365B9" w:rsidRPr="002C3A16" w:rsidRDefault="004365B9" w:rsidP="00A34838">
      <w:pPr>
        <w:pStyle w:val="CommentText"/>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lang w:val="en"/>
        </w:rPr>
        <w:t xml:space="preserve">PERALES, F. (2010) </w:t>
      </w:r>
      <w:r w:rsidRPr="002C3A16">
        <w:rPr>
          <w:rFonts w:ascii="Times New Roman" w:hAnsi="Times New Roman" w:cs="Times New Roman"/>
          <w:i/>
          <w:color w:val="000000" w:themeColor="text1"/>
          <w:sz w:val="24"/>
          <w:szCs w:val="24"/>
          <w:lang w:val="en"/>
        </w:rPr>
        <w:t>Occupational Feminization, Specialized Human Capital and Wages: Evidence from the British Labour Market</w:t>
      </w:r>
      <w:r w:rsidRPr="002C3A16">
        <w:rPr>
          <w:rFonts w:ascii="Times New Roman" w:hAnsi="Times New Roman" w:cs="Times New Roman"/>
          <w:color w:val="000000" w:themeColor="text1"/>
          <w:sz w:val="24"/>
          <w:szCs w:val="24"/>
          <w:lang w:val="en"/>
        </w:rPr>
        <w:t xml:space="preserve">, No. 2010-31, </w:t>
      </w:r>
      <w:r w:rsidRPr="002C3A16">
        <w:rPr>
          <w:rFonts w:ascii="Times New Roman" w:hAnsi="Times New Roman" w:cs="Times New Roman"/>
          <w:color w:val="000000" w:themeColor="text1"/>
          <w:sz w:val="24"/>
          <w:szCs w:val="24"/>
        </w:rPr>
        <w:t>Institute for Social and Economic Research, University of Essex.</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PLECK, J. H. (1981) </w:t>
      </w:r>
      <w:proofErr w:type="gramStart"/>
      <w:r w:rsidRPr="002C3A16">
        <w:rPr>
          <w:rFonts w:ascii="Times New Roman" w:hAnsi="Times New Roman" w:cs="Times New Roman"/>
          <w:i/>
          <w:color w:val="000000" w:themeColor="text1"/>
          <w:sz w:val="24"/>
          <w:szCs w:val="24"/>
        </w:rPr>
        <w:t>The</w:t>
      </w:r>
      <w:proofErr w:type="gramEnd"/>
      <w:r w:rsidRPr="002C3A16">
        <w:rPr>
          <w:rFonts w:ascii="Times New Roman" w:hAnsi="Times New Roman" w:cs="Times New Roman"/>
          <w:i/>
          <w:color w:val="000000" w:themeColor="text1"/>
          <w:sz w:val="24"/>
          <w:szCs w:val="24"/>
        </w:rPr>
        <w:t xml:space="preserve"> myth of masculinity</w:t>
      </w:r>
      <w:r w:rsidRPr="002C3A16">
        <w:rPr>
          <w:rFonts w:ascii="Times New Roman" w:hAnsi="Times New Roman" w:cs="Times New Roman"/>
          <w:color w:val="000000" w:themeColor="text1"/>
          <w:sz w:val="24"/>
          <w:szCs w:val="24"/>
        </w:rPr>
        <w:t>. Cambridge, Massachussets: MIT Press.</w:t>
      </w:r>
    </w:p>
    <w:p w:rsidR="004365B9" w:rsidRPr="002C3A16" w:rsidRDefault="004365B9" w:rsidP="00A34838">
      <w:pPr>
        <w:spacing w:line="240" w:lineRule="auto"/>
        <w:jc w:val="both"/>
        <w:rPr>
          <w:rFonts w:ascii="Times New Roman" w:hAnsi="Times New Roman" w:cs="Times New Roman"/>
          <w:color w:val="000000" w:themeColor="text1"/>
          <w:sz w:val="24"/>
          <w:szCs w:val="24"/>
          <w:shd w:val="clear" w:color="auto" w:fill="FFFFFF"/>
        </w:rPr>
      </w:pPr>
      <w:r w:rsidRPr="002C3A16">
        <w:rPr>
          <w:rFonts w:ascii="Times New Roman" w:hAnsi="Times New Roman" w:cs="Times New Roman"/>
          <w:color w:val="000000" w:themeColor="text1"/>
          <w:sz w:val="24"/>
          <w:szCs w:val="24"/>
          <w:shd w:val="clear" w:color="auto" w:fill="FFFFFF"/>
        </w:rPr>
        <w:t xml:space="preserve">PLECK, J.H. (2010) Paternal Involvement: Revised Conceptualization and Theoretical Linkages with Child Outcomes. IN </w:t>
      </w:r>
      <w:hyperlink r:id="rId142" w:history="1">
        <w:r w:rsidRPr="002C3A16">
          <w:rPr>
            <w:rStyle w:val="Hyperlink"/>
            <w:rFonts w:ascii="Times New Roman" w:hAnsi="Times New Roman" w:cs="Times New Roman"/>
            <w:color w:val="000000" w:themeColor="text1"/>
            <w:sz w:val="24"/>
            <w:szCs w:val="24"/>
            <w:u w:val="none"/>
          </w:rPr>
          <w:t>Lamb</w:t>
        </w:r>
      </w:hyperlink>
      <w:r w:rsidRPr="002C3A16">
        <w:rPr>
          <w:rStyle w:val="Hyperlink"/>
          <w:rFonts w:ascii="Times New Roman" w:hAnsi="Times New Roman" w:cs="Times New Roman"/>
          <w:color w:val="000000" w:themeColor="text1"/>
          <w:sz w:val="24"/>
          <w:szCs w:val="24"/>
          <w:u w:val="none"/>
        </w:rPr>
        <w:t>, M.E.</w:t>
      </w:r>
      <w:r w:rsidRPr="002C3A16">
        <w:rPr>
          <w:rStyle w:val="apple-converted-space"/>
          <w:rFonts w:ascii="Times New Roman" w:hAnsi="Times New Roman" w:cs="Times New Roman"/>
          <w:color w:val="000000" w:themeColor="text1"/>
          <w:sz w:val="24"/>
          <w:szCs w:val="24"/>
        </w:rPr>
        <w:t xml:space="preserve"> (Ed.) </w:t>
      </w:r>
      <w:r w:rsidRPr="002C3A16">
        <w:rPr>
          <w:rStyle w:val="a-size-large"/>
          <w:rFonts w:ascii="Times New Roman" w:hAnsi="Times New Roman" w:cs="Times New Roman"/>
          <w:i/>
          <w:color w:val="000000" w:themeColor="text1"/>
          <w:sz w:val="24"/>
          <w:szCs w:val="24"/>
        </w:rPr>
        <w:t>The Role of the Father in Child Development</w:t>
      </w:r>
      <w:r w:rsidRPr="002C3A16">
        <w:rPr>
          <w:rFonts w:ascii="Times New Roman" w:hAnsi="Times New Roman" w:cs="Times New Roman"/>
          <w:color w:val="000000" w:themeColor="text1"/>
          <w:sz w:val="24"/>
          <w:szCs w:val="24"/>
          <w:shd w:val="clear" w:color="auto" w:fill="FFFFFF"/>
        </w:rPr>
        <w:t>, Hoboken: John Wiley &amp; Sons, pp. 58-94.</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PILLOW, W. (2003) </w:t>
      </w:r>
      <w:hyperlink r:id="rId143" w:history="1">
        <w:r w:rsidRPr="002C3A16">
          <w:rPr>
            <w:rStyle w:val="Hyperlink"/>
            <w:rFonts w:ascii="Times New Roman" w:hAnsi="Times New Roman" w:cs="Times New Roman"/>
            <w:color w:val="000000" w:themeColor="text1"/>
            <w:sz w:val="24"/>
            <w:szCs w:val="24"/>
            <w:u w:val="none"/>
          </w:rPr>
          <w:t>Confession, catharsis, or cure? </w:t>
        </w:r>
        <w:proofErr w:type="gramStart"/>
        <w:r w:rsidRPr="002C3A16">
          <w:rPr>
            <w:rStyle w:val="Hyperlink"/>
            <w:rFonts w:ascii="Times New Roman" w:hAnsi="Times New Roman" w:cs="Times New Roman"/>
            <w:color w:val="000000" w:themeColor="text1"/>
            <w:sz w:val="24"/>
            <w:szCs w:val="24"/>
            <w:u w:val="none"/>
          </w:rPr>
          <w:t>Rethinking the uses of reflexivity as methodological power in qualitative research</w:t>
        </w:r>
      </w:hyperlink>
      <w:r w:rsidRPr="002C3A16">
        <w:rPr>
          <w:rFonts w:ascii="Times New Roman" w:hAnsi="Times New Roman" w:cs="Times New Roman"/>
          <w:color w:val="000000" w:themeColor="text1"/>
          <w:sz w:val="24"/>
          <w:szCs w:val="24"/>
        </w:rPr>
        <w:t>.</w:t>
      </w:r>
      <w:proofErr w:type="gramEnd"/>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International Journal of Qualitative Studies in Education</w:t>
      </w:r>
      <w:r w:rsidRPr="002C3A16">
        <w:rPr>
          <w:rFonts w:ascii="Times New Roman" w:hAnsi="Times New Roman" w:cs="Times New Roman"/>
          <w:color w:val="000000" w:themeColor="text1"/>
          <w:sz w:val="24"/>
          <w:szCs w:val="24"/>
        </w:rPr>
        <w:t>, vol. 16(2), pp. 175-196.</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PINI, B. (2005). </w:t>
      </w:r>
      <w:proofErr w:type="gramStart"/>
      <w:r w:rsidRPr="002C3A16">
        <w:rPr>
          <w:rFonts w:ascii="Times New Roman" w:hAnsi="Times New Roman" w:cs="Times New Roman"/>
          <w:color w:val="000000" w:themeColor="text1"/>
          <w:sz w:val="24"/>
          <w:szCs w:val="24"/>
        </w:rPr>
        <w:t>Interviewing men Gender and the collection and interpretation of qualitative data.</w:t>
      </w:r>
      <w:proofErr w:type="gramEnd"/>
      <w:r w:rsidRPr="002C3A16">
        <w:rPr>
          <w:rFonts w:ascii="Times New Roman" w:hAnsi="Times New Roman" w:cs="Times New Roman"/>
          <w:color w:val="000000" w:themeColor="text1"/>
          <w:sz w:val="24"/>
          <w:szCs w:val="24"/>
        </w:rPr>
        <w:t> </w:t>
      </w:r>
      <w:r w:rsidRPr="002C3A16">
        <w:rPr>
          <w:rFonts w:ascii="Times New Roman" w:hAnsi="Times New Roman" w:cs="Times New Roman"/>
          <w:i/>
          <w:color w:val="000000" w:themeColor="text1"/>
          <w:sz w:val="24"/>
          <w:szCs w:val="24"/>
        </w:rPr>
        <w:t>Journal of Sociology</w:t>
      </w:r>
      <w:r w:rsidRPr="002C3A16">
        <w:rPr>
          <w:rFonts w:ascii="Times New Roman" w:hAnsi="Times New Roman" w:cs="Times New Roman"/>
          <w:color w:val="000000" w:themeColor="text1"/>
          <w:sz w:val="24"/>
          <w:szCs w:val="24"/>
        </w:rPr>
        <w:t>, 41(2), 201-216.</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PINI, B., PEASE, B. (Eds.) (2013) </w:t>
      </w:r>
      <w:r w:rsidRPr="002C3A16">
        <w:rPr>
          <w:rFonts w:ascii="Times New Roman" w:hAnsi="Times New Roman" w:cs="Times New Roman"/>
          <w:i/>
          <w:color w:val="000000" w:themeColor="text1"/>
          <w:sz w:val="24"/>
          <w:szCs w:val="24"/>
        </w:rPr>
        <w:t>Men Masculinities and Methodologies</w:t>
      </w:r>
      <w:r w:rsidRPr="002C3A16">
        <w:rPr>
          <w:rFonts w:ascii="Times New Roman" w:hAnsi="Times New Roman" w:cs="Times New Roman"/>
          <w:color w:val="000000" w:themeColor="text1"/>
          <w:sz w:val="24"/>
          <w:szCs w:val="24"/>
        </w:rPr>
        <w:t>, Basingstoke: Palgrave Macmillan.</w:t>
      </w:r>
    </w:p>
    <w:p w:rsidR="004365B9" w:rsidRPr="002C3A16" w:rsidRDefault="004365B9" w:rsidP="00A34838">
      <w:pPr>
        <w:spacing w:line="24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PODNIEKS, E. (2016) </w:t>
      </w:r>
      <w:r w:rsidRPr="002C3A16">
        <w:rPr>
          <w:rFonts w:ascii="Times New Roman" w:hAnsi="Times New Roman" w:cs="Times New Roman"/>
          <w:i/>
          <w:sz w:val="24"/>
          <w:szCs w:val="24"/>
        </w:rPr>
        <w:t>Pops in Pop Culture: Fatherhood, Masculinity, and the New Man</w:t>
      </w:r>
      <w:r w:rsidRPr="002C3A16">
        <w:rPr>
          <w:rFonts w:ascii="Times New Roman" w:hAnsi="Times New Roman" w:cs="Times New Roman"/>
          <w:sz w:val="24"/>
          <w:szCs w:val="24"/>
        </w:rPr>
        <w:t>. New York: Palgrave Macmillan US.</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POLANSKY, N.A., </w:t>
      </w:r>
      <w:hyperlink r:id="rId144" w:tooltip="Click to search for more items by this author" w:history="1">
        <w:r w:rsidRPr="002C3A16">
          <w:rPr>
            <w:rStyle w:val="Hyperlink"/>
            <w:rFonts w:ascii="Times New Roman" w:hAnsi="Times New Roman" w:cs="Times New Roman"/>
            <w:color w:val="000000" w:themeColor="text1"/>
            <w:sz w:val="24"/>
            <w:szCs w:val="24"/>
            <w:u w:val="none"/>
          </w:rPr>
          <w:t>CHALMERS, M.A</w:t>
        </w:r>
      </w:hyperlink>
      <w:r w:rsidRPr="002C3A16">
        <w:rPr>
          <w:rFonts w:ascii="Times New Roman" w:hAnsi="Times New Roman" w:cs="Times New Roman"/>
          <w:color w:val="000000" w:themeColor="text1"/>
          <w:sz w:val="24"/>
          <w:szCs w:val="24"/>
        </w:rPr>
        <w:t>., </w:t>
      </w:r>
      <w:hyperlink r:id="rId145" w:tooltip="Click to search for more items by this author" w:history="1">
        <w:r w:rsidRPr="002C3A16">
          <w:rPr>
            <w:rStyle w:val="Hyperlink"/>
            <w:rFonts w:ascii="Times New Roman" w:hAnsi="Times New Roman" w:cs="Times New Roman"/>
            <w:color w:val="000000" w:themeColor="text1"/>
            <w:sz w:val="24"/>
            <w:szCs w:val="24"/>
            <w:u w:val="none"/>
          </w:rPr>
          <w:t>BUTTENWIESER, E</w:t>
        </w:r>
      </w:hyperlink>
      <w:r w:rsidRPr="002C3A16">
        <w:rPr>
          <w:rFonts w:ascii="Times New Roman" w:hAnsi="Times New Roman" w:cs="Times New Roman"/>
          <w:color w:val="000000" w:themeColor="text1"/>
          <w:sz w:val="24"/>
          <w:szCs w:val="24"/>
        </w:rPr>
        <w:t>., </w:t>
      </w:r>
      <w:hyperlink r:id="rId146" w:tooltip="Click to search for more items by this author" w:history="1">
        <w:r w:rsidRPr="002C3A16">
          <w:rPr>
            <w:rStyle w:val="Hyperlink"/>
            <w:rFonts w:ascii="Times New Roman" w:hAnsi="Times New Roman" w:cs="Times New Roman"/>
            <w:color w:val="000000" w:themeColor="text1"/>
            <w:sz w:val="24"/>
            <w:szCs w:val="24"/>
            <w:u w:val="none"/>
          </w:rPr>
          <w:t>WILLIAMS, D.P</w:t>
        </w:r>
      </w:hyperlink>
      <w:r w:rsidRPr="002C3A16">
        <w:rPr>
          <w:rFonts w:ascii="Times New Roman" w:hAnsi="Times New Roman" w:cs="Times New Roman"/>
          <w:color w:val="000000" w:themeColor="text1"/>
          <w:sz w:val="24"/>
          <w:szCs w:val="24"/>
        </w:rPr>
        <w:t>. (1979) </w:t>
      </w:r>
      <w:hyperlink r:id="rId147" w:history="1">
        <w:r w:rsidRPr="002C3A16">
          <w:rPr>
            <w:rStyle w:val="Hyperlink"/>
            <w:rFonts w:ascii="Times New Roman" w:hAnsi="Times New Roman" w:cs="Times New Roman"/>
            <w:color w:val="000000" w:themeColor="text1"/>
            <w:sz w:val="24"/>
            <w:szCs w:val="24"/>
            <w:u w:val="none"/>
          </w:rPr>
          <w:t>The Absent Father in Child Neglect</w:t>
        </w:r>
      </w:hyperlink>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Social Service Review</w:t>
      </w:r>
      <w:r w:rsidRPr="002C3A16">
        <w:rPr>
          <w:rFonts w:ascii="Times New Roman" w:hAnsi="Times New Roman" w:cs="Times New Roman"/>
          <w:color w:val="000000" w:themeColor="text1"/>
          <w:sz w:val="24"/>
          <w:szCs w:val="24"/>
        </w:rPr>
        <w:t>, Vol. 53(2), 163-174. </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POLLACK, W. S. (1999) </w:t>
      </w:r>
      <w:r w:rsidRPr="002C3A16">
        <w:rPr>
          <w:rFonts w:ascii="Times New Roman" w:hAnsi="Times New Roman" w:cs="Times New Roman"/>
          <w:i/>
          <w:color w:val="000000" w:themeColor="text1"/>
          <w:sz w:val="24"/>
          <w:szCs w:val="24"/>
        </w:rPr>
        <w:t>Real Boys: Rescuing Our Sons from the Myths of Boyhood</w:t>
      </w:r>
      <w:r w:rsidRPr="002C3A16">
        <w:rPr>
          <w:rFonts w:ascii="Times New Roman" w:hAnsi="Times New Roman" w:cs="Times New Roman"/>
          <w:color w:val="000000" w:themeColor="text1"/>
          <w:sz w:val="24"/>
          <w:szCs w:val="24"/>
        </w:rPr>
        <w:t>. New York: Henry Holt &amp; Company.</w:t>
      </w:r>
    </w:p>
    <w:p w:rsidR="002170C7" w:rsidRPr="002C3A16" w:rsidRDefault="002170C7"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POPESCU, L. (2004) </w:t>
      </w:r>
      <w:r w:rsidRPr="002C3A16">
        <w:rPr>
          <w:rFonts w:ascii="Times New Roman" w:hAnsi="Times New Roman" w:cs="Times New Roman"/>
          <w:i/>
          <w:color w:val="000000" w:themeColor="text1"/>
          <w:sz w:val="24"/>
          <w:szCs w:val="24"/>
        </w:rPr>
        <w:t>Politica sexelor</w:t>
      </w:r>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(Gender Politics)</w:t>
      </w:r>
      <w:r w:rsidRPr="002C3A16">
        <w:rPr>
          <w:rFonts w:ascii="Times New Roman" w:hAnsi="Times New Roman" w:cs="Times New Roman"/>
          <w:color w:val="000000" w:themeColor="text1"/>
          <w:sz w:val="24"/>
          <w:szCs w:val="24"/>
        </w:rPr>
        <w:t>, Bucuresti: Maiko.</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POPESCU, R. (2009) </w:t>
      </w:r>
      <w:r w:rsidRPr="002C3A16">
        <w:rPr>
          <w:rFonts w:ascii="Times New Roman" w:hAnsi="Times New Roman" w:cs="Times New Roman"/>
          <w:i/>
          <w:color w:val="000000" w:themeColor="text1"/>
          <w:sz w:val="24"/>
          <w:szCs w:val="24"/>
        </w:rPr>
        <w:t>Introducere in sociologia familiei: Familia romaneasca in societate contemporana (Introduction to the sociology of family life: The Romanian family in contemporary society)</w:t>
      </w:r>
      <w:r w:rsidRPr="002C3A16">
        <w:rPr>
          <w:rFonts w:ascii="Times New Roman" w:hAnsi="Times New Roman" w:cs="Times New Roman"/>
          <w:color w:val="000000" w:themeColor="text1"/>
          <w:sz w:val="24"/>
          <w:szCs w:val="24"/>
        </w:rPr>
        <w:t>, Bucharest: Polirom.</w:t>
      </w:r>
    </w:p>
    <w:p w:rsidR="004365B9" w:rsidRPr="002C3A16" w:rsidRDefault="004365B9" w:rsidP="00A34838">
      <w:pPr>
        <w:spacing w:line="240" w:lineRule="auto"/>
        <w:jc w:val="both"/>
        <w:rPr>
          <w:rFonts w:ascii="Times New Roman" w:hAnsi="Times New Roman" w:cs="Times New Roman"/>
          <w:color w:val="000000" w:themeColor="text1"/>
          <w:sz w:val="24"/>
          <w:szCs w:val="24"/>
        </w:rPr>
      </w:pPr>
      <w:proofErr w:type="gramStart"/>
      <w:r w:rsidRPr="002C3A16">
        <w:rPr>
          <w:rFonts w:ascii="Times New Roman" w:hAnsi="Times New Roman" w:cs="Times New Roman"/>
          <w:color w:val="000000" w:themeColor="text1"/>
          <w:sz w:val="24"/>
          <w:szCs w:val="24"/>
        </w:rPr>
        <w:lastRenderedPageBreak/>
        <w:t>POPESCU, R. (2014) Family policies in Romania within the European Framework.</w:t>
      </w:r>
      <w:proofErr w:type="gramEnd"/>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 xml:space="preserve">Journal of Community Positive Practices, </w:t>
      </w:r>
      <w:r w:rsidRPr="002C3A16">
        <w:rPr>
          <w:rFonts w:ascii="Times New Roman" w:hAnsi="Times New Roman" w:cs="Times New Roman"/>
          <w:color w:val="000000" w:themeColor="text1"/>
          <w:sz w:val="24"/>
          <w:szCs w:val="24"/>
        </w:rPr>
        <w:t>Vol. XIV (3), 99-113.</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POWELL, F., SCANLON, M. (2014) </w:t>
      </w:r>
      <w:proofErr w:type="gramStart"/>
      <w:r w:rsidRPr="002C3A16">
        <w:rPr>
          <w:rFonts w:ascii="Times New Roman" w:hAnsi="Times New Roman" w:cs="Times New Roman"/>
          <w:color w:val="000000" w:themeColor="text1"/>
          <w:sz w:val="24"/>
          <w:szCs w:val="24"/>
        </w:rPr>
        <w:t>The</w:t>
      </w:r>
      <w:proofErr w:type="gramEnd"/>
      <w:r w:rsidRPr="002C3A16">
        <w:rPr>
          <w:rFonts w:ascii="Times New Roman" w:hAnsi="Times New Roman" w:cs="Times New Roman"/>
          <w:color w:val="000000" w:themeColor="text1"/>
          <w:sz w:val="24"/>
          <w:szCs w:val="24"/>
        </w:rPr>
        <w:t xml:space="preserve"> media and child abuse. </w:t>
      </w:r>
      <w:r w:rsidRPr="002C3A16">
        <w:rPr>
          <w:rFonts w:ascii="Times New Roman" w:hAnsi="Times New Roman" w:cs="Times New Roman"/>
          <w:i/>
          <w:color w:val="000000" w:themeColor="text1"/>
          <w:sz w:val="24"/>
          <w:szCs w:val="24"/>
        </w:rPr>
        <w:t>Discover Society</w:t>
      </w:r>
      <w:r w:rsidRPr="002C3A16">
        <w:rPr>
          <w:rFonts w:ascii="Times New Roman" w:hAnsi="Times New Roman" w:cs="Times New Roman"/>
          <w:color w:val="000000" w:themeColor="text1"/>
          <w:sz w:val="24"/>
          <w:szCs w:val="24"/>
        </w:rPr>
        <w:t xml:space="preserve">, 13, Available from: </w:t>
      </w:r>
      <w:hyperlink r:id="rId148" w:history="1">
        <w:r w:rsidRPr="002C3A16">
          <w:rPr>
            <w:rStyle w:val="Hyperlink"/>
            <w:rFonts w:ascii="Times New Roman" w:hAnsi="Times New Roman" w:cs="Times New Roman"/>
            <w:sz w:val="24"/>
            <w:szCs w:val="24"/>
            <w:u w:val="none"/>
          </w:rPr>
          <w:t>http://discoversociety.org/2014/09/30/the-media-and-child-abuse/</w:t>
        </w:r>
      </w:hyperlink>
      <w:r w:rsidRPr="002C3A16">
        <w:rPr>
          <w:rFonts w:ascii="Times New Roman" w:hAnsi="Times New Roman" w:cs="Times New Roman"/>
          <w:color w:val="000000" w:themeColor="text1"/>
          <w:sz w:val="24"/>
          <w:szCs w:val="24"/>
        </w:rPr>
        <w:t xml:space="preserve"> [Accessed 12/01/2015]</w:t>
      </w:r>
    </w:p>
    <w:p w:rsidR="004365B9" w:rsidRPr="002C3A16" w:rsidRDefault="004365B9" w:rsidP="00A34838">
      <w:pPr>
        <w:spacing w:line="24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PRESSER, H.B., SEN, G. (2000) </w:t>
      </w:r>
      <w:r w:rsidRPr="002C3A16">
        <w:rPr>
          <w:rFonts w:ascii="Times New Roman" w:hAnsi="Times New Roman" w:cs="Times New Roman"/>
          <w:i/>
          <w:sz w:val="24"/>
          <w:szCs w:val="24"/>
        </w:rPr>
        <w:t>Women’s empowerment and demographic processes: Moving beyond Cairo</w:t>
      </w:r>
      <w:r w:rsidRPr="002C3A16">
        <w:rPr>
          <w:rFonts w:ascii="Times New Roman" w:hAnsi="Times New Roman" w:cs="Times New Roman"/>
          <w:sz w:val="24"/>
          <w:szCs w:val="24"/>
        </w:rPr>
        <w:t>, Oxford: Oxford University Press.</w:t>
      </w:r>
    </w:p>
    <w:p w:rsidR="00B41CCB" w:rsidRPr="002C3A16" w:rsidRDefault="005A1AB0" w:rsidP="00A34838">
      <w:pPr>
        <w:jc w:val="both"/>
        <w:rPr>
          <w:rFonts w:ascii="Times New Roman" w:hAnsi="Times New Roman" w:cs="Times New Roman"/>
          <w:sz w:val="24"/>
          <w:szCs w:val="24"/>
        </w:rPr>
      </w:pPr>
      <w:r w:rsidRPr="002C3A16">
        <w:rPr>
          <w:rFonts w:ascii="Times New Roman" w:hAnsi="Times New Roman" w:cs="Times New Roman"/>
          <w:sz w:val="24"/>
          <w:szCs w:val="24"/>
        </w:rPr>
        <w:t>PUGH</w:t>
      </w:r>
      <w:r w:rsidR="00B41CCB" w:rsidRPr="002C3A16">
        <w:rPr>
          <w:rFonts w:ascii="Times New Roman" w:hAnsi="Times New Roman" w:cs="Times New Roman"/>
          <w:sz w:val="24"/>
          <w:szCs w:val="24"/>
        </w:rPr>
        <w:t xml:space="preserve">, A. J. (2009) </w:t>
      </w:r>
      <w:r w:rsidR="00B41CCB" w:rsidRPr="002C3A16">
        <w:rPr>
          <w:rFonts w:ascii="Times New Roman" w:hAnsi="Times New Roman" w:cs="Times New Roman"/>
          <w:i/>
          <w:sz w:val="24"/>
          <w:szCs w:val="24"/>
        </w:rPr>
        <w:t>Longing and belonging: parents, children, and consumer culture</w:t>
      </w:r>
      <w:r w:rsidR="00B41CCB" w:rsidRPr="002C3A16">
        <w:rPr>
          <w:rFonts w:ascii="Times New Roman" w:hAnsi="Times New Roman" w:cs="Times New Roman"/>
          <w:sz w:val="24"/>
          <w:szCs w:val="24"/>
        </w:rPr>
        <w:t>, Berkeley: University of California Press.</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RAIU, S.L. (2011) The Process of Globalization in Romania, </w:t>
      </w:r>
      <w:r w:rsidRPr="002C3A16">
        <w:rPr>
          <w:rFonts w:ascii="Times New Roman" w:hAnsi="Times New Roman" w:cs="Times New Roman"/>
          <w:i/>
          <w:color w:val="000000" w:themeColor="text1"/>
          <w:sz w:val="24"/>
          <w:szCs w:val="24"/>
        </w:rPr>
        <w:t>Revista Română de Sociologie (The Romanian Journal</w:t>
      </w:r>
      <w:r w:rsidR="007A54B9" w:rsidRPr="002C3A16">
        <w:rPr>
          <w:rFonts w:ascii="Times New Roman" w:hAnsi="Times New Roman" w:cs="Times New Roman"/>
          <w:i/>
          <w:color w:val="000000" w:themeColor="text1"/>
          <w:sz w:val="24"/>
          <w:szCs w:val="24"/>
        </w:rPr>
        <w:t xml:space="preserve"> of Sociology</w:t>
      </w:r>
      <w:r w:rsidRPr="002C3A16">
        <w:rPr>
          <w:rFonts w:ascii="Times New Roman" w:hAnsi="Times New Roman" w:cs="Times New Roman"/>
          <w:i/>
          <w:color w:val="000000" w:themeColor="text1"/>
          <w:sz w:val="24"/>
          <w:szCs w:val="24"/>
        </w:rPr>
        <w:t>),</w:t>
      </w:r>
      <w:r w:rsidRPr="002C3A16">
        <w:rPr>
          <w:rFonts w:ascii="Times New Roman" w:hAnsi="Times New Roman" w:cs="Times New Roman"/>
          <w:color w:val="000000" w:themeColor="text1"/>
          <w:sz w:val="24"/>
          <w:szCs w:val="24"/>
        </w:rPr>
        <w:t xml:space="preserve"> Vol. XXII (3–4), 373–380.</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RANSON, G. (2010) </w:t>
      </w:r>
      <w:hyperlink r:id="rId149" w:history="1">
        <w:r w:rsidRPr="002C3A16">
          <w:rPr>
            <w:rStyle w:val="Hyperlink"/>
            <w:rFonts w:ascii="Times New Roman" w:hAnsi="Times New Roman" w:cs="Times New Roman"/>
            <w:i/>
            <w:color w:val="000000" w:themeColor="text1"/>
            <w:sz w:val="24"/>
            <w:szCs w:val="24"/>
            <w:u w:val="none"/>
          </w:rPr>
          <w:t>Against the grain: couples, gender, and the reframing of parenting</w:t>
        </w:r>
      </w:hyperlink>
      <w:r w:rsidRPr="002C3A16">
        <w:rPr>
          <w:rFonts w:ascii="Times New Roman" w:hAnsi="Times New Roman" w:cs="Times New Roman"/>
          <w:color w:val="000000" w:themeColor="text1"/>
          <w:sz w:val="24"/>
          <w:szCs w:val="24"/>
        </w:rPr>
        <w:t>, Toronto: University of Toronto Press.</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RANSON, G. (2012) </w:t>
      </w:r>
      <w:hyperlink r:id="rId150" w:history="1">
        <w:r w:rsidRPr="002C3A16">
          <w:rPr>
            <w:rStyle w:val="Hyperlink"/>
            <w:rFonts w:ascii="Times New Roman" w:hAnsi="Times New Roman" w:cs="Times New Roman"/>
            <w:color w:val="000000" w:themeColor="text1"/>
            <w:sz w:val="24"/>
            <w:szCs w:val="24"/>
            <w:u w:val="none"/>
          </w:rPr>
          <w:t>Men, Paid Employment and Family Responsibilities: Conceptualizing the ‘Working Father’</w:t>
        </w:r>
      </w:hyperlink>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Gender, Work &amp; Organization</w:t>
      </w:r>
      <w:r w:rsidRPr="002C3A16">
        <w:rPr>
          <w:rFonts w:ascii="Times New Roman" w:hAnsi="Times New Roman" w:cs="Times New Roman"/>
          <w:color w:val="000000" w:themeColor="text1"/>
          <w:sz w:val="24"/>
          <w:szCs w:val="24"/>
        </w:rPr>
        <w:t>, Vol. 19(6), 741-761.</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RANSON, G. (2015) </w:t>
      </w:r>
      <w:hyperlink r:id="rId151" w:history="1">
        <w:r w:rsidRPr="002C3A16">
          <w:rPr>
            <w:rStyle w:val="Hyperlink"/>
            <w:rFonts w:ascii="Times New Roman" w:hAnsi="Times New Roman" w:cs="Times New Roman"/>
            <w:i/>
            <w:color w:val="000000" w:themeColor="text1"/>
            <w:sz w:val="24"/>
            <w:szCs w:val="24"/>
            <w:u w:val="none"/>
          </w:rPr>
          <w:t>Fathering, masculinity and the embodiment of care</w:t>
        </w:r>
      </w:hyperlink>
      <w:r w:rsidRPr="002C3A16">
        <w:rPr>
          <w:rFonts w:ascii="Times New Roman" w:hAnsi="Times New Roman" w:cs="Times New Roman"/>
          <w:color w:val="000000" w:themeColor="text1"/>
          <w:sz w:val="24"/>
          <w:szCs w:val="24"/>
        </w:rPr>
        <w:t>, Basingstoke, Hampshire; Palgrave Macmillan.</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RAMAZANO</w:t>
      </w:r>
      <w:r w:rsidRPr="002C3A16">
        <w:rPr>
          <w:rStyle w:val="Emphasis"/>
          <w:rFonts w:ascii="Times New Roman" w:hAnsi="Times New Roman" w:cs="Times New Roman"/>
          <w:bCs/>
          <w:i w:val="0"/>
          <w:iCs w:val="0"/>
          <w:color w:val="000000" w:themeColor="text1"/>
          <w:sz w:val="24"/>
          <w:szCs w:val="24"/>
          <w:shd w:val="clear" w:color="auto" w:fill="FFFFFF"/>
        </w:rPr>
        <w:t>Ğ</w:t>
      </w:r>
      <w:r w:rsidRPr="002C3A16">
        <w:rPr>
          <w:rFonts w:ascii="Times New Roman" w:hAnsi="Times New Roman" w:cs="Times New Roman"/>
          <w:color w:val="000000" w:themeColor="text1"/>
          <w:sz w:val="24"/>
          <w:szCs w:val="24"/>
        </w:rPr>
        <w:t xml:space="preserve">LU, C., HOLLAND, </w:t>
      </w:r>
      <w:proofErr w:type="gramStart"/>
      <w:r w:rsidRPr="002C3A16">
        <w:rPr>
          <w:rFonts w:ascii="Times New Roman" w:hAnsi="Times New Roman" w:cs="Times New Roman"/>
          <w:color w:val="000000" w:themeColor="text1"/>
          <w:sz w:val="24"/>
          <w:szCs w:val="24"/>
        </w:rPr>
        <w:t>J</w:t>
      </w:r>
      <w:proofErr w:type="gramEnd"/>
      <w:r w:rsidRPr="002C3A16">
        <w:rPr>
          <w:rFonts w:ascii="Times New Roman" w:hAnsi="Times New Roman" w:cs="Times New Roman"/>
          <w:color w:val="000000" w:themeColor="text1"/>
          <w:sz w:val="24"/>
          <w:szCs w:val="24"/>
        </w:rPr>
        <w:t xml:space="preserve">. (2002) </w:t>
      </w:r>
      <w:r w:rsidRPr="002C3A16">
        <w:rPr>
          <w:rFonts w:ascii="Times New Roman" w:hAnsi="Times New Roman" w:cs="Times New Roman"/>
          <w:i/>
          <w:color w:val="000000" w:themeColor="text1"/>
          <w:sz w:val="24"/>
          <w:szCs w:val="24"/>
        </w:rPr>
        <w:t>Feminist Methodology: Challenges and Choices</w:t>
      </w:r>
      <w:r w:rsidRPr="002C3A16">
        <w:rPr>
          <w:rFonts w:ascii="Times New Roman" w:hAnsi="Times New Roman" w:cs="Times New Roman"/>
          <w:color w:val="000000" w:themeColor="text1"/>
          <w:sz w:val="24"/>
          <w:szCs w:val="24"/>
        </w:rPr>
        <w:t>, London: Sage Publications.</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RAMAZANO</w:t>
      </w:r>
      <w:r w:rsidRPr="002C3A16">
        <w:rPr>
          <w:rStyle w:val="Emphasis"/>
          <w:rFonts w:ascii="Times New Roman" w:hAnsi="Times New Roman" w:cs="Times New Roman"/>
          <w:bCs/>
          <w:i w:val="0"/>
          <w:iCs w:val="0"/>
          <w:color w:val="000000" w:themeColor="text1"/>
          <w:sz w:val="24"/>
          <w:szCs w:val="24"/>
          <w:shd w:val="clear" w:color="auto" w:fill="FFFFFF"/>
        </w:rPr>
        <w:t>Ğ</w:t>
      </w:r>
      <w:r w:rsidRPr="002C3A16">
        <w:rPr>
          <w:rFonts w:ascii="Times New Roman" w:hAnsi="Times New Roman" w:cs="Times New Roman"/>
          <w:color w:val="000000" w:themeColor="text1"/>
          <w:sz w:val="24"/>
          <w:szCs w:val="24"/>
        </w:rPr>
        <w:t xml:space="preserve">LU, C. (1992) </w:t>
      </w:r>
      <w:hyperlink r:id="rId152" w:history="1">
        <w:r w:rsidRPr="002C3A16">
          <w:rPr>
            <w:rStyle w:val="Hyperlink"/>
            <w:rFonts w:ascii="Times New Roman" w:hAnsi="Times New Roman" w:cs="Times New Roman"/>
            <w:color w:val="000000" w:themeColor="text1"/>
            <w:sz w:val="24"/>
            <w:szCs w:val="24"/>
            <w:u w:val="none"/>
          </w:rPr>
          <w:t>What can you do with a man?: Feminism and the critical appraisal of masculinity</w:t>
        </w:r>
      </w:hyperlink>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Women's Studies International Forum</w:t>
      </w:r>
      <w:r w:rsidRPr="002C3A16">
        <w:rPr>
          <w:rFonts w:ascii="Times New Roman" w:hAnsi="Times New Roman" w:cs="Times New Roman"/>
          <w:color w:val="000000" w:themeColor="text1"/>
          <w:sz w:val="24"/>
          <w:szCs w:val="24"/>
        </w:rPr>
        <w:t>, Vol. 15(3), 339-350.</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REBHUN, L.A. (2007) </w:t>
      </w:r>
      <w:proofErr w:type="gramStart"/>
      <w:r w:rsidRPr="002C3A16">
        <w:rPr>
          <w:rFonts w:ascii="Times New Roman" w:hAnsi="Times New Roman" w:cs="Times New Roman"/>
          <w:color w:val="000000" w:themeColor="text1"/>
          <w:sz w:val="24"/>
          <w:szCs w:val="24"/>
        </w:rPr>
        <w:t>The</w:t>
      </w:r>
      <w:proofErr w:type="gramEnd"/>
      <w:r w:rsidRPr="002C3A16">
        <w:rPr>
          <w:rFonts w:ascii="Times New Roman" w:hAnsi="Times New Roman" w:cs="Times New Roman"/>
          <w:color w:val="000000" w:themeColor="text1"/>
          <w:sz w:val="24"/>
          <w:szCs w:val="24"/>
        </w:rPr>
        <w:t xml:space="preserve"> strange marriage of love and interest: economic change and emotional intimacy in Northeast-Brazil, private and public. </w:t>
      </w:r>
      <w:proofErr w:type="gramStart"/>
      <w:r w:rsidRPr="002C3A16">
        <w:rPr>
          <w:rFonts w:ascii="Times New Roman" w:hAnsi="Times New Roman" w:cs="Times New Roman"/>
          <w:color w:val="000000" w:themeColor="text1"/>
          <w:sz w:val="24"/>
          <w:szCs w:val="24"/>
        </w:rPr>
        <w:t xml:space="preserve">In Padilla M.B., Hirsch J.S., Munoz-Laboy M., Sember R.E., Parker, R.G. (Eds.) (2007) </w:t>
      </w:r>
      <w:r w:rsidRPr="002C3A16">
        <w:rPr>
          <w:rFonts w:ascii="Times New Roman" w:hAnsi="Times New Roman" w:cs="Times New Roman"/>
          <w:i/>
          <w:color w:val="000000" w:themeColor="text1"/>
          <w:sz w:val="24"/>
          <w:szCs w:val="24"/>
        </w:rPr>
        <w:t>Love and Globalization: Transformations of Intimacy in the Contemporary World</w:t>
      </w:r>
      <w:r w:rsidRPr="002C3A16">
        <w:rPr>
          <w:rFonts w:ascii="Times New Roman" w:hAnsi="Times New Roman" w:cs="Times New Roman"/>
          <w:color w:val="000000" w:themeColor="text1"/>
          <w:sz w:val="24"/>
          <w:szCs w:val="24"/>
        </w:rPr>
        <w:t>.</w:t>
      </w:r>
      <w:proofErr w:type="gramEnd"/>
      <w:r w:rsidRPr="002C3A16">
        <w:rPr>
          <w:rFonts w:ascii="Times New Roman" w:hAnsi="Times New Roman" w:cs="Times New Roman"/>
          <w:color w:val="000000" w:themeColor="text1"/>
          <w:sz w:val="24"/>
          <w:szCs w:val="24"/>
        </w:rPr>
        <w:t xml:space="preserve"> Nashville: Vanderbilt University Press, pp. 107-120. </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REED, E. (1975) </w:t>
      </w:r>
      <w:r w:rsidRPr="002C3A16">
        <w:rPr>
          <w:rFonts w:ascii="Times New Roman" w:hAnsi="Times New Roman" w:cs="Times New Roman"/>
          <w:i/>
          <w:color w:val="000000" w:themeColor="text1"/>
          <w:sz w:val="24"/>
          <w:szCs w:val="24"/>
        </w:rPr>
        <w:t>Woman's Evolution: From Matriarchal Clan to Patriarchal Family</w:t>
      </w:r>
      <w:r w:rsidRPr="002C3A16">
        <w:rPr>
          <w:rFonts w:ascii="Times New Roman" w:hAnsi="Times New Roman" w:cs="Times New Roman"/>
          <w:color w:val="000000" w:themeColor="text1"/>
          <w:sz w:val="24"/>
          <w:szCs w:val="24"/>
        </w:rPr>
        <w:t xml:space="preserve">, University of Minnesota: Pathfinder Press. </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RICH, A. (</w:t>
      </w:r>
      <w:hyperlink r:id="rId153" w:tooltip="1976 in literature" w:history="1">
        <w:r w:rsidRPr="002C3A16">
          <w:rPr>
            <w:rStyle w:val="Hyperlink"/>
            <w:rFonts w:ascii="Times New Roman" w:hAnsi="Times New Roman" w:cs="Times New Roman"/>
            <w:color w:val="000000" w:themeColor="text1"/>
            <w:sz w:val="24"/>
            <w:szCs w:val="24"/>
            <w:u w:val="none"/>
          </w:rPr>
          <w:t>1976</w:t>
        </w:r>
      </w:hyperlink>
      <w:r w:rsidRPr="002C3A16">
        <w:rPr>
          <w:rFonts w:ascii="Times New Roman" w:hAnsi="Times New Roman" w:cs="Times New Roman"/>
          <w:color w:val="000000" w:themeColor="text1"/>
          <w:sz w:val="24"/>
          <w:szCs w:val="24"/>
        </w:rPr>
        <w:t xml:space="preserve">) </w:t>
      </w:r>
      <w:proofErr w:type="gramStart"/>
      <w:r w:rsidRPr="002C3A16">
        <w:rPr>
          <w:rFonts w:ascii="Times New Roman" w:hAnsi="Times New Roman" w:cs="Times New Roman"/>
          <w:i/>
          <w:color w:val="000000" w:themeColor="text1"/>
          <w:sz w:val="24"/>
          <w:szCs w:val="24"/>
        </w:rPr>
        <w:t>Of</w:t>
      </w:r>
      <w:proofErr w:type="gramEnd"/>
      <w:r w:rsidRPr="002C3A16">
        <w:rPr>
          <w:rFonts w:ascii="Times New Roman" w:hAnsi="Times New Roman" w:cs="Times New Roman"/>
          <w:i/>
          <w:color w:val="000000" w:themeColor="text1"/>
          <w:sz w:val="24"/>
          <w:szCs w:val="24"/>
        </w:rPr>
        <w:t xml:space="preserve"> woman born: Motherhood as experience and institution</w:t>
      </w:r>
      <w:r w:rsidRPr="002C3A16">
        <w:rPr>
          <w:rFonts w:ascii="Times New Roman" w:hAnsi="Times New Roman" w:cs="Times New Roman"/>
          <w:color w:val="000000" w:themeColor="text1"/>
          <w:sz w:val="24"/>
          <w:szCs w:val="24"/>
        </w:rPr>
        <w:t>. London: Virago.</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RILEY, D. (1987) </w:t>
      </w:r>
      <w:proofErr w:type="gramStart"/>
      <w:r w:rsidRPr="002C3A16">
        <w:rPr>
          <w:rFonts w:ascii="Times New Roman" w:hAnsi="Times New Roman" w:cs="Times New Roman"/>
          <w:color w:val="000000" w:themeColor="text1"/>
          <w:sz w:val="24"/>
          <w:szCs w:val="24"/>
        </w:rPr>
        <w:t>The</w:t>
      </w:r>
      <w:proofErr w:type="gramEnd"/>
      <w:r w:rsidRPr="002C3A16">
        <w:rPr>
          <w:rFonts w:ascii="Times New Roman" w:hAnsi="Times New Roman" w:cs="Times New Roman"/>
          <w:color w:val="000000" w:themeColor="text1"/>
          <w:sz w:val="24"/>
          <w:szCs w:val="24"/>
        </w:rPr>
        <w:t xml:space="preserve"> Serious Burdens of Love? Some Questions on Child-care. IN </w:t>
      </w:r>
      <w:r w:rsidRPr="002C3A16">
        <w:rPr>
          <w:rFonts w:ascii="Times New Roman" w:hAnsi="Times New Roman" w:cs="Times New Roman"/>
          <w:i/>
          <w:color w:val="000000" w:themeColor="text1"/>
          <w:sz w:val="24"/>
          <w:szCs w:val="24"/>
        </w:rPr>
        <w:t>Feminism and Socialism</w:t>
      </w:r>
      <w:r w:rsidRPr="002C3A16">
        <w:rPr>
          <w:rFonts w:ascii="Times New Roman" w:hAnsi="Times New Roman" w:cs="Times New Roman"/>
          <w:color w:val="000000" w:themeColor="text1"/>
          <w:sz w:val="24"/>
          <w:szCs w:val="24"/>
        </w:rPr>
        <w:t>, (ed.) Phillips A., Basil Blackwell: Oxford, pp.176-199.</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RISMAN, B. J. (1998)</w:t>
      </w:r>
      <w:hyperlink r:id="rId154" w:history="1">
        <w:r w:rsidRPr="002C3A16">
          <w:rPr>
            <w:rStyle w:val="Hyperlink"/>
            <w:rFonts w:ascii="Times New Roman" w:hAnsi="Times New Roman" w:cs="Times New Roman"/>
            <w:color w:val="000000" w:themeColor="text1"/>
            <w:sz w:val="24"/>
            <w:szCs w:val="24"/>
            <w:u w:val="none"/>
          </w:rPr>
          <w:t xml:space="preserve"> </w:t>
        </w:r>
        <w:r w:rsidRPr="002C3A16">
          <w:rPr>
            <w:rStyle w:val="Hyperlink"/>
            <w:rFonts w:ascii="Times New Roman" w:hAnsi="Times New Roman" w:cs="Times New Roman"/>
            <w:i/>
            <w:color w:val="000000" w:themeColor="text1"/>
            <w:sz w:val="24"/>
            <w:szCs w:val="24"/>
            <w:u w:val="none"/>
          </w:rPr>
          <w:t>Gender vertigo: American families in transition</w:t>
        </w:r>
      </w:hyperlink>
      <w:r w:rsidRPr="002C3A16">
        <w:rPr>
          <w:rFonts w:ascii="Times New Roman" w:hAnsi="Times New Roman" w:cs="Times New Roman"/>
          <w:color w:val="000000" w:themeColor="text1"/>
          <w:sz w:val="24"/>
          <w:szCs w:val="24"/>
        </w:rPr>
        <w:t>, New Haven, Connecticut: Yale University Press.</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ROBERTSON, R.P. (2010) </w:t>
      </w:r>
      <w:hyperlink r:id="rId155" w:history="1">
        <w:r w:rsidRPr="002C3A16">
          <w:rPr>
            <w:rStyle w:val="Hyperlink"/>
            <w:rFonts w:ascii="Times New Roman" w:hAnsi="Times New Roman" w:cs="Times New Roman"/>
            <w:color w:val="000000" w:themeColor="text1"/>
            <w:sz w:val="24"/>
            <w:szCs w:val="24"/>
            <w:u w:val="none"/>
          </w:rPr>
          <w:t>Child sexual abuse, masculinity and fatherhood</w:t>
        </w:r>
      </w:hyperlink>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Journal of Family Studies</w:t>
      </w:r>
      <w:r w:rsidRPr="002C3A16">
        <w:rPr>
          <w:rFonts w:ascii="Times New Roman" w:hAnsi="Times New Roman" w:cs="Times New Roman"/>
          <w:color w:val="000000" w:themeColor="text1"/>
          <w:sz w:val="24"/>
          <w:szCs w:val="24"/>
        </w:rPr>
        <w:t>, Vol. 18(2-3), 130-142.</w:t>
      </w:r>
    </w:p>
    <w:p w:rsidR="00170812" w:rsidRPr="002C3A16" w:rsidRDefault="00170812" w:rsidP="00A34838">
      <w:pPr>
        <w:jc w:val="both"/>
        <w:rPr>
          <w:rFonts w:ascii="Times New Roman" w:hAnsi="Times New Roman" w:cs="Times New Roman"/>
          <w:sz w:val="24"/>
          <w:szCs w:val="24"/>
        </w:rPr>
      </w:pPr>
      <w:proofErr w:type="gramStart"/>
      <w:r w:rsidRPr="002C3A16">
        <w:rPr>
          <w:rFonts w:ascii="Times New Roman" w:hAnsi="Times New Roman" w:cs="Times New Roman"/>
          <w:sz w:val="24"/>
          <w:szCs w:val="24"/>
        </w:rPr>
        <w:t>ROCHLEN, A. B., SUIZZO, M., MCKELLEY, R.</w:t>
      </w:r>
      <w:proofErr w:type="gramEnd"/>
      <w:r w:rsidRPr="002C3A16">
        <w:rPr>
          <w:rFonts w:ascii="Times New Roman" w:hAnsi="Times New Roman" w:cs="Times New Roman"/>
          <w:sz w:val="24"/>
          <w:szCs w:val="24"/>
        </w:rPr>
        <w:t xml:space="preserve"> </w:t>
      </w:r>
      <w:proofErr w:type="gramStart"/>
      <w:r w:rsidRPr="002C3A16">
        <w:rPr>
          <w:rFonts w:ascii="Times New Roman" w:hAnsi="Times New Roman" w:cs="Times New Roman"/>
          <w:sz w:val="24"/>
          <w:szCs w:val="24"/>
        </w:rPr>
        <w:t>A, &amp; SCARINGI, V. (2008).</w:t>
      </w:r>
      <w:proofErr w:type="gramEnd"/>
      <w:r w:rsidRPr="002C3A16">
        <w:rPr>
          <w:rFonts w:ascii="Times New Roman" w:hAnsi="Times New Roman" w:cs="Times New Roman"/>
          <w:sz w:val="24"/>
          <w:szCs w:val="24"/>
        </w:rPr>
        <w:t xml:space="preserve"> “I’m just providing for my family:” A qualitative study of stay-at-home fathers. </w:t>
      </w:r>
      <w:proofErr w:type="gramStart"/>
      <w:r w:rsidRPr="002C3A16">
        <w:rPr>
          <w:rFonts w:ascii="Times New Roman" w:hAnsi="Times New Roman" w:cs="Times New Roman"/>
          <w:i/>
          <w:sz w:val="24"/>
          <w:szCs w:val="24"/>
        </w:rPr>
        <w:t>Psychology of men and masculinity</w:t>
      </w:r>
      <w:r w:rsidRPr="002C3A16">
        <w:rPr>
          <w:rFonts w:ascii="Times New Roman" w:hAnsi="Times New Roman" w:cs="Times New Roman"/>
          <w:sz w:val="24"/>
          <w:szCs w:val="24"/>
        </w:rPr>
        <w:t>, 9(4), 193-206.</w:t>
      </w:r>
      <w:proofErr w:type="gramEnd"/>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lastRenderedPageBreak/>
        <w:t>ROMERO-BALSAS, P., MUNTANYOLA</w:t>
      </w:r>
      <w:r w:rsidRPr="002C3A16">
        <w:rPr>
          <w:rFonts w:ascii="Cambria Math" w:hAnsi="Cambria Math" w:cs="Cambria Math"/>
          <w:color w:val="000000" w:themeColor="text1"/>
          <w:sz w:val="24"/>
          <w:szCs w:val="24"/>
        </w:rPr>
        <w:t>‐</w:t>
      </w:r>
      <w:r w:rsidRPr="002C3A16">
        <w:rPr>
          <w:rFonts w:ascii="Times New Roman" w:hAnsi="Times New Roman" w:cs="Times New Roman"/>
          <w:color w:val="000000" w:themeColor="text1"/>
          <w:sz w:val="24"/>
          <w:szCs w:val="24"/>
        </w:rPr>
        <w:t>SAURA, D., ROGERO</w:t>
      </w:r>
      <w:r w:rsidRPr="002C3A16">
        <w:rPr>
          <w:rFonts w:ascii="Cambria Math" w:hAnsi="Cambria Math" w:cs="Cambria Math"/>
          <w:color w:val="000000" w:themeColor="text1"/>
          <w:sz w:val="24"/>
          <w:szCs w:val="24"/>
        </w:rPr>
        <w:t>‐</w:t>
      </w:r>
      <w:r w:rsidRPr="002C3A16">
        <w:rPr>
          <w:rFonts w:ascii="Times New Roman" w:hAnsi="Times New Roman" w:cs="Times New Roman"/>
          <w:color w:val="000000" w:themeColor="text1"/>
          <w:sz w:val="24"/>
          <w:szCs w:val="24"/>
        </w:rPr>
        <w:t xml:space="preserve">GARCIA, J. (2013) </w:t>
      </w:r>
      <w:hyperlink r:id="rId156" w:history="1">
        <w:r w:rsidRPr="002C3A16">
          <w:rPr>
            <w:rStyle w:val="Hyperlink"/>
            <w:rFonts w:ascii="Times New Roman" w:hAnsi="Times New Roman" w:cs="Times New Roman"/>
            <w:color w:val="000000" w:themeColor="text1"/>
            <w:sz w:val="24"/>
            <w:szCs w:val="24"/>
            <w:u w:val="none"/>
          </w:rPr>
          <w:t>Decision</w:t>
        </w:r>
        <w:r w:rsidRPr="002C3A16">
          <w:rPr>
            <w:rStyle w:val="Hyperlink"/>
            <w:rFonts w:ascii="Cambria Math" w:hAnsi="Cambria Math" w:cs="Cambria Math"/>
            <w:color w:val="000000" w:themeColor="text1"/>
            <w:sz w:val="24"/>
            <w:szCs w:val="24"/>
            <w:u w:val="none"/>
          </w:rPr>
          <w:t>‐</w:t>
        </w:r>
        <w:r w:rsidRPr="002C3A16">
          <w:rPr>
            <w:rStyle w:val="Hyperlink"/>
            <w:rFonts w:ascii="Times New Roman" w:hAnsi="Times New Roman" w:cs="Times New Roman"/>
            <w:color w:val="000000" w:themeColor="text1"/>
            <w:sz w:val="24"/>
            <w:szCs w:val="24"/>
            <w:u w:val="none"/>
          </w:rPr>
          <w:t>Making Factors within Paternity and Parental Leaves: Why Spanish Fathers Take Time Off from Work</w:t>
        </w:r>
      </w:hyperlink>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Gender, Work &amp; Organization</w:t>
      </w:r>
      <w:r w:rsidRPr="002C3A16">
        <w:rPr>
          <w:rFonts w:ascii="Times New Roman" w:hAnsi="Times New Roman" w:cs="Times New Roman"/>
          <w:color w:val="000000" w:themeColor="text1"/>
          <w:sz w:val="24"/>
          <w:szCs w:val="24"/>
        </w:rPr>
        <w:t>, Vol. 20(6), 678-691.</w:t>
      </w:r>
    </w:p>
    <w:p w:rsidR="005A1AB0" w:rsidRPr="002C3A16" w:rsidRDefault="005A1AB0" w:rsidP="00A34838">
      <w:pPr>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ROPER, M. (1994) </w:t>
      </w:r>
      <w:hyperlink r:id="rId157" w:history="1">
        <w:r w:rsidRPr="002C3A16">
          <w:rPr>
            <w:rStyle w:val="Hyperlink"/>
            <w:rFonts w:ascii="Times New Roman" w:hAnsi="Times New Roman" w:cs="Times New Roman"/>
            <w:i/>
            <w:color w:val="000000" w:themeColor="text1"/>
            <w:sz w:val="24"/>
            <w:szCs w:val="24"/>
            <w:u w:val="none"/>
          </w:rPr>
          <w:t>Masculinity and the British organization man since 1945</w:t>
        </w:r>
      </w:hyperlink>
      <w:r w:rsidRPr="002C3A16">
        <w:rPr>
          <w:rFonts w:ascii="Times New Roman" w:hAnsi="Times New Roman" w:cs="Times New Roman"/>
          <w:color w:val="000000" w:themeColor="text1"/>
          <w:sz w:val="24"/>
          <w:szCs w:val="24"/>
        </w:rPr>
        <w:t>, Oxford : Oxford University Press.</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R</w:t>
      </w:r>
      <w:r w:rsidRPr="002C3A16">
        <w:rPr>
          <w:rStyle w:val="Emphasis"/>
          <w:rFonts w:ascii="Times New Roman" w:hAnsi="Times New Roman" w:cs="Times New Roman"/>
          <w:bCs/>
          <w:i w:val="0"/>
          <w:iCs w:val="0"/>
          <w:color w:val="000000" w:themeColor="text1"/>
          <w:sz w:val="24"/>
          <w:szCs w:val="24"/>
          <w:shd w:val="clear" w:color="auto" w:fill="FFFFFF"/>
        </w:rPr>
        <w:t>Ö</w:t>
      </w:r>
      <w:r w:rsidRPr="002C3A16">
        <w:rPr>
          <w:rFonts w:ascii="Times New Roman" w:hAnsi="Times New Roman" w:cs="Times New Roman"/>
          <w:color w:val="000000" w:themeColor="text1"/>
          <w:sz w:val="24"/>
          <w:szCs w:val="24"/>
        </w:rPr>
        <w:t>TTGER–R</w:t>
      </w:r>
      <w:r w:rsidRPr="002C3A16">
        <w:rPr>
          <w:rStyle w:val="Emphasis"/>
          <w:rFonts w:ascii="Times New Roman" w:hAnsi="Times New Roman" w:cs="Times New Roman"/>
          <w:bCs/>
          <w:i w:val="0"/>
          <w:iCs w:val="0"/>
          <w:color w:val="000000" w:themeColor="text1"/>
          <w:sz w:val="24"/>
          <w:szCs w:val="24"/>
          <w:shd w:val="clear" w:color="auto" w:fill="FFFFFF"/>
        </w:rPr>
        <w:t>Ö</w:t>
      </w:r>
      <w:r w:rsidRPr="002C3A16">
        <w:rPr>
          <w:rFonts w:ascii="Times New Roman" w:hAnsi="Times New Roman" w:cs="Times New Roman"/>
          <w:color w:val="000000" w:themeColor="text1"/>
          <w:sz w:val="24"/>
          <w:szCs w:val="24"/>
        </w:rPr>
        <w:t>SSLER, B. (2008) Voiced Intimacies: Verbalized Experiences of Love and Sexuality in an Indonesian Society. IN Jankowiak, W.R. (Ed.)</w:t>
      </w:r>
      <w:r w:rsidRPr="002C3A16">
        <w:rPr>
          <w:rFonts w:ascii="Times New Roman" w:hAnsi="Times New Roman" w:cs="Times New Roman"/>
          <w:i/>
          <w:color w:val="000000" w:themeColor="text1"/>
          <w:sz w:val="24"/>
          <w:szCs w:val="24"/>
        </w:rPr>
        <w:t xml:space="preserve"> Intimacies: Love and Sex Across Cultures</w:t>
      </w:r>
      <w:r w:rsidRPr="002C3A16">
        <w:rPr>
          <w:rFonts w:ascii="Times New Roman" w:hAnsi="Times New Roman" w:cs="Times New Roman"/>
          <w:color w:val="000000" w:themeColor="text1"/>
          <w:sz w:val="24"/>
          <w:szCs w:val="24"/>
        </w:rPr>
        <w:t>, Columbia University Press, pp. 148–173.</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ROULSTON, K. (2010) </w:t>
      </w:r>
      <w:proofErr w:type="gramStart"/>
      <w:r w:rsidRPr="002C3A16">
        <w:rPr>
          <w:rFonts w:ascii="Times New Roman" w:hAnsi="Times New Roman" w:cs="Times New Roman"/>
          <w:color w:val="000000" w:themeColor="text1"/>
          <w:sz w:val="24"/>
          <w:szCs w:val="24"/>
        </w:rPr>
        <w:t>Considering</w:t>
      </w:r>
      <w:proofErr w:type="gramEnd"/>
      <w:r w:rsidRPr="002C3A16">
        <w:rPr>
          <w:rFonts w:ascii="Times New Roman" w:hAnsi="Times New Roman" w:cs="Times New Roman"/>
          <w:color w:val="000000" w:themeColor="text1"/>
          <w:sz w:val="24"/>
          <w:szCs w:val="24"/>
        </w:rPr>
        <w:t xml:space="preserve"> quality in qualitative interviewing. </w:t>
      </w:r>
      <w:r w:rsidRPr="002C3A16">
        <w:rPr>
          <w:rFonts w:ascii="Times New Roman" w:hAnsi="Times New Roman" w:cs="Times New Roman"/>
          <w:i/>
          <w:color w:val="000000" w:themeColor="text1"/>
          <w:sz w:val="24"/>
          <w:szCs w:val="24"/>
        </w:rPr>
        <w:t>Qualitative Research</w:t>
      </w:r>
      <w:r w:rsidRPr="002C3A16">
        <w:rPr>
          <w:rFonts w:ascii="Times New Roman" w:hAnsi="Times New Roman" w:cs="Times New Roman"/>
          <w:color w:val="000000" w:themeColor="text1"/>
          <w:sz w:val="24"/>
          <w:szCs w:val="24"/>
        </w:rPr>
        <w:t>, Vol. 10, 199-228.</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RYANG, S. (2006) </w:t>
      </w:r>
      <w:r w:rsidRPr="002C3A16">
        <w:rPr>
          <w:rFonts w:ascii="Times New Roman" w:hAnsi="Times New Roman" w:cs="Times New Roman"/>
          <w:i/>
          <w:color w:val="000000" w:themeColor="text1"/>
          <w:sz w:val="24"/>
          <w:szCs w:val="24"/>
        </w:rPr>
        <w:t xml:space="preserve">Love in Modern Japan: </w:t>
      </w:r>
      <w:proofErr w:type="gramStart"/>
      <w:r w:rsidRPr="002C3A16">
        <w:rPr>
          <w:rFonts w:ascii="Times New Roman" w:hAnsi="Times New Roman" w:cs="Times New Roman"/>
          <w:i/>
          <w:color w:val="000000" w:themeColor="text1"/>
          <w:sz w:val="24"/>
          <w:szCs w:val="24"/>
        </w:rPr>
        <w:t>Its</w:t>
      </w:r>
      <w:proofErr w:type="gramEnd"/>
      <w:r w:rsidRPr="002C3A16">
        <w:rPr>
          <w:rFonts w:ascii="Times New Roman" w:hAnsi="Times New Roman" w:cs="Times New Roman"/>
          <w:i/>
          <w:color w:val="000000" w:themeColor="text1"/>
          <w:sz w:val="24"/>
          <w:szCs w:val="24"/>
        </w:rPr>
        <w:t xml:space="preserve"> Estrangement from Self, Sex and Society</w:t>
      </w:r>
      <w:r w:rsidRPr="002C3A16">
        <w:rPr>
          <w:rFonts w:ascii="Times New Roman" w:hAnsi="Times New Roman" w:cs="Times New Roman"/>
          <w:color w:val="000000" w:themeColor="text1"/>
          <w:sz w:val="24"/>
          <w:szCs w:val="24"/>
        </w:rPr>
        <w:t>, London: Routledge.</w:t>
      </w:r>
    </w:p>
    <w:p w:rsidR="004365B9" w:rsidRPr="002C3A16" w:rsidRDefault="004365B9" w:rsidP="00A34838">
      <w:pPr>
        <w:spacing w:line="240" w:lineRule="auto"/>
        <w:jc w:val="both"/>
        <w:rPr>
          <w:rFonts w:ascii="Times New Roman" w:hAnsi="Times New Roman" w:cs="Times New Roman"/>
          <w:sz w:val="24"/>
          <w:szCs w:val="24"/>
        </w:rPr>
      </w:pPr>
      <w:r w:rsidRPr="002C3A16">
        <w:rPr>
          <w:rFonts w:ascii="Times New Roman" w:hAnsi="Times New Roman" w:cs="Times New Roman"/>
          <w:color w:val="000000" w:themeColor="text1"/>
          <w:sz w:val="24"/>
          <w:szCs w:val="24"/>
        </w:rPr>
        <w:t xml:space="preserve">RYNDYK, O., JOHANNESSEN, Ø. L. (2015), Review of research literature on parenting styles and childrearing practices among Poles. Historical and contemporary perspectives, SIK report 2015:3, Centre for Intercultural Communication (SIK), Stavanger: Norway. Available from: </w:t>
      </w:r>
      <w:hyperlink r:id="rId158" w:history="1">
        <w:r w:rsidRPr="002C3A16">
          <w:rPr>
            <w:rStyle w:val="Hyperlink"/>
            <w:rFonts w:ascii="Times New Roman" w:hAnsi="Times New Roman" w:cs="Times New Roman"/>
            <w:sz w:val="24"/>
            <w:szCs w:val="24"/>
            <w:u w:val="none"/>
          </w:rPr>
          <w:t>http://migrationnavigator.org/ftp/Sik-report%202015-3.pdf.pdf</w:t>
        </w:r>
      </w:hyperlink>
      <w:r w:rsidRPr="002C3A16">
        <w:rPr>
          <w:rStyle w:val="Hyperlink"/>
          <w:rFonts w:ascii="Times New Roman" w:hAnsi="Times New Roman" w:cs="Times New Roman"/>
          <w:sz w:val="24"/>
          <w:szCs w:val="24"/>
          <w:u w:val="none"/>
        </w:rPr>
        <w:t xml:space="preserve">  </w:t>
      </w:r>
      <w:r w:rsidRPr="002C3A16">
        <w:rPr>
          <w:rFonts w:ascii="Times New Roman" w:hAnsi="Times New Roman" w:cs="Times New Roman"/>
          <w:sz w:val="24"/>
          <w:szCs w:val="24"/>
        </w:rPr>
        <w:t>[Accessed 12/01/2017]</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RUTHERFORD, M. B. (2011) </w:t>
      </w:r>
      <w:proofErr w:type="gramStart"/>
      <w:r w:rsidRPr="002C3A16">
        <w:rPr>
          <w:rFonts w:ascii="Times New Roman" w:hAnsi="Times New Roman" w:cs="Times New Roman"/>
          <w:color w:val="000000" w:themeColor="text1"/>
          <w:sz w:val="24"/>
          <w:szCs w:val="24"/>
        </w:rPr>
        <w:t>The</w:t>
      </w:r>
      <w:proofErr w:type="gramEnd"/>
      <w:r w:rsidRPr="002C3A16">
        <w:rPr>
          <w:rFonts w:ascii="Times New Roman" w:hAnsi="Times New Roman" w:cs="Times New Roman"/>
          <w:color w:val="000000" w:themeColor="text1"/>
          <w:sz w:val="24"/>
          <w:szCs w:val="24"/>
        </w:rPr>
        <w:t xml:space="preserve"> Social Value of Self-Esteem. </w:t>
      </w:r>
      <w:hyperlink r:id="rId159" w:history="1">
        <w:r w:rsidRPr="002C3A16">
          <w:rPr>
            <w:rStyle w:val="Hyperlink"/>
            <w:rFonts w:ascii="Times New Roman" w:hAnsi="Times New Roman" w:cs="Times New Roman"/>
            <w:i/>
            <w:color w:val="000000" w:themeColor="text1"/>
            <w:sz w:val="24"/>
            <w:szCs w:val="24"/>
            <w:u w:val="none"/>
          </w:rPr>
          <w:t>Society</w:t>
        </w:r>
      </w:hyperlink>
      <w:r w:rsidRPr="002C3A16">
        <w:rPr>
          <w:rFonts w:ascii="Times New Roman" w:hAnsi="Times New Roman" w:cs="Times New Roman"/>
          <w:color w:val="000000" w:themeColor="text1"/>
          <w:sz w:val="24"/>
          <w:szCs w:val="24"/>
        </w:rPr>
        <w:t>, Vol. 48, 407-412.</w:t>
      </w:r>
    </w:p>
    <w:p w:rsidR="004365B9" w:rsidRPr="002C3A16" w:rsidRDefault="004365B9" w:rsidP="00A34838">
      <w:pPr>
        <w:spacing w:line="240" w:lineRule="auto"/>
        <w:jc w:val="both"/>
        <w:rPr>
          <w:rFonts w:ascii="Times New Roman" w:hAnsi="Times New Roman" w:cs="Times New Roman"/>
          <w:sz w:val="24"/>
          <w:szCs w:val="24"/>
        </w:rPr>
      </w:pPr>
      <w:r w:rsidRPr="002C3A16">
        <w:rPr>
          <w:rFonts w:ascii="Times New Roman" w:hAnsi="Times New Roman" w:cs="Times New Roman"/>
          <w:color w:val="000000" w:themeColor="text1"/>
          <w:sz w:val="24"/>
          <w:szCs w:val="24"/>
        </w:rPr>
        <w:t xml:space="preserve">SALAZAR-PARREÑAS, R. </w:t>
      </w:r>
      <w:r w:rsidRPr="002C3A16">
        <w:rPr>
          <w:rFonts w:ascii="Times New Roman" w:hAnsi="Times New Roman" w:cs="Times New Roman"/>
          <w:sz w:val="24"/>
          <w:szCs w:val="24"/>
        </w:rPr>
        <w:t>(2008) Transnational Fathering: Gendered Conflicts, Distant Disciplining and Emotional Gaps, Journal of Ethnic and Migration Studies, Vol. 34, (7), 1057-1072</w:t>
      </w:r>
    </w:p>
    <w:p w:rsidR="004365B9" w:rsidRPr="002C3A16" w:rsidRDefault="004365B9" w:rsidP="00A34838">
      <w:pPr>
        <w:pStyle w:val="CommentText"/>
        <w:jc w:val="both"/>
        <w:rPr>
          <w:rFonts w:ascii="Times New Roman" w:hAnsi="Times New Roman" w:cs="Times New Roman"/>
          <w:color w:val="000000" w:themeColor="text1"/>
          <w:sz w:val="24"/>
          <w:szCs w:val="24"/>
          <w:shd w:val="clear" w:color="auto" w:fill="FFFFFF"/>
        </w:rPr>
      </w:pPr>
      <w:r w:rsidRPr="002C3A16">
        <w:rPr>
          <w:rFonts w:ascii="Times New Roman" w:hAnsi="Times New Roman" w:cs="Times New Roman"/>
          <w:color w:val="000000" w:themeColor="text1"/>
          <w:sz w:val="24"/>
          <w:szCs w:val="24"/>
          <w:shd w:val="clear" w:color="auto" w:fill="FFFFFF"/>
        </w:rPr>
        <w:t xml:space="preserve">SAMPSON, C., ATKINSON, P. (2013) </w:t>
      </w:r>
      <w:proofErr w:type="gramStart"/>
      <w:r w:rsidRPr="002C3A16">
        <w:rPr>
          <w:rFonts w:ascii="Times New Roman" w:hAnsi="Times New Roman" w:cs="Times New Roman"/>
          <w:color w:val="000000" w:themeColor="text1"/>
          <w:sz w:val="24"/>
          <w:szCs w:val="24"/>
          <w:shd w:val="clear" w:color="auto" w:fill="FFFFFF"/>
        </w:rPr>
        <w:t>The</w:t>
      </w:r>
      <w:proofErr w:type="gramEnd"/>
      <w:r w:rsidRPr="002C3A16">
        <w:rPr>
          <w:rFonts w:ascii="Times New Roman" w:hAnsi="Times New Roman" w:cs="Times New Roman"/>
          <w:color w:val="000000" w:themeColor="text1"/>
          <w:sz w:val="24"/>
          <w:szCs w:val="24"/>
          <w:shd w:val="clear" w:color="auto" w:fill="FFFFFF"/>
        </w:rPr>
        <w:t xml:space="preserve"> golden star: an emotional repertoire of scientific discovery and legacy. </w:t>
      </w:r>
      <w:r w:rsidRPr="002C3A16">
        <w:rPr>
          <w:rFonts w:ascii="Times New Roman" w:hAnsi="Times New Roman" w:cs="Times New Roman"/>
          <w:i/>
          <w:color w:val="000000" w:themeColor="text1"/>
          <w:sz w:val="24"/>
          <w:szCs w:val="24"/>
          <w:shd w:val="clear" w:color="auto" w:fill="FFFFFF"/>
        </w:rPr>
        <w:t>Sociological Review</w:t>
      </w:r>
      <w:r w:rsidRPr="002C3A16">
        <w:rPr>
          <w:rFonts w:ascii="Times New Roman" w:hAnsi="Times New Roman" w:cs="Times New Roman"/>
          <w:color w:val="000000" w:themeColor="text1"/>
          <w:sz w:val="24"/>
          <w:szCs w:val="24"/>
          <w:shd w:val="clear" w:color="auto" w:fill="FFFFFF"/>
        </w:rPr>
        <w:t>, Vol. 61, 573–590.</w:t>
      </w:r>
    </w:p>
    <w:p w:rsidR="004365B9" w:rsidRPr="002C3A16" w:rsidRDefault="004365B9" w:rsidP="00A34838">
      <w:pPr>
        <w:spacing w:line="24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SAVAGE, M., DEVINE, F., CUNNINGHAM, N., TAYLOR, M., LI, Y., HJELLBREKKE, J., LE ROUX, B., FRIEDMAN, S., and MILES, A. (2013) A new model of social class? </w:t>
      </w:r>
      <w:proofErr w:type="gramStart"/>
      <w:r w:rsidRPr="002C3A16">
        <w:rPr>
          <w:rFonts w:ascii="Times New Roman" w:hAnsi="Times New Roman" w:cs="Times New Roman"/>
          <w:sz w:val="24"/>
          <w:szCs w:val="24"/>
        </w:rPr>
        <w:t xml:space="preserve">Findings from the BBC’s Great British Class Survey Experiment, </w:t>
      </w:r>
      <w:r w:rsidRPr="002C3A16">
        <w:rPr>
          <w:rFonts w:ascii="Times New Roman" w:hAnsi="Times New Roman" w:cs="Times New Roman"/>
          <w:i/>
          <w:color w:val="000000" w:themeColor="text1"/>
          <w:sz w:val="24"/>
          <w:szCs w:val="24"/>
        </w:rPr>
        <w:t>Sociology</w:t>
      </w:r>
      <w:r w:rsidRPr="002C3A16">
        <w:rPr>
          <w:rFonts w:ascii="Times New Roman" w:hAnsi="Times New Roman" w:cs="Times New Roman"/>
          <w:color w:val="000000" w:themeColor="text1"/>
          <w:sz w:val="24"/>
          <w:szCs w:val="24"/>
        </w:rPr>
        <w:t>, Vol. 47, 219-250.</w:t>
      </w:r>
      <w:proofErr w:type="gramEnd"/>
    </w:p>
    <w:p w:rsidR="004365B9" w:rsidRPr="002C3A16" w:rsidRDefault="004365B9" w:rsidP="00A34838">
      <w:pPr>
        <w:jc w:val="both"/>
        <w:rPr>
          <w:rFonts w:ascii="Times New Roman" w:hAnsi="Times New Roman" w:cs="Times New Roman"/>
          <w:sz w:val="24"/>
          <w:szCs w:val="24"/>
        </w:rPr>
      </w:pPr>
      <w:proofErr w:type="gramStart"/>
      <w:r w:rsidRPr="002C3A16">
        <w:rPr>
          <w:rFonts w:ascii="Times New Roman" w:hAnsi="Times New Roman" w:cs="Times New Roman"/>
          <w:sz w:val="24"/>
          <w:szCs w:val="24"/>
        </w:rPr>
        <w:t>SAVAGE, M. (2000) Economic inequality and social class.</w:t>
      </w:r>
      <w:proofErr w:type="gramEnd"/>
      <w:r w:rsidRPr="002C3A16">
        <w:rPr>
          <w:rFonts w:ascii="Times New Roman" w:hAnsi="Times New Roman" w:cs="Times New Roman"/>
          <w:sz w:val="24"/>
          <w:szCs w:val="24"/>
        </w:rPr>
        <w:t xml:space="preserve"> IN Savage, M. </w:t>
      </w:r>
      <w:r w:rsidRPr="002C3A16">
        <w:rPr>
          <w:rFonts w:ascii="Times New Roman" w:hAnsi="Times New Roman" w:cs="Times New Roman"/>
          <w:i/>
          <w:sz w:val="24"/>
          <w:szCs w:val="24"/>
        </w:rPr>
        <w:t xml:space="preserve">Class Analysis </w:t>
      </w:r>
      <w:r w:rsidRPr="002C3A16">
        <w:rPr>
          <w:rFonts w:ascii="Times New Roman" w:hAnsi="Times New Roman" w:cs="Times New Roman"/>
          <w:sz w:val="24"/>
          <w:szCs w:val="24"/>
        </w:rPr>
        <w:t>and Social Transformation, Buckingham: Open University Press, pp.43-72.</w:t>
      </w:r>
    </w:p>
    <w:p w:rsidR="00685BB5" w:rsidRPr="002C3A16" w:rsidRDefault="00685BB5" w:rsidP="00A34838">
      <w:pPr>
        <w:jc w:val="both"/>
        <w:rPr>
          <w:rFonts w:ascii="Times New Roman" w:hAnsi="Times New Roman" w:cs="Times New Roman"/>
          <w:sz w:val="24"/>
          <w:szCs w:val="24"/>
        </w:rPr>
      </w:pPr>
      <w:r w:rsidRPr="002C3A16">
        <w:rPr>
          <w:rFonts w:ascii="Times New Roman" w:hAnsi="Times New Roman" w:cs="Times New Roman"/>
          <w:sz w:val="24"/>
          <w:szCs w:val="24"/>
        </w:rPr>
        <w:t xml:space="preserve">SCHEER, M. (2012) Are Emotions a Kind of Practice (and Is That What Makes Them Have a History)? </w:t>
      </w:r>
      <w:proofErr w:type="gramStart"/>
      <w:r w:rsidRPr="002C3A16">
        <w:rPr>
          <w:rFonts w:ascii="Times New Roman" w:hAnsi="Times New Roman" w:cs="Times New Roman"/>
          <w:sz w:val="24"/>
          <w:szCs w:val="24"/>
        </w:rPr>
        <w:t>A Bourdieuian Approach to Understanding Emotion.</w:t>
      </w:r>
      <w:proofErr w:type="gramEnd"/>
      <w:r w:rsidRPr="002C3A16">
        <w:rPr>
          <w:rFonts w:ascii="Times New Roman" w:hAnsi="Times New Roman" w:cs="Times New Roman"/>
          <w:sz w:val="24"/>
          <w:szCs w:val="24"/>
        </w:rPr>
        <w:t xml:space="preserve"> </w:t>
      </w:r>
      <w:r w:rsidRPr="002C3A16">
        <w:rPr>
          <w:rFonts w:ascii="Times New Roman" w:hAnsi="Times New Roman" w:cs="Times New Roman"/>
          <w:i/>
          <w:sz w:val="24"/>
          <w:szCs w:val="24"/>
        </w:rPr>
        <w:t>History and Theory</w:t>
      </w:r>
      <w:r w:rsidRPr="002C3A16">
        <w:rPr>
          <w:rFonts w:ascii="Times New Roman" w:hAnsi="Times New Roman" w:cs="Times New Roman"/>
          <w:sz w:val="24"/>
          <w:szCs w:val="24"/>
        </w:rPr>
        <w:t>, 51, 193-220.</w:t>
      </w:r>
    </w:p>
    <w:p w:rsidR="004365B9" w:rsidRPr="002C3A16" w:rsidRDefault="004365B9" w:rsidP="00A34838">
      <w:pPr>
        <w:pStyle w:val="CommentText"/>
        <w:jc w:val="both"/>
        <w:rPr>
          <w:rFonts w:ascii="Times New Roman" w:hAnsi="Times New Roman" w:cs="Times New Roman"/>
          <w:color w:val="000000" w:themeColor="text1"/>
          <w:sz w:val="36"/>
          <w:szCs w:val="36"/>
        </w:rPr>
      </w:pPr>
      <w:proofErr w:type="gramStart"/>
      <w:r w:rsidRPr="002C3A16">
        <w:rPr>
          <w:rFonts w:ascii="Times New Roman" w:hAnsi="Times New Roman" w:cs="Times New Roman"/>
          <w:sz w:val="24"/>
          <w:szCs w:val="24"/>
        </w:rPr>
        <w:t>SCHIFIRNEȚ,</w:t>
      </w:r>
      <w:r w:rsidRPr="002C3A16">
        <w:rPr>
          <w:rFonts w:ascii="Times New Roman" w:hAnsi="Times New Roman" w:cs="Times New Roman"/>
          <w:color w:val="000000" w:themeColor="text1"/>
          <w:sz w:val="24"/>
          <w:szCs w:val="24"/>
        </w:rPr>
        <w:t xml:space="preserve"> C. (2009) The Romanian identity in the con</w:t>
      </w:r>
      <w:r w:rsidR="007A54B9" w:rsidRPr="002C3A16">
        <w:rPr>
          <w:rFonts w:ascii="Times New Roman" w:hAnsi="Times New Roman" w:cs="Times New Roman"/>
          <w:color w:val="000000" w:themeColor="text1"/>
          <w:sz w:val="24"/>
          <w:szCs w:val="24"/>
        </w:rPr>
        <w:t>text of trend-setting modernity.</w:t>
      </w:r>
      <w:proofErr w:type="gramEnd"/>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Revista Română de Sociologie</w:t>
      </w:r>
      <w:r w:rsidR="007A54B9" w:rsidRPr="002C3A16">
        <w:rPr>
          <w:rFonts w:ascii="Times New Roman" w:hAnsi="Times New Roman" w:cs="Times New Roman"/>
          <w:i/>
          <w:color w:val="000000" w:themeColor="text1"/>
          <w:sz w:val="24"/>
          <w:szCs w:val="24"/>
        </w:rPr>
        <w:t xml:space="preserve"> (The Romanian Journal of Sociology</w:t>
      </w:r>
      <w:r w:rsidRPr="002C3A16">
        <w:rPr>
          <w:rFonts w:ascii="Times New Roman" w:hAnsi="Times New Roman" w:cs="Times New Roman"/>
          <w:i/>
          <w:color w:val="000000" w:themeColor="text1"/>
          <w:sz w:val="24"/>
          <w:szCs w:val="24"/>
        </w:rPr>
        <w:t>)</w:t>
      </w:r>
      <w:r w:rsidRPr="002C3A16">
        <w:rPr>
          <w:rFonts w:ascii="Times New Roman" w:hAnsi="Times New Roman" w:cs="Times New Roman"/>
          <w:color w:val="000000" w:themeColor="text1"/>
          <w:sz w:val="24"/>
          <w:szCs w:val="24"/>
        </w:rPr>
        <w:t>, Vo</w:t>
      </w:r>
      <w:r w:rsidR="007A54B9" w:rsidRPr="002C3A16">
        <w:rPr>
          <w:rFonts w:ascii="Times New Roman" w:hAnsi="Times New Roman" w:cs="Times New Roman"/>
          <w:color w:val="000000" w:themeColor="text1"/>
          <w:sz w:val="24"/>
          <w:szCs w:val="24"/>
        </w:rPr>
        <w:t>l. XX (5–6), 461-480.</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SCHNEEBAUM, A. (2014) All in the Family: Patriarchy, Capitalism and Love. IN Ferguson, A., Jónasdóttir, </w:t>
      </w:r>
      <w:proofErr w:type="gramStart"/>
      <w:r w:rsidRPr="002C3A16">
        <w:rPr>
          <w:rFonts w:ascii="Times New Roman" w:hAnsi="Times New Roman" w:cs="Times New Roman"/>
          <w:color w:val="000000" w:themeColor="text1"/>
          <w:sz w:val="24"/>
          <w:szCs w:val="24"/>
        </w:rPr>
        <w:t>A</w:t>
      </w:r>
      <w:proofErr w:type="gramEnd"/>
      <w:r w:rsidRPr="002C3A16">
        <w:rPr>
          <w:rFonts w:ascii="Times New Roman" w:hAnsi="Times New Roman" w:cs="Times New Roman"/>
          <w:color w:val="000000" w:themeColor="text1"/>
          <w:sz w:val="24"/>
          <w:szCs w:val="24"/>
        </w:rPr>
        <w:t xml:space="preserve">. (Eds) </w:t>
      </w:r>
      <w:r w:rsidRPr="002C3A16">
        <w:rPr>
          <w:rFonts w:ascii="Times New Roman" w:hAnsi="Times New Roman" w:cs="Times New Roman"/>
          <w:i/>
          <w:color w:val="000000" w:themeColor="text1"/>
          <w:sz w:val="24"/>
          <w:szCs w:val="24"/>
        </w:rPr>
        <w:t>Love: A question for feminism in the 21</w:t>
      </w:r>
      <w:r w:rsidRPr="002C3A16">
        <w:rPr>
          <w:rFonts w:ascii="Times New Roman" w:hAnsi="Times New Roman" w:cs="Times New Roman"/>
          <w:i/>
          <w:color w:val="000000" w:themeColor="text1"/>
          <w:sz w:val="24"/>
          <w:szCs w:val="24"/>
          <w:vertAlign w:val="superscript"/>
        </w:rPr>
        <w:t>st</w:t>
      </w:r>
      <w:r w:rsidRPr="002C3A16">
        <w:rPr>
          <w:rFonts w:ascii="Times New Roman" w:hAnsi="Times New Roman" w:cs="Times New Roman"/>
          <w:i/>
          <w:color w:val="000000" w:themeColor="text1"/>
          <w:sz w:val="24"/>
          <w:szCs w:val="24"/>
        </w:rPr>
        <w:t xml:space="preserve"> Century,</w:t>
      </w:r>
      <w:r w:rsidRPr="002C3A16">
        <w:rPr>
          <w:rFonts w:ascii="Times New Roman" w:hAnsi="Times New Roman" w:cs="Times New Roman"/>
          <w:color w:val="000000" w:themeColor="text1"/>
          <w:sz w:val="24"/>
          <w:szCs w:val="24"/>
        </w:rPr>
        <w:t xml:space="preserve"> New York: Routledge, pp.127-141.</w:t>
      </w:r>
    </w:p>
    <w:p w:rsidR="004365B9"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SCHOFIELD, A. (2016) Hard Bodies, Soft Hearts: Mixed-Race Men as Muscular Daddies in the Films of </w:t>
      </w:r>
      <w:proofErr w:type="gramStart"/>
      <w:r w:rsidRPr="002C3A16">
        <w:rPr>
          <w:rFonts w:ascii="Times New Roman" w:hAnsi="Times New Roman" w:cs="Times New Roman"/>
          <w:color w:val="000000" w:themeColor="text1"/>
          <w:sz w:val="24"/>
          <w:szCs w:val="24"/>
        </w:rPr>
        <w:t>Vin</w:t>
      </w:r>
      <w:proofErr w:type="gramEnd"/>
      <w:r w:rsidRPr="002C3A16">
        <w:rPr>
          <w:rFonts w:ascii="Times New Roman" w:hAnsi="Times New Roman" w:cs="Times New Roman"/>
          <w:color w:val="000000" w:themeColor="text1"/>
          <w:sz w:val="24"/>
          <w:szCs w:val="24"/>
        </w:rPr>
        <w:t xml:space="preserve"> Diesel and Dwayne Johnson. </w:t>
      </w:r>
      <w:proofErr w:type="gramStart"/>
      <w:r w:rsidRPr="002C3A16">
        <w:rPr>
          <w:rFonts w:ascii="Times New Roman" w:hAnsi="Times New Roman" w:cs="Times New Roman"/>
          <w:color w:val="000000" w:themeColor="text1"/>
          <w:sz w:val="24"/>
          <w:szCs w:val="24"/>
        </w:rPr>
        <w:t xml:space="preserve">IN Podnieks E. (Ed.) </w:t>
      </w:r>
      <w:r w:rsidRPr="002C3A16">
        <w:rPr>
          <w:rFonts w:ascii="Times New Roman" w:hAnsi="Times New Roman" w:cs="Times New Roman"/>
          <w:i/>
          <w:color w:val="000000" w:themeColor="text1"/>
          <w:sz w:val="24"/>
          <w:szCs w:val="24"/>
        </w:rPr>
        <w:t>Pops in Pop Culture</w:t>
      </w:r>
      <w:r w:rsidRPr="002C3A16">
        <w:rPr>
          <w:rFonts w:ascii="Times New Roman" w:hAnsi="Times New Roman" w:cs="Times New Roman"/>
          <w:color w:val="000000" w:themeColor="text1"/>
          <w:sz w:val="24"/>
          <w:szCs w:val="24"/>
        </w:rPr>
        <w:t>, pp.125-140.</w:t>
      </w:r>
      <w:proofErr w:type="gramEnd"/>
    </w:p>
    <w:p w:rsidR="008C6F62" w:rsidRPr="002C3A16" w:rsidRDefault="008C6F62" w:rsidP="00A34838">
      <w:pPr>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SCHOFIELD, J. W. (2002) Increasing the generalizability of qualitative research. </w:t>
      </w:r>
      <w:proofErr w:type="gramStart"/>
      <w:r>
        <w:rPr>
          <w:rFonts w:ascii="Times New Roman" w:hAnsi="Times New Roman" w:cs="Times New Roman"/>
          <w:color w:val="000000" w:themeColor="text1"/>
          <w:sz w:val="24"/>
          <w:szCs w:val="24"/>
        </w:rPr>
        <w:t xml:space="preserve">IN Miles, M.B., Huberman, A.M. (Eds.) </w:t>
      </w:r>
      <w:r w:rsidRPr="002C3A16">
        <w:rPr>
          <w:rFonts w:ascii="Times New Roman" w:hAnsi="Times New Roman" w:cs="Times New Roman"/>
          <w:i/>
          <w:color w:val="000000" w:themeColor="text1"/>
          <w:sz w:val="24"/>
          <w:szCs w:val="24"/>
        </w:rPr>
        <w:t>The qualitative researcher’s companion</w:t>
      </w:r>
      <w:r w:rsidRPr="002C3A16">
        <w:rPr>
          <w:rFonts w:ascii="Times New Roman" w:hAnsi="Times New Roman" w:cs="Times New Roman"/>
          <w:color w:val="000000" w:themeColor="text1"/>
          <w:sz w:val="24"/>
          <w:szCs w:val="24"/>
        </w:rPr>
        <w:t>, Thousand Oaks: Sage Publication</w:t>
      </w:r>
      <w:r>
        <w:rPr>
          <w:rFonts w:ascii="Times New Roman" w:hAnsi="Times New Roman" w:cs="Times New Roman"/>
          <w:color w:val="000000" w:themeColor="text1"/>
          <w:sz w:val="24"/>
          <w:szCs w:val="24"/>
        </w:rPr>
        <w:t>s, pp. 171-205.</w:t>
      </w:r>
      <w:proofErr w:type="gramEnd"/>
    </w:p>
    <w:p w:rsidR="004365B9" w:rsidRPr="002C3A16" w:rsidRDefault="004365B9" w:rsidP="00A34838">
      <w:pPr>
        <w:spacing w:line="24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SCHROCK, D., SCHWALBE, M. (2009) Men, masculinities and manhood acts. </w:t>
      </w:r>
      <w:r w:rsidRPr="002C3A16">
        <w:rPr>
          <w:rFonts w:ascii="Times New Roman" w:hAnsi="Times New Roman" w:cs="Times New Roman"/>
          <w:i/>
          <w:sz w:val="24"/>
          <w:szCs w:val="24"/>
        </w:rPr>
        <w:t>Annual Review of Sociology</w:t>
      </w:r>
      <w:r w:rsidRPr="002C3A16">
        <w:rPr>
          <w:rFonts w:ascii="Times New Roman" w:hAnsi="Times New Roman" w:cs="Times New Roman"/>
          <w:sz w:val="24"/>
          <w:szCs w:val="24"/>
        </w:rPr>
        <w:t>, Vol. 35, 277-295.</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SEGAL, L. (2007) </w:t>
      </w:r>
      <w:hyperlink r:id="rId160" w:history="1">
        <w:r w:rsidRPr="002C3A16">
          <w:rPr>
            <w:rStyle w:val="Hyperlink"/>
            <w:rFonts w:ascii="Times New Roman" w:hAnsi="Times New Roman" w:cs="Times New Roman"/>
            <w:i/>
            <w:color w:val="000000" w:themeColor="text1"/>
            <w:sz w:val="24"/>
            <w:szCs w:val="24"/>
            <w:u w:val="none"/>
          </w:rPr>
          <w:t>Slow motion: changing masculinities, changing men</w:t>
        </w:r>
      </w:hyperlink>
      <w:r w:rsidRPr="002C3A16">
        <w:rPr>
          <w:rFonts w:ascii="Times New Roman" w:hAnsi="Times New Roman" w:cs="Times New Roman"/>
          <w:color w:val="000000" w:themeColor="text1"/>
          <w:sz w:val="24"/>
          <w:szCs w:val="24"/>
        </w:rPr>
        <w:t>, Basingstoke: Palgrave Macmillan.</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SEIDLER, V.J. (1991) Emotional Life. </w:t>
      </w:r>
      <w:proofErr w:type="gramStart"/>
      <w:r w:rsidRPr="002C3A16">
        <w:rPr>
          <w:rFonts w:ascii="Times New Roman" w:hAnsi="Times New Roman" w:cs="Times New Roman"/>
          <w:color w:val="000000" w:themeColor="text1"/>
          <w:sz w:val="24"/>
          <w:szCs w:val="24"/>
        </w:rPr>
        <w:t xml:space="preserve">IN Seidler, V. J. </w:t>
      </w:r>
      <w:r w:rsidRPr="002C3A16">
        <w:rPr>
          <w:rFonts w:ascii="Times New Roman" w:hAnsi="Times New Roman" w:cs="Times New Roman"/>
          <w:i/>
          <w:color w:val="000000" w:themeColor="text1"/>
          <w:sz w:val="24"/>
          <w:szCs w:val="24"/>
        </w:rPr>
        <w:t>Recreating Sexual Politics: Men, Feminism and Politics</w:t>
      </w:r>
      <w:r w:rsidRPr="002C3A16">
        <w:rPr>
          <w:rFonts w:ascii="Times New Roman" w:hAnsi="Times New Roman" w:cs="Times New Roman"/>
          <w:color w:val="000000" w:themeColor="text1"/>
          <w:sz w:val="24"/>
          <w:szCs w:val="24"/>
        </w:rPr>
        <w:t>.</w:t>
      </w:r>
      <w:proofErr w:type="gramEnd"/>
      <w:r w:rsidRPr="002C3A16">
        <w:rPr>
          <w:rFonts w:ascii="Times New Roman" w:hAnsi="Times New Roman" w:cs="Times New Roman"/>
          <w:color w:val="000000" w:themeColor="text1"/>
          <w:sz w:val="24"/>
          <w:szCs w:val="24"/>
        </w:rPr>
        <w:t xml:space="preserve"> New York: Routledge</w:t>
      </w:r>
      <w:r w:rsidRPr="002C3A16">
        <w:rPr>
          <w:rFonts w:ascii="Times New Roman" w:hAnsi="Times New Roman" w:cs="Times New Roman"/>
          <w:b/>
          <w:color w:val="000000" w:themeColor="text1"/>
          <w:sz w:val="24"/>
          <w:szCs w:val="24"/>
        </w:rPr>
        <w:t xml:space="preserve">, </w:t>
      </w:r>
      <w:r w:rsidRPr="002C3A16">
        <w:rPr>
          <w:rFonts w:ascii="Times New Roman" w:hAnsi="Times New Roman" w:cs="Times New Roman"/>
          <w:color w:val="000000" w:themeColor="text1"/>
          <w:sz w:val="24"/>
          <w:szCs w:val="24"/>
        </w:rPr>
        <w:t>pp.85-110.</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SEIDLER, V.J. (1998) </w:t>
      </w:r>
      <w:hyperlink r:id="rId161" w:history="1">
        <w:r w:rsidRPr="002C3A16">
          <w:rPr>
            <w:rStyle w:val="Hyperlink"/>
            <w:rFonts w:ascii="Times New Roman" w:hAnsi="Times New Roman" w:cs="Times New Roman"/>
            <w:color w:val="000000" w:themeColor="text1"/>
            <w:sz w:val="24"/>
            <w:szCs w:val="24"/>
            <w:u w:val="none"/>
          </w:rPr>
          <w:t xml:space="preserve"> Masculinity, violence and emotional life. IN </w:t>
        </w:r>
        <w:r w:rsidRPr="002C3A16">
          <w:rPr>
            <w:rFonts w:ascii="Times New Roman" w:hAnsi="Times New Roman" w:cs="Times New Roman"/>
            <w:color w:val="000000" w:themeColor="text1"/>
            <w:sz w:val="24"/>
            <w:szCs w:val="24"/>
          </w:rPr>
          <w:t xml:space="preserve">Bendelow, G., </w:t>
        </w:r>
        <w:proofErr w:type="gramStart"/>
        <w:r w:rsidRPr="002C3A16">
          <w:rPr>
            <w:rFonts w:ascii="Times New Roman" w:hAnsi="Times New Roman" w:cs="Times New Roman"/>
            <w:color w:val="000000" w:themeColor="text1"/>
            <w:sz w:val="24"/>
            <w:szCs w:val="24"/>
          </w:rPr>
          <w:t>Williams</w:t>
        </w:r>
        <w:proofErr w:type="gramEnd"/>
        <w:r w:rsidRPr="002C3A16">
          <w:rPr>
            <w:rStyle w:val="Hyperlink"/>
            <w:rFonts w:ascii="Times New Roman" w:hAnsi="Times New Roman" w:cs="Times New Roman"/>
            <w:color w:val="000000" w:themeColor="text1"/>
            <w:sz w:val="24"/>
            <w:szCs w:val="24"/>
            <w:u w:val="none"/>
          </w:rPr>
          <w:t xml:space="preserve"> S.J. (Eds.) </w:t>
        </w:r>
        <w:r w:rsidRPr="002C3A16">
          <w:rPr>
            <w:rStyle w:val="Hyperlink"/>
            <w:rFonts w:ascii="Times New Roman" w:hAnsi="Times New Roman" w:cs="Times New Roman"/>
            <w:i/>
            <w:color w:val="000000" w:themeColor="text1"/>
            <w:sz w:val="24"/>
            <w:szCs w:val="24"/>
            <w:u w:val="none"/>
          </w:rPr>
          <w:t>Emotions in social life: critical themes and contemporary issues</w:t>
        </w:r>
      </w:hyperlink>
      <w:r w:rsidRPr="002C3A16">
        <w:rPr>
          <w:rFonts w:ascii="Times New Roman" w:hAnsi="Times New Roman" w:cs="Times New Roman"/>
          <w:color w:val="000000" w:themeColor="text1"/>
          <w:sz w:val="24"/>
          <w:szCs w:val="24"/>
        </w:rPr>
        <w:t>, London: Routledge.</w:t>
      </w:r>
    </w:p>
    <w:p w:rsidR="004365B9" w:rsidRPr="002C3A16" w:rsidRDefault="004365B9" w:rsidP="00A34838">
      <w:pPr>
        <w:spacing w:line="240" w:lineRule="auto"/>
        <w:jc w:val="both"/>
        <w:rPr>
          <w:rFonts w:ascii="Times New Roman" w:hAnsi="Times New Roman" w:cs="Times New Roman"/>
          <w:color w:val="000000" w:themeColor="text1"/>
          <w:sz w:val="24"/>
          <w:szCs w:val="24"/>
        </w:rPr>
      </w:pPr>
      <w:proofErr w:type="gramStart"/>
      <w:r w:rsidRPr="002C3A16">
        <w:rPr>
          <w:rFonts w:ascii="Times New Roman" w:hAnsi="Times New Roman" w:cs="Times New Roman"/>
          <w:color w:val="000000" w:themeColor="text1"/>
          <w:sz w:val="24"/>
          <w:szCs w:val="24"/>
        </w:rPr>
        <w:t xml:space="preserve">SEIDLER, V.J. (2006) </w:t>
      </w:r>
      <w:r w:rsidRPr="002C3A16">
        <w:rPr>
          <w:rFonts w:ascii="Times New Roman" w:eastAsia="Times New Roman" w:hAnsi="Times New Roman" w:cs="Times New Roman"/>
          <w:color w:val="000000" w:themeColor="text1"/>
          <w:sz w:val="24"/>
          <w:szCs w:val="24"/>
          <w:lang w:eastAsia="en-GB"/>
        </w:rPr>
        <w:t>Gender, power, ethics and love.</w:t>
      </w:r>
      <w:proofErr w:type="gramEnd"/>
      <w:r w:rsidRPr="002C3A16">
        <w:rPr>
          <w:rFonts w:ascii="Times New Roman" w:eastAsia="Times New Roman" w:hAnsi="Times New Roman" w:cs="Times New Roman"/>
          <w:color w:val="000000" w:themeColor="text1"/>
          <w:sz w:val="24"/>
          <w:szCs w:val="24"/>
          <w:lang w:eastAsia="en-GB"/>
        </w:rPr>
        <w:t xml:space="preserve"> IN Seidler, V.J. </w:t>
      </w:r>
      <w:r w:rsidRPr="002C3A16">
        <w:rPr>
          <w:rFonts w:ascii="Times New Roman" w:eastAsia="Times New Roman" w:hAnsi="Times New Roman" w:cs="Times New Roman"/>
          <w:i/>
          <w:color w:val="000000" w:themeColor="text1"/>
          <w:sz w:val="24"/>
          <w:szCs w:val="24"/>
          <w:lang w:eastAsia="en-GB"/>
        </w:rPr>
        <w:t>T</w:t>
      </w:r>
      <w:r w:rsidRPr="002C3A16">
        <w:rPr>
          <w:rFonts w:ascii="Times New Roman" w:hAnsi="Times New Roman" w:cs="Times New Roman"/>
          <w:i/>
          <w:color w:val="000000" w:themeColor="text1"/>
          <w:sz w:val="24"/>
          <w:szCs w:val="24"/>
        </w:rPr>
        <w:t>ransforming Masculinities: Men, Cultures, Bodies, Power, Sex and Love</w:t>
      </w:r>
      <w:r w:rsidRPr="002C3A16">
        <w:rPr>
          <w:rFonts w:ascii="Times New Roman" w:hAnsi="Times New Roman" w:cs="Times New Roman"/>
          <w:color w:val="000000" w:themeColor="text1"/>
          <w:sz w:val="24"/>
          <w:szCs w:val="24"/>
        </w:rPr>
        <w:t xml:space="preserve">, London: Taylor and Francis, </w:t>
      </w:r>
      <w:r w:rsidRPr="002C3A16">
        <w:rPr>
          <w:rFonts w:ascii="Times New Roman" w:eastAsia="Times New Roman" w:hAnsi="Times New Roman" w:cs="Times New Roman"/>
          <w:color w:val="000000" w:themeColor="text1"/>
          <w:sz w:val="24"/>
          <w:szCs w:val="24"/>
          <w:lang w:eastAsia="en-GB"/>
        </w:rPr>
        <w:t>pp.128-142.</w:t>
      </w:r>
    </w:p>
    <w:p w:rsidR="004365B9" w:rsidRPr="002C3A16" w:rsidRDefault="004365B9" w:rsidP="00A34838">
      <w:pPr>
        <w:spacing w:line="240" w:lineRule="auto"/>
        <w:jc w:val="both"/>
        <w:rPr>
          <w:rFonts w:ascii="Times New Roman" w:hAnsi="Times New Roman" w:cs="Times New Roman"/>
          <w:color w:val="000000" w:themeColor="text1"/>
          <w:sz w:val="24"/>
          <w:szCs w:val="24"/>
        </w:rPr>
      </w:pPr>
      <w:proofErr w:type="gramStart"/>
      <w:r w:rsidRPr="002C3A16">
        <w:rPr>
          <w:rFonts w:ascii="Times New Roman" w:hAnsi="Times New Roman" w:cs="Times New Roman"/>
          <w:color w:val="000000" w:themeColor="text1"/>
          <w:sz w:val="24"/>
          <w:szCs w:val="24"/>
        </w:rPr>
        <w:t xml:space="preserve">SEIDMAN, S. (1991) </w:t>
      </w:r>
      <w:r w:rsidRPr="002C3A16">
        <w:rPr>
          <w:rFonts w:ascii="Times New Roman" w:hAnsi="Times New Roman" w:cs="Times New Roman"/>
          <w:i/>
          <w:color w:val="000000" w:themeColor="text1"/>
          <w:sz w:val="24"/>
          <w:szCs w:val="24"/>
        </w:rPr>
        <w:t>Romantic Longings: Love in America, 1830-1980</w:t>
      </w:r>
      <w:r w:rsidRPr="002C3A16">
        <w:rPr>
          <w:rFonts w:ascii="Times New Roman" w:hAnsi="Times New Roman" w:cs="Times New Roman"/>
          <w:color w:val="000000" w:themeColor="text1"/>
          <w:sz w:val="24"/>
          <w:szCs w:val="24"/>
        </w:rPr>
        <w:t>, University of Virginia: Routledge.</w:t>
      </w:r>
      <w:proofErr w:type="gramEnd"/>
    </w:p>
    <w:p w:rsidR="004365B9" w:rsidRPr="002C3A16" w:rsidRDefault="004365B9" w:rsidP="00A34838">
      <w:pPr>
        <w:spacing w:line="24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SELIN, H. (2013) </w:t>
      </w:r>
      <w:r w:rsidRPr="002C3A16">
        <w:rPr>
          <w:rFonts w:ascii="Times New Roman" w:hAnsi="Times New Roman" w:cs="Times New Roman"/>
          <w:i/>
          <w:sz w:val="24"/>
          <w:szCs w:val="24"/>
        </w:rPr>
        <w:t>Parenting across cultures: Childrearing, Motherhood and Fatherhood in Non-Western Cultures</w:t>
      </w:r>
      <w:r w:rsidRPr="002C3A16">
        <w:rPr>
          <w:rFonts w:ascii="Times New Roman" w:hAnsi="Times New Roman" w:cs="Times New Roman"/>
          <w:sz w:val="24"/>
          <w:szCs w:val="24"/>
        </w:rPr>
        <w:t>, The Netherlands: Springer.</w:t>
      </w:r>
    </w:p>
    <w:p w:rsidR="004365B9" w:rsidRPr="002C3A16" w:rsidRDefault="004365B9" w:rsidP="00A34838">
      <w:pPr>
        <w:spacing w:line="240" w:lineRule="auto"/>
        <w:jc w:val="both"/>
        <w:rPr>
          <w:rFonts w:ascii="Times New Roman" w:hAnsi="Times New Roman" w:cs="Times New Roman"/>
          <w:sz w:val="24"/>
          <w:szCs w:val="24"/>
        </w:rPr>
      </w:pPr>
      <w:proofErr w:type="gramStart"/>
      <w:r w:rsidRPr="002C3A16">
        <w:rPr>
          <w:rFonts w:ascii="Times New Roman" w:hAnsi="Times New Roman" w:cs="Times New Roman"/>
          <w:sz w:val="24"/>
          <w:szCs w:val="24"/>
        </w:rPr>
        <w:t xml:space="preserve">SHARPE, S. (1994) </w:t>
      </w:r>
      <w:r w:rsidRPr="002C3A16">
        <w:rPr>
          <w:rFonts w:ascii="Times New Roman" w:hAnsi="Times New Roman" w:cs="Times New Roman"/>
          <w:i/>
          <w:sz w:val="24"/>
          <w:szCs w:val="24"/>
        </w:rPr>
        <w:t>Fathers and daughters</w:t>
      </w:r>
      <w:r w:rsidRPr="002C3A16">
        <w:rPr>
          <w:rFonts w:ascii="Times New Roman" w:hAnsi="Times New Roman" w:cs="Times New Roman"/>
          <w:sz w:val="24"/>
          <w:szCs w:val="24"/>
        </w:rPr>
        <w:t>, London: Routledge.</w:t>
      </w:r>
      <w:proofErr w:type="gramEnd"/>
      <w:r w:rsidRPr="002C3A16">
        <w:rPr>
          <w:rFonts w:ascii="Times New Roman" w:hAnsi="Times New Roman" w:cs="Times New Roman"/>
          <w:sz w:val="24"/>
          <w:szCs w:val="24"/>
        </w:rPr>
        <w:t xml:space="preserve"> </w:t>
      </w:r>
    </w:p>
    <w:p w:rsidR="004365B9" w:rsidRPr="002C3A16" w:rsidRDefault="004365B9" w:rsidP="00A34838">
      <w:pPr>
        <w:spacing w:line="24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SHARPE, S. (1987) </w:t>
      </w:r>
      <w:proofErr w:type="gramStart"/>
      <w:r w:rsidRPr="002C3A16">
        <w:rPr>
          <w:rFonts w:ascii="Times New Roman" w:hAnsi="Times New Roman" w:cs="Times New Roman"/>
          <w:i/>
          <w:sz w:val="24"/>
          <w:szCs w:val="24"/>
        </w:rPr>
        <w:t>Falling</w:t>
      </w:r>
      <w:proofErr w:type="gramEnd"/>
      <w:r w:rsidRPr="002C3A16">
        <w:rPr>
          <w:rFonts w:ascii="Times New Roman" w:hAnsi="Times New Roman" w:cs="Times New Roman"/>
          <w:i/>
          <w:sz w:val="24"/>
          <w:szCs w:val="24"/>
        </w:rPr>
        <w:t xml:space="preserve"> for love: teenage mothers’s talk</w:t>
      </w:r>
      <w:r w:rsidRPr="002C3A16">
        <w:rPr>
          <w:rFonts w:ascii="Times New Roman" w:hAnsi="Times New Roman" w:cs="Times New Roman"/>
          <w:sz w:val="24"/>
          <w:szCs w:val="24"/>
        </w:rPr>
        <w:t>, London: Virago.</w:t>
      </w:r>
    </w:p>
    <w:p w:rsidR="004365B9" w:rsidRPr="002C3A16" w:rsidRDefault="004365B9" w:rsidP="00A34838">
      <w:pPr>
        <w:spacing w:line="240" w:lineRule="auto"/>
        <w:jc w:val="both"/>
        <w:rPr>
          <w:rFonts w:ascii="Times New Roman" w:hAnsi="Times New Roman" w:cs="Times New Roman"/>
          <w:sz w:val="24"/>
          <w:szCs w:val="24"/>
        </w:rPr>
      </w:pPr>
      <w:r w:rsidRPr="002C3A16">
        <w:rPr>
          <w:rFonts w:ascii="Times New Roman" w:hAnsi="Times New Roman" w:cs="Times New Roman"/>
          <w:sz w:val="24"/>
          <w:szCs w:val="24"/>
        </w:rPr>
        <w:t>SHAPIRO</w:t>
      </w:r>
      <w:r w:rsidRPr="002C3A16">
        <w:rPr>
          <w:rFonts w:ascii="Times New Roman" w:hAnsi="Times New Roman" w:cs="Times New Roman"/>
          <w:color w:val="000000" w:themeColor="text1"/>
          <w:sz w:val="24"/>
          <w:szCs w:val="24"/>
        </w:rPr>
        <w:t xml:space="preserve">, S.G., </w:t>
      </w:r>
      <w:hyperlink r:id="rId162" w:history="1">
        <w:proofErr w:type="gramStart"/>
        <w:r w:rsidRPr="002C3A16">
          <w:rPr>
            <w:rStyle w:val="Hyperlink"/>
            <w:rFonts w:ascii="Times New Roman" w:hAnsi="Times New Roman" w:cs="Times New Roman"/>
            <w:color w:val="000000" w:themeColor="text1"/>
            <w:sz w:val="24"/>
            <w:szCs w:val="24"/>
            <w:u w:val="none"/>
          </w:rPr>
          <w:t>S</w:t>
        </w:r>
        <w:proofErr w:type="gramEnd"/>
      </w:hyperlink>
      <w:r w:rsidRPr="002C3A16">
        <w:rPr>
          <w:rFonts w:ascii="Times New Roman" w:hAnsi="Times New Roman" w:cs="Times New Roman"/>
          <w:color w:val="000000" w:themeColor="text1"/>
          <w:sz w:val="24"/>
          <w:szCs w:val="24"/>
        </w:rPr>
        <w:t xml:space="preserve">HAPIRO, R. (2004) </w:t>
      </w:r>
      <w:r w:rsidRPr="002C3A16">
        <w:rPr>
          <w:rFonts w:ascii="Times New Roman" w:hAnsi="Times New Roman" w:cs="Times New Roman"/>
          <w:i/>
          <w:color w:val="000000" w:themeColor="text1"/>
          <w:sz w:val="24"/>
          <w:szCs w:val="24"/>
        </w:rPr>
        <w:t>The Curtain Rises: Oral Histories of the Fall of Communism in Eastern Europe</w:t>
      </w:r>
      <w:r w:rsidRPr="002C3A16">
        <w:rPr>
          <w:rFonts w:ascii="Times New Roman" w:hAnsi="Times New Roman" w:cs="Times New Roman"/>
          <w:color w:val="000000" w:themeColor="text1"/>
          <w:sz w:val="24"/>
          <w:szCs w:val="24"/>
        </w:rPr>
        <w:t>, London: McFarland &amp; Company.</w:t>
      </w:r>
    </w:p>
    <w:p w:rsidR="004365B9" w:rsidRPr="002C3A16" w:rsidRDefault="004365B9" w:rsidP="00A34838">
      <w:pPr>
        <w:spacing w:line="240" w:lineRule="auto"/>
        <w:jc w:val="both"/>
        <w:rPr>
          <w:rFonts w:ascii="Times New Roman" w:hAnsi="Times New Roman" w:cs="Times New Roman"/>
          <w:sz w:val="24"/>
          <w:szCs w:val="24"/>
        </w:rPr>
      </w:pPr>
      <w:proofErr w:type="gramStart"/>
      <w:r w:rsidRPr="002C3A16">
        <w:rPr>
          <w:rFonts w:ascii="Times New Roman" w:hAnsi="Times New Roman" w:cs="Times New Roman"/>
          <w:sz w:val="24"/>
          <w:szCs w:val="24"/>
        </w:rPr>
        <w:t xml:space="preserve">SHIELDS, A.S. (2002) </w:t>
      </w:r>
      <w:r w:rsidRPr="002C3A16">
        <w:rPr>
          <w:rFonts w:ascii="Times New Roman" w:hAnsi="Times New Roman" w:cs="Times New Roman"/>
          <w:i/>
          <w:sz w:val="24"/>
          <w:szCs w:val="24"/>
        </w:rPr>
        <w:t>Speaking from the Heart: Gender and the Social Meaning of Emotion</w:t>
      </w:r>
      <w:r w:rsidRPr="002C3A16">
        <w:rPr>
          <w:rFonts w:ascii="Times New Roman" w:hAnsi="Times New Roman" w:cs="Times New Roman"/>
          <w:sz w:val="24"/>
          <w:szCs w:val="24"/>
        </w:rPr>
        <w:t>.</w:t>
      </w:r>
      <w:proofErr w:type="gramEnd"/>
      <w:r w:rsidRPr="002C3A16">
        <w:rPr>
          <w:rFonts w:ascii="Times New Roman" w:hAnsi="Times New Roman" w:cs="Times New Roman"/>
          <w:sz w:val="24"/>
          <w:szCs w:val="24"/>
        </w:rPr>
        <w:t xml:space="preserve"> New York: Cambridge University Press.</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SHIRANI, F., HENWOOD, K. (2011) Continuity and change in a qualitative longitudinal study of fatherhood: relevance without responsibility, </w:t>
      </w:r>
      <w:r w:rsidRPr="002C3A16">
        <w:rPr>
          <w:rFonts w:ascii="Times New Roman" w:hAnsi="Times New Roman" w:cs="Times New Roman"/>
          <w:i/>
          <w:color w:val="000000" w:themeColor="text1"/>
          <w:sz w:val="24"/>
          <w:szCs w:val="24"/>
        </w:rPr>
        <w:t>International Journal of Social Research Methodology</w:t>
      </w:r>
      <w:r w:rsidRPr="002C3A16">
        <w:rPr>
          <w:rFonts w:ascii="Times New Roman" w:hAnsi="Times New Roman" w:cs="Times New Roman"/>
          <w:color w:val="000000" w:themeColor="text1"/>
          <w:sz w:val="24"/>
          <w:szCs w:val="24"/>
        </w:rPr>
        <w:t>, vol.14 (1), p.17-29.</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SHIRANI, F., HENWOOD, K., COLTART, C. (2012) Meeting the Challenges of Intensive Parenting Culture: Gender, Risk Management and the Moral Parent, </w:t>
      </w:r>
      <w:r w:rsidRPr="002C3A16">
        <w:rPr>
          <w:rFonts w:ascii="Times New Roman" w:hAnsi="Times New Roman" w:cs="Times New Roman"/>
          <w:i/>
          <w:color w:val="000000" w:themeColor="text1"/>
          <w:sz w:val="24"/>
          <w:szCs w:val="24"/>
        </w:rPr>
        <w:t>Sociology</w:t>
      </w:r>
      <w:r w:rsidRPr="002C3A16">
        <w:rPr>
          <w:rFonts w:ascii="Times New Roman" w:hAnsi="Times New Roman" w:cs="Times New Roman"/>
          <w:color w:val="000000" w:themeColor="text1"/>
          <w:sz w:val="24"/>
          <w:szCs w:val="24"/>
        </w:rPr>
        <w:t>, Vol. 46(1), 25-40.</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SHIRANI, F. (2013) </w:t>
      </w:r>
      <w:proofErr w:type="gramStart"/>
      <w:r w:rsidRPr="002C3A16">
        <w:rPr>
          <w:rFonts w:ascii="Times New Roman" w:hAnsi="Times New Roman" w:cs="Times New Roman"/>
          <w:color w:val="000000" w:themeColor="text1"/>
          <w:sz w:val="24"/>
          <w:szCs w:val="24"/>
        </w:rPr>
        <w:t>The</w:t>
      </w:r>
      <w:proofErr w:type="gramEnd"/>
      <w:r w:rsidRPr="002C3A16">
        <w:rPr>
          <w:rFonts w:ascii="Times New Roman" w:hAnsi="Times New Roman" w:cs="Times New Roman"/>
          <w:color w:val="000000" w:themeColor="text1"/>
          <w:sz w:val="24"/>
          <w:szCs w:val="24"/>
        </w:rPr>
        <w:t xml:space="preserve"> Spectre of the Wheezy Dad: Masculinity, Fatherhood and Ageing, </w:t>
      </w:r>
      <w:r w:rsidRPr="002C3A16">
        <w:rPr>
          <w:rFonts w:ascii="Times New Roman" w:hAnsi="Times New Roman" w:cs="Times New Roman"/>
          <w:i/>
          <w:color w:val="000000" w:themeColor="text1"/>
          <w:sz w:val="24"/>
          <w:szCs w:val="24"/>
        </w:rPr>
        <w:t>Sociology</w:t>
      </w:r>
      <w:r w:rsidRPr="002C3A16">
        <w:rPr>
          <w:rFonts w:ascii="Times New Roman" w:hAnsi="Times New Roman" w:cs="Times New Roman"/>
          <w:color w:val="000000" w:themeColor="text1"/>
          <w:sz w:val="24"/>
          <w:szCs w:val="24"/>
        </w:rPr>
        <w:t>, Vol. 47(6), 1104-1119. </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SHOWS, C., GERSTEL, N.R. (2009) Fathering, Class, and Gender: A Comparison of Physicians and Emergency Medical Technicians, </w:t>
      </w:r>
      <w:r w:rsidRPr="002C3A16">
        <w:rPr>
          <w:rFonts w:ascii="Times New Roman" w:hAnsi="Times New Roman" w:cs="Times New Roman"/>
          <w:i/>
          <w:color w:val="000000" w:themeColor="text1"/>
          <w:sz w:val="24"/>
          <w:szCs w:val="24"/>
        </w:rPr>
        <w:t>Gender &amp; Society</w:t>
      </w:r>
      <w:r w:rsidRPr="002C3A16">
        <w:rPr>
          <w:rFonts w:ascii="Times New Roman" w:hAnsi="Times New Roman" w:cs="Times New Roman"/>
          <w:color w:val="000000" w:themeColor="text1"/>
          <w:sz w:val="24"/>
          <w:szCs w:val="24"/>
        </w:rPr>
        <w:t>, Vol. 23(2), pp. 161-187.</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SILVERMAN, D. (1997) The Logics of Qualitative Research in Miller G., Dingwall, R (Eds.) </w:t>
      </w:r>
      <w:r w:rsidRPr="002C3A16">
        <w:rPr>
          <w:rFonts w:ascii="Times New Roman" w:hAnsi="Times New Roman" w:cs="Times New Roman"/>
          <w:i/>
          <w:color w:val="000000" w:themeColor="text1"/>
          <w:sz w:val="24"/>
          <w:szCs w:val="24"/>
        </w:rPr>
        <w:t>Context and Method in Qualitative Research</w:t>
      </w:r>
      <w:r w:rsidRPr="002C3A16">
        <w:rPr>
          <w:rFonts w:ascii="Times New Roman" w:hAnsi="Times New Roman" w:cs="Times New Roman"/>
          <w:color w:val="000000" w:themeColor="text1"/>
          <w:sz w:val="24"/>
          <w:szCs w:val="24"/>
        </w:rPr>
        <w:t>, London: Sage Publications, pp.12-26.</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SIMMEL, G. (1984)</w:t>
      </w:r>
      <w:r w:rsidR="0041520C" w:rsidRPr="002C3A16">
        <w:rPr>
          <w:rFonts w:ascii="Times New Roman" w:hAnsi="Times New Roman" w:cs="Times New Roman"/>
          <w:color w:val="000000" w:themeColor="text1"/>
          <w:sz w:val="24"/>
          <w:szCs w:val="24"/>
        </w:rPr>
        <w:t xml:space="preserve"> </w:t>
      </w:r>
      <w:r w:rsidR="0041520C" w:rsidRPr="002C3A16">
        <w:rPr>
          <w:rFonts w:ascii="Times New Roman" w:hAnsi="Times New Roman" w:cs="Times New Roman"/>
          <w:i/>
          <w:color w:val="000000" w:themeColor="text1"/>
          <w:sz w:val="24"/>
          <w:szCs w:val="24"/>
        </w:rPr>
        <w:t>On Women, Sexuality and Love</w:t>
      </w:r>
      <w:r w:rsidR="0041520C"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color w:val="000000" w:themeColor="text1"/>
          <w:sz w:val="24"/>
          <w:szCs w:val="24"/>
        </w:rPr>
        <w:t>New Haven: Yale University Press.</w:t>
      </w:r>
    </w:p>
    <w:p w:rsidR="004365B9" w:rsidRPr="002C3A16" w:rsidRDefault="00873238"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SKEGGS</w:t>
      </w:r>
      <w:r w:rsidR="004365B9" w:rsidRPr="002C3A16">
        <w:rPr>
          <w:rFonts w:ascii="Times New Roman" w:hAnsi="Times New Roman" w:cs="Times New Roman"/>
          <w:color w:val="000000" w:themeColor="text1"/>
          <w:sz w:val="24"/>
          <w:szCs w:val="24"/>
        </w:rPr>
        <w:t xml:space="preserve">, B. (1997) </w:t>
      </w:r>
      <w:hyperlink r:id="rId163" w:history="1">
        <w:r w:rsidR="004365B9" w:rsidRPr="002C3A16">
          <w:rPr>
            <w:rStyle w:val="Hyperlink"/>
            <w:rFonts w:ascii="Times New Roman" w:hAnsi="Times New Roman" w:cs="Times New Roman"/>
            <w:i/>
            <w:color w:val="000000" w:themeColor="text1"/>
            <w:sz w:val="24"/>
            <w:szCs w:val="24"/>
            <w:u w:val="none"/>
          </w:rPr>
          <w:t>Formations of class and gender becoming respectable</w:t>
        </w:r>
      </w:hyperlink>
      <w:r w:rsidR="004365B9" w:rsidRPr="002C3A16">
        <w:rPr>
          <w:rFonts w:ascii="Times New Roman" w:hAnsi="Times New Roman" w:cs="Times New Roman"/>
          <w:i/>
          <w:color w:val="000000" w:themeColor="text1"/>
          <w:sz w:val="24"/>
          <w:szCs w:val="24"/>
        </w:rPr>
        <w:t>,</w:t>
      </w:r>
      <w:r w:rsidR="004365B9" w:rsidRPr="002C3A16">
        <w:rPr>
          <w:rFonts w:ascii="Times New Roman" w:hAnsi="Times New Roman" w:cs="Times New Roman"/>
          <w:color w:val="000000" w:themeColor="text1"/>
          <w:sz w:val="24"/>
          <w:szCs w:val="24"/>
        </w:rPr>
        <w:t xml:space="preserve"> London : SAGE.</w:t>
      </w:r>
    </w:p>
    <w:p w:rsidR="004365B9" w:rsidRPr="002C3A16" w:rsidRDefault="00873238" w:rsidP="00A34838">
      <w:pPr>
        <w:spacing w:line="240" w:lineRule="auto"/>
        <w:jc w:val="both"/>
        <w:rPr>
          <w:rFonts w:ascii="Times New Roman" w:hAnsi="Times New Roman" w:cs="Times New Roman"/>
          <w:sz w:val="24"/>
          <w:szCs w:val="24"/>
        </w:rPr>
      </w:pPr>
      <w:r w:rsidRPr="002C3A16">
        <w:rPr>
          <w:rFonts w:ascii="Times New Roman" w:hAnsi="Times New Roman" w:cs="Times New Roman"/>
          <w:sz w:val="24"/>
          <w:szCs w:val="24"/>
        </w:rPr>
        <w:lastRenderedPageBreak/>
        <w:t>SKEGGS, B., MORAN</w:t>
      </w:r>
      <w:r w:rsidR="004365B9" w:rsidRPr="002C3A16">
        <w:rPr>
          <w:rFonts w:ascii="Times New Roman" w:hAnsi="Times New Roman" w:cs="Times New Roman"/>
          <w:sz w:val="24"/>
          <w:szCs w:val="24"/>
        </w:rPr>
        <w:t xml:space="preserve">, L.J. (2004) </w:t>
      </w:r>
      <w:r w:rsidR="004365B9" w:rsidRPr="002C3A16">
        <w:rPr>
          <w:rFonts w:ascii="Times New Roman" w:hAnsi="Times New Roman" w:cs="Times New Roman"/>
          <w:i/>
          <w:sz w:val="24"/>
          <w:szCs w:val="24"/>
        </w:rPr>
        <w:t>Sexuality and the Politics of Violence and Safety</w:t>
      </w:r>
      <w:r w:rsidR="004365B9" w:rsidRPr="002C3A16">
        <w:rPr>
          <w:rFonts w:ascii="Times New Roman" w:hAnsi="Times New Roman" w:cs="Times New Roman"/>
          <w:sz w:val="24"/>
          <w:szCs w:val="24"/>
        </w:rPr>
        <w:t>, London: Routledge.</w:t>
      </w:r>
    </w:p>
    <w:p w:rsidR="004365B9" w:rsidRPr="002C3A16" w:rsidRDefault="00873238"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SMART, C., NEALE</w:t>
      </w:r>
      <w:r w:rsidR="004365B9" w:rsidRPr="002C3A16">
        <w:rPr>
          <w:rFonts w:ascii="Times New Roman" w:hAnsi="Times New Roman" w:cs="Times New Roman"/>
          <w:color w:val="000000" w:themeColor="text1"/>
          <w:sz w:val="24"/>
          <w:szCs w:val="24"/>
        </w:rPr>
        <w:t>, B. (1999) ‘I hadn’t really thought about it’: New Identities/New Fatherhoods, in Seymour J., Bagguley P. (Eds.)</w:t>
      </w:r>
      <w:hyperlink r:id="rId164" w:history="1">
        <w:r w:rsidR="004365B9" w:rsidRPr="002C3A16">
          <w:rPr>
            <w:rStyle w:val="Hyperlink"/>
            <w:rFonts w:ascii="Times New Roman" w:hAnsi="Times New Roman" w:cs="Times New Roman"/>
            <w:i/>
            <w:color w:val="000000" w:themeColor="text1"/>
            <w:sz w:val="24"/>
            <w:szCs w:val="24"/>
            <w:u w:val="none"/>
          </w:rPr>
          <w:t xml:space="preserve"> Relating intimacies : power and resistance</w:t>
        </w:r>
      </w:hyperlink>
      <w:r w:rsidR="004365B9" w:rsidRPr="002C3A16">
        <w:rPr>
          <w:rFonts w:ascii="Times New Roman" w:hAnsi="Times New Roman" w:cs="Times New Roman"/>
          <w:color w:val="000000" w:themeColor="text1"/>
          <w:sz w:val="24"/>
          <w:szCs w:val="24"/>
        </w:rPr>
        <w:t>, Houndmills: Macmillan, pp.118-141.</w:t>
      </w:r>
    </w:p>
    <w:p w:rsidR="004365B9" w:rsidRPr="002C3A16" w:rsidRDefault="00873238" w:rsidP="00A34838">
      <w:pPr>
        <w:spacing w:line="240" w:lineRule="auto"/>
        <w:jc w:val="both"/>
        <w:rPr>
          <w:rFonts w:ascii="Times New Roman" w:hAnsi="Times New Roman" w:cs="Times New Roman"/>
          <w:sz w:val="24"/>
          <w:szCs w:val="24"/>
        </w:rPr>
      </w:pPr>
      <w:r w:rsidRPr="002C3A16">
        <w:rPr>
          <w:rFonts w:ascii="Times New Roman" w:hAnsi="Times New Roman" w:cs="Times New Roman"/>
          <w:sz w:val="24"/>
          <w:szCs w:val="24"/>
        </w:rPr>
        <w:t>SMART</w:t>
      </w:r>
      <w:r w:rsidR="004365B9" w:rsidRPr="002C3A16">
        <w:rPr>
          <w:rFonts w:ascii="Times New Roman" w:hAnsi="Times New Roman" w:cs="Times New Roman"/>
          <w:sz w:val="24"/>
          <w:szCs w:val="24"/>
        </w:rPr>
        <w:t xml:space="preserve">, C. (2007) </w:t>
      </w:r>
      <w:r w:rsidR="004365B9" w:rsidRPr="002C3A16">
        <w:rPr>
          <w:rFonts w:ascii="Times New Roman" w:hAnsi="Times New Roman" w:cs="Times New Roman"/>
          <w:i/>
          <w:sz w:val="24"/>
          <w:szCs w:val="24"/>
        </w:rPr>
        <w:t>Personal life: New directions in sociological thinking</w:t>
      </w:r>
      <w:r w:rsidR="004365B9" w:rsidRPr="002C3A16">
        <w:rPr>
          <w:rFonts w:ascii="Times New Roman" w:hAnsi="Times New Roman" w:cs="Times New Roman"/>
          <w:sz w:val="24"/>
          <w:szCs w:val="24"/>
        </w:rPr>
        <w:t>, Cambridge: Polity.</w:t>
      </w:r>
    </w:p>
    <w:p w:rsidR="004365B9" w:rsidRPr="002C3A16" w:rsidRDefault="00873238"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SMITH-KOSLOWSKI</w:t>
      </w:r>
      <w:r w:rsidR="004365B9" w:rsidRPr="002C3A16">
        <w:rPr>
          <w:rFonts w:ascii="Times New Roman" w:hAnsi="Times New Roman" w:cs="Times New Roman"/>
          <w:color w:val="000000" w:themeColor="text1"/>
          <w:sz w:val="24"/>
          <w:szCs w:val="24"/>
        </w:rPr>
        <w:t xml:space="preserve">, A. (2008) </w:t>
      </w:r>
      <w:hyperlink r:id="rId165" w:history="1">
        <w:r w:rsidR="004365B9" w:rsidRPr="002C3A16">
          <w:rPr>
            <w:rStyle w:val="Hyperlink"/>
            <w:rFonts w:ascii="Times New Roman" w:hAnsi="Times New Roman" w:cs="Times New Roman"/>
            <w:i/>
            <w:color w:val="000000" w:themeColor="text1"/>
            <w:sz w:val="24"/>
            <w:szCs w:val="24"/>
            <w:u w:val="none"/>
          </w:rPr>
          <w:t>Who cares? European fathers and the time they spend looking after their children</w:t>
        </w:r>
      </w:hyperlink>
      <w:r w:rsidR="004365B9" w:rsidRPr="002C3A16">
        <w:rPr>
          <w:rFonts w:ascii="Times New Roman" w:hAnsi="Times New Roman" w:cs="Times New Roman"/>
          <w:color w:val="000000" w:themeColor="text1"/>
          <w:sz w:val="24"/>
          <w:szCs w:val="24"/>
        </w:rPr>
        <w:t>, Saarbrücken: VDM.</w:t>
      </w:r>
    </w:p>
    <w:p w:rsidR="004365B9" w:rsidRPr="002C3A16" w:rsidRDefault="00873238"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SMITH-KOSLOWSKI</w:t>
      </w:r>
      <w:r w:rsidR="004365B9" w:rsidRPr="002C3A16">
        <w:rPr>
          <w:rFonts w:ascii="Times New Roman" w:hAnsi="Times New Roman" w:cs="Times New Roman"/>
          <w:color w:val="000000" w:themeColor="text1"/>
          <w:sz w:val="24"/>
          <w:szCs w:val="24"/>
        </w:rPr>
        <w:t xml:space="preserve">, A. (2011) </w:t>
      </w:r>
      <w:hyperlink r:id="rId166" w:history="1">
        <w:r w:rsidR="004365B9" w:rsidRPr="002C3A16">
          <w:rPr>
            <w:rStyle w:val="Hyperlink"/>
            <w:rFonts w:ascii="Times New Roman" w:hAnsi="Times New Roman" w:cs="Times New Roman"/>
            <w:color w:val="000000" w:themeColor="text1"/>
            <w:sz w:val="24"/>
            <w:szCs w:val="24"/>
            <w:u w:val="none"/>
          </w:rPr>
          <w:t>Working Fathers in Europe: Earning and Caring</w:t>
        </w:r>
      </w:hyperlink>
      <w:r w:rsidR="004365B9" w:rsidRPr="002C3A16">
        <w:rPr>
          <w:rFonts w:ascii="Times New Roman" w:hAnsi="Times New Roman" w:cs="Times New Roman"/>
          <w:color w:val="000000" w:themeColor="text1"/>
          <w:sz w:val="24"/>
          <w:szCs w:val="24"/>
        </w:rPr>
        <w:t xml:space="preserve">, </w:t>
      </w:r>
      <w:r w:rsidR="004365B9" w:rsidRPr="002C3A16">
        <w:rPr>
          <w:rFonts w:ascii="Times New Roman" w:hAnsi="Times New Roman" w:cs="Times New Roman"/>
          <w:i/>
          <w:color w:val="000000" w:themeColor="text1"/>
          <w:sz w:val="24"/>
          <w:szCs w:val="24"/>
        </w:rPr>
        <w:t>European Sociological Review</w:t>
      </w:r>
      <w:r w:rsidR="004365B9" w:rsidRPr="002C3A16">
        <w:rPr>
          <w:rFonts w:ascii="Times New Roman" w:hAnsi="Times New Roman" w:cs="Times New Roman"/>
          <w:color w:val="000000" w:themeColor="text1"/>
          <w:sz w:val="24"/>
          <w:szCs w:val="24"/>
        </w:rPr>
        <w:t xml:space="preserve">, vol. 27(2), pp.230-245. </w:t>
      </w:r>
    </w:p>
    <w:p w:rsidR="004365B9" w:rsidRPr="002C3A16" w:rsidRDefault="00873238" w:rsidP="00A34838">
      <w:pPr>
        <w:spacing w:line="240" w:lineRule="auto"/>
        <w:jc w:val="both"/>
        <w:rPr>
          <w:rFonts w:ascii="Times New Roman" w:hAnsi="Times New Roman" w:cs="Times New Roman"/>
          <w:sz w:val="24"/>
          <w:szCs w:val="24"/>
        </w:rPr>
      </w:pPr>
      <w:proofErr w:type="gramStart"/>
      <w:r w:rsidRPr="002C3A16">
        <w:rPr>
          <w:rFonts w:ascii="Times New Roman" w:hAnsi="Times New Roman" w:cs="Times New Roman"/>
          <w:sz w:val="24"/>
          <w:szCs w:val="24"/>
        </w:rPr>
        <w:t>SMOUT</w:t>
      </w:r>
      <w:r w:rsidR="004365B9" w:rsidRPr="002C3A16">
        <w:rPr>
          <w:rFonts w:ascii="Times New Roman" w:hAnsi="Times New Roman" w:cs="Times New Roman"/>
          <w:sz w:val="24"/>
          <w:szCs w:val="24"/>
        </w:rPr>
        <w:t>, T.C. (1994) Perspectives on the Scottish identity.</w:t>
      </w:r>
      <w:proofErr w:type="gramEnd"/>
      <w:r w:rsidR="004365B9" w:rsidRPr="002C3A16">
        <w:rPr>
          <w:rFonts w:ascii="Times New Roman" w:hAnsi="Times New Roman" w:cs="Times New Roman"/>
          <w:sz w:val="24"/>
          <w:szCs w:val="24"/>
        </w:rPr>
        <w:t> </w:t>
      </w:r>
      <w:r w:rsidR="004365B9" w:rsidRPr="002C3A16">
        <w:rPr>
          <w:rFonts w:ascii="Times New Roman" w:hAnsi="Times New Roman" w:cs="Times New Roman"/>
          <w:i/>
          <w:sz w:val="24"/>
          <w:szCs w:val="24"/>
        </w:rPr>
        <w:t>Scottish Affairs</w:t>
      </w:r>
      <w:r w:rsidR="004365B9" w:rsidRPr="002C3A16">
        <w:rPr>
          <w:rFonts w:ascii="Times New Roman" w:hAnsi="Times New Roman" w:cs="Times New Roman"/>
          <w:sz w:val="24"/>
          <w:szCs w:val="24"/>
        </w:rPr>
        <w:t>, 6(1): 101-113.</w:t>
      </w:r>
    </w:p>
    <w:p w:rsidR="004365B9" w:rsidRPr="002C3A16" w:rsidRDefault="00873238"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SOLNIT</w:t>
      </w:r>
      <w:r w:rsidR="004365B9" w:rsidRPr="002C3A16">
        <w:rPr>
          <w:rFonts w:ascii="Times New Roman" w:hAnsi="Times New Roman" w:cs="Times New Roman"/>
          <w:color w:val="000000" w:themeColor="text1"/>
          <w:sz w:val="24"/>
          <w:szCs w:val="24"/>
        </w:rPr>
        <w:t>, R. (2015) </w:t>
      </w:r>
      <w:r w:rsidRPr="002C3A16">
        <w:rPr>
          <w:rFonts w:ascii="Times New Roman" w:hAnsi="Times New Roman" w:cs="Times New Roman"/>
          <w:i/>
          <w:color w:val="000000" w:themeColor="text1"/>
          <w:sz w:val="24"/>
          <w:szCs w:val="24"/>
        </w:rPr>
        <w:t>Men Explain Things t</w:t>
      </w:r>
      <w:r w:rsidR="004365B9" w:rsidRPr="002C3A16">
        <w:rPr>
          <w:rFonts w:ascii="Times New Roman" w:hAnsi="Times New Roman" w:cs="Times New Roman"/>
          <w:i/>
          <w:color w:val="000000" w:themeColor="text1"/>
          <w:sz w:val="24"/>
          <w:szCs w:val="24"/>
        </w:rPr>
        <w:t>o Me</w:t>
      </w:r>
      <w:r w:rsidR="004365B9" w:rsidRPr="002C3A16">
        <w:rPr>
          <w:rFonts w:ascii="Times New Roman" w:hAnsi="Times New Roman" w:cs="Times New Roman"/>
          <w:color w:val="000000" w:themeColor="text1"/>
          <w:sz w:val="24"/>
          <w:szCs w:val="24"/>
        </w:rPr>
        <w:t>, New York: Granta Books.</w:t>
      </w:r>
    </w:p>
    <w:p w:rsidR="004365B9" w:rsidRPr="002C3A16" w:rsidRDefault="00873238"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STACEY, </w:t>
      </w:r>
      <w:r w:rsidR="004365B9" w:rsidRPr="002C3A16">
        <w:rPr>
          <w:rFonts w:ascii="Times New Roman" w:hAnsi="Times New Roman" w:cs="Times New Roman"/>
          <w:color w:val="000000" w:themeColor="text1"/>
          <w:sz w:val="24"/>
          <w:szCs w:val="24"/>
        </w:rPr>
        <w:t xml:space="preserve">J. (2011) </w:t>
      </w:r>
      <w:r w:rsidR="004365B9" w:rsidRPr="002C3A16">
        <w:rPr>
          <w:rFonts w:ascii="Times New Roman" w:hAnsi="Times New Roman" w:cs="Times New Roman"/>
          <w:i/>
          <w:color w:val="000000" w:themeColor="text1"/>
          <w:sz w:val="24"/>
          <w:szCs w:val="24"/>
        </w:rPr>
        <w:t>Unhitched: Love, Marriage, and Family Values from West Hollywood to Western China</w:t>
      </w:r>
      <w:r w:rsidR="004365B9" w:rsidRPr="002C3A16">
        <w:rPr>
          <w:rFonts w:ascii="Times New Roman" w:hAnsi="Times New Roman" w:cs="Times New Roman"/>
          <w:color w:val="000000" w:themeColor="text1"/>
          <w:sz w:val="24"/>
          <w:szCs w:val="24"/>
        </w:rPr>
        <w:t>, New York, NY: New York University Press.</w:t>
      </w:r>
    </w:p>
    <w:p w:rsidR="004365B9" w:rsidRPr="002C3A16" w:rsidRDefault="00873238"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sz w:val="24"/>
          <w:szCs w:val="24"/>
        </w:rPr>
        <w:t>ȘTEFĂNESCU</w:t>
      </w:r>
      <w:r w:rsidR="004365B9" w:rsidRPr="002C3A16">
        <w:rPr>
          <w:rFonts w:ascii="Times New Roman" w:hAnsi="Times New Roman" w:cs="Times New Roman"/>
          <w:color w:val="000000" w:themeColor="text1"/>
          <w:sz w:val="24"/>
          <w:szCs w:val="24"/>
        </w:rPr>
        <w:t>, S. (2010) Folk culture in Romania during the communist period: An analysis from the p</w:t>
      </w:r>
      <w:r w:rsidR="00AC6D15" w:rsidRPr="002C3A16">
        <w:rPr>
          <w:rFonts w:ascii="Times New Roman" w:hAnsi="Times New Roman" w:cs="Times New Roman"/>
          <w:color w:val="000000" w:themeColor="text1"/>
          <w:sz w:val="24"/>
          <w:szCs w:val="24"/>
        </w:rPr>
        <w:t xml:space="preserve">erspective of cultural studies. </w:t>
      </w:r>
      <w:r w:rsidR="004365B9" w:rsidRPr="002C3A16">
        <w:rPr>
          <w:rFonts w:ascii="Times New Roman" w:hAnsi="Times New Roman" w:cs="Times New Roman"/>
          <w:i/>
          <w:color w:val="000000" w:themeColor="text1"/>
          <w:sz w:val="24"/>
          <w:szCs w:val="24"/>
        </w:rPr>
        <w:t>Revista Română de Sociologie</w:t>
      </w:r>
      <w:r w:rsidR="00AC6D15" w:rsidRPr="002C3A16">
        <w:rPr>
          <w:rFonts w:ascii="Times New Roman" w:hAnsi="Times New Roman" w:cs="Times New Roman"/>
          <w:i/>
          <w:color w:val="000000" w:themeColor="text1"/>
          <w:sz w:val="24"/>
          <w:szCs w:val="24"/>
        </w:rPr>
        <w:t xml:space="preserve"> (The Romanian Journal of Sociology)</w:t>
      </w:r>
      <w:r w:rsidR="00AC6D15" w:rsidRPr="002C3A16">
        <w:rPr>
          <w:rFonts w:ascii="Times New Roman" w:hAnsi="Times New Roman" w:cs="Times New Roman"/>
          <w:color w:val="000000" w:themeColor="text1"/>
          <w:sz w:val="24"/>
          <w:szCs w:val="24"/>
        </w:rPr>
        <w:t xml:space="preserve">, </w:t>
      </w:r>
      <w:r w:rsidR="004365B9" w:rsidRPr="002C3A16">
        <w:rPr>
          <w:rFonts w:ascii="Times New Roman" w:hAnsi="Times New Roman" w:cs="Times New Roman"/>
          <w:color w:val="000000" w:themeColor="text1"/>
          <w:sz w:val="24"/>
          <w:szCs w:val="24"/>
        </w:rPr>
        <w:t>XXI (3–4), pp. 234–259.</w:t>
      </w:r>
    </w:p>
    <w:p w:rsidR="004365B9" w:rsidRPr="002C3A16" w:rsidRDefault="00873238" w:rsidP="00A34838">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zh-CN"/>
        </w:rPr>
      </w:pPr>
      <w:proofErr w:type="gramStart"/>
      <w:r w:rsidRPr="002C3A16">
        <w:rPr>
          <w:rFonts w:ascii="Times New Roman" w:eastAsia="Times New Roman" w:hAnsi="Times New Roman" w:cs="Times New Roman"/>
          <w:color w:val="000000" w:themeColor="text1"/>
          <w:sz w:val="24"/>
          <w:szCs w:val="24"/>
          <w:lang w:eastAsia="zh-CN"/>
        </w:rPr>
        <w:t xml:space="preserve">STRANGE, </w:t>
      </w:r>
      <w:r w:rsidR="004365B9" w:rsidRPr="002C3A16">
        <w:rPr>
          <w:rFonts w:ascii="Times New Roman" w:eastAsia="Times New Roman" w:hAnsi="Times New Roman" w:cs="Times New Roman"/>
          <w:color w:val="000000" w:themeColor="text1"/>
          <w:sz w:val="24"/>
          <w:szCs w:val="24"/>
          <w:lang w:eastAsia="zh-CN"/>
        </w:rPr>
        <w:t xml:space="preserve">J. M. (2015) </w:t>
      </w:r>
      <w:r w:rsidR="004365B9" w:rsidRPr="002C3A16">
        <w:rPr>
          <w:rFonts w:ascii="Times New Roman" w:eastAsia="Times New Roman" w:hAnsi="Times New Roman" w:cs="Times New Roman"/>
          <w:i/>
          <w:color w:val="000000" w:themeColor="text1"/>
          <w:sz w:val="24"/>
          <w:szCs w:val="24"/>
          <w:lang w:eastAsia="zh-CN"/>
        </w:rPr>
        <w:t>Fatherhood and the British Working Class, 1865–1914</w:t>
      </w:r>
      <w:r w:rsidR="004365B9" w:rsidRPr="002C3A16">
        <w:rPr>
          <w:rFonts w:ascii="Times New Roman" w:eastAsia="Times New Roman" w:hAnsi="Times New Roman" w:cs="Times New Roman"/>
          <w:color w:val="000000" w:themeColor="text1"/>
          <w:sz w:val="24"/>
          <w:szCs w:val="24"/>
          <w:lang w:eastAsia="zh-CN"/>
        </w:rPr>
        <w:t>, Cambridge: Cambridge University Press.</w:t>
      </w:r>
      <w:proofErr w:type="gramEnd"/>
      <w:r w:rsidR="004365B9" w:rsidRPr="002C3A16">
        <w:rPr>
          <w:rFonts w:ascii="Times New Roman" w:eastAsia="Times New Roman" w:hAnsi="Times New Roman" w:cs="Times New Roman"/>
          <w:color w:val="000000" w:themeColor="text1"/>
          <w:sz w:val="24"/>
          <w:szCs w:val="24"/>
          <w:lang w:eastAsia="zh-CN"/>
        </w:rPr>
        <w:t xml:space="preserve"> </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S</w:t>
      </w:r>
      <w:r w:rsidR="00873238" w:rsidRPr="002C3A16">
        <w:rPr>
          <w:rFonts w:ascii="Times New Roman" w:hAnsi="Times New Roman" w:cs="Times New Roman"/>
          <w:color w:val="000000" w:themeColor="text1"/>
          <w:sz w:val="24"/>
          <w:szCs w:val="24"/>
        </w:rPr>
        <w:t>TREETS-SALTER</w:t>
      </w:r>
      <w:r w:rsidRPr="002C3A16">
        <w:rPr>
          <w:rFonts w:ascii="Times New Roman" w:hAnsi="Times New Roman" w:cs="Times New Roman"/>
          <w:color w:val="000000" w:themeColor="text1"/>
          <w:sz w:val="24"/>
          <w:szCs w:val="24"/>
        </w:rPr>
        <w:t xml:space="preserve">, H. (2004) </w:t>
      </w:r>
      <w:hyperlink r:id="rId167" w:history="1">
        <w:r w:rsidRPr="002C3A16">
          <w:rPr>
            <w:rStyle w:val="Hyperlink"/>
            <w:rFonts w:ascii="Times New Roman" w:hAnsi="Times New Roman" w:cs="Times New Roman"/>
            <w:i/>
            <w:color w:val="000000" w:themeColor="text1"/>
            <w:sz w:val="24"/>
            <w:szCs w:val="24"/>
            <w:u w:val="none"/>
          </w:rPr>
          <w:t>Martial races: the military, race, and masculinity in British imperial culture, 1857-1914</w:t>
        </w:r>
      </w:hyperlink>
      <w:r w:rsidRPr="002C3A16">
        <w:rPr>
          <w:rFonts w:ascii="Times New Roman" w:hAnsi="Times New Roman" w:cs="Times New Roman"/>
          <w:color w:val="000000" w:themeColor="text1"/>
          <w:sz w:val="24"/>
          <w:szCs w:val="24"/>
        </w:rPr>
        <w:t>, Manchester: Manchester University Press.</w:t>
      </w:r>
    </w:p>
    <w:p w:rsidR="004365B9" w:rsidRPr="002C3A16" w:rsidRDefault="00873238"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SWIDLER</w:t>
      </w:r>
      <w:r w:rsidR="004365B9" w:rsidRPr="002C3A16">
        <w:rPr>
          <w:rFonts w:ascii="Times New Roman" w:hAnsi="Times New Roman" w:cs="Times New Roman"/>
          <w:color w:val="000000" w:themeColor="text1"/>
          <w:sz w:val="24"/>
          <w:szCs w:val="24"/>
        </w:rPr>
        <w:t xml:space="preserve">, A. (2001) </w:t>
      </w:r>
      <w:r w:rsidR="004365B9" w:rsidRPr="002C3A16">
        <w:rPr>
          <w:rFonts w:ascii="Times New Roman" w:hAnsi="Times New Roman" w:cs="Times New Roman"/>
          <w:i/>
          <w:color w:val="000000" w:themeColor="text1"/>
          <w:sz w:val="24"/>
          <w:szCs w:val="24"/>
        </w:rPr>
        <w:t>Talk of Love: How Culture Matters</w:t>
      </w:r>
      <w:r w:rsidR="004365B9" w:rsidRPr="002C3A16">
        <w:rPr>
          <w:rFonts w:ascii="Times New Roman" w:hAnsi="Times New Roman" w:cs="Times New Roman"/>
          <w:color w:val="000000" w:themeColor="text1"/>
          <w:sz w:val="24"/>
          <w:szCs w:val="24"/>
        </w:rPr>
        <w:t>. Chicago, Ill.; London: University of Chicago Press.</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TANNEN, D. (1992) </w:t>
      </w:r>
      <w:r w:rsidRPr="002C3A16">
        <w:rPr>
          <w:rFonts w:ascii="Times New Roman" w:hAnsi="Times New Roman" w:cs="Times New Roman"/>
          <w:i/>
          <w:color w:val="000000" w:themeColor="text1"/>
          <w:sz w:val="24"/>
          <w:szCs w:val="24"/>
        </w:rPr>
        <w:t>You Just Don't Understand: Women and Men in Conversation</w:t>
      </w:r>
      <w:r w:rsidRPr="002C3A16">
        <w:rPr>
          <w:rFonts w:ascii="Times New Roman" w:hAnsi="Times New Roman" w:cs="Times New Roman"/>
          <w:color w:val="000000" w:themeColor="text1"/>
          <w:sz w:val="24"/>
          <w:szCs w:val="24"/>
        </w:rPr>
        <w:t>, Virago.</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THE DATA PROTECTION ACT (1998) London: Stationery Office. Available from: </w:t>
      </w:r>
      <w:hyperlink r:id="rId168" w:history="1">
        <w:r w:rsidRPr="002C3A16">
          <w:rPr>
            <w:rStyle w:val="Hyperlink"/>
            <w:rFonts w:ascii="Times New Roman" w:hAnsi="Times New Roman" w:cs="Times New Roman"/>
            <w:sz w:val="24"/>
            <w:szCs w:val="24"/>
            <w:u w:val="none"/>
          </w:rPr>
          <w:t>http://www.legislation.gov.uk/ukpga/1998/29/contents</w:t>
        </w:r>
      </w:hyperlink>
      <w:r w:rsidRPr="002C3A16">
        <w:rPr>
          <w:rFonts w:ascii="Times New Roman" w:hAnsi="Times New Roman" w:cs="Times New Roman"/>
          <w:color w:val="000000" w:themeColor="text1"/>
          <w:sz w:val="24"/>
          <w:szCs w:val="24"/>
        </w:rPr>
        <w:t xml:space="preserve"> [Accessed 12/01/2017].</w:t>
      </w:r>
    </w:p>
    <w:p w:rsidR="004365B9" w:rsidRPr="002C3A16" w:rsidRDefault="004365B9" w:rsidP="00A34838">
      <w:pPr>
        <w:spacing w:line="240" w:lineRule="auto"/>
        <w:jc w:val="both"/>
        <w:rPr>
          <w:rStyle w:val="Hyperlink"/>
          <w:rFonts w:ascii="Times New Roman" w:hAnsi="Times New Roman" w:cs="Times New Roman"/>
          <w:color w:val="000000" w:themeColor="text1"/>
          <w:sz w:val="24"/>
          <w:szCs w:val="24"/>
          <w:u w:val="none"/>
        </w:rPr>
      </w:pPr>
      <w:proofErr w:type="gramStart"/>
      <w:r w:rsidRPr="002C3A16">
        <w:rPr>
          <w:rFonts w:ascii="Times New Roman" w:hAnsi="Times New Roman" w:cs="Times New Roman"/>
          <w:color w:val="000000" w:themeColor="text1"/>
          <w:sz w:val="24"/>
          <w:szCs w:val="24"/>
        </w:rPr>
        <w:t xml:space="preserve">THE SCOTTISH GOVERNMENT (2014) </w:t>
      </w:r>
      <w:r w:rsidRPr="002C3A16">
        <w:rPr>
          <w:rFonts w:ascii="Times New Roman" w:hAnsi="Times New Roman" w:cs="Times New Roman"/>
          <w:i/>
          <w:sz w:val="24"/>
          <w:szCs w:val="24"/>
        </w:rPr>
        <w:t>Projected Population of Scotland (2014-based) National population projections by sex and age, with UK comparisons</w:t>
      </w:r>
      <w:r w:rsidRPr="002C3A16">
        <w:rPr>
          <w:rFonts w:ascii="Times New Roman" w:hAnsi="Times New Roman" w:cs="Times New Roman"/>
          <w:sz w:val="24"/>
          <w:szCs w:val="24"/>
        </w:rPr>
        <w:t>.</w:t>
      </w:r>
      <w:proofErr w:type="gramEnd"/>
      <w:r w:rsidRPr="002C3A16">
        <w:rPr>
          <w:rFonts w:ascii="Times New Roman" w:hAnsi="Times New Roman" w:cs="Times New Roman"/>
          <w:sz w:val="24"/>
          <w:szCs w:val="24"/>
        </w:rPr>
        <w:t xml:space="preserve"> </w:t>
      </w:r>
      <w:r w:rsidRPr="002C3A16">
        <w:rPr>
          <w:rFonts w:ascii="Times New Roman" w:hAnsi="Times New Roman" w:cs="Times New Roman"/>
          <w:color w:val="000000" w:themeColor="text1"/>
          <w:sz w:val="24"/>
          <w:szCs w:val="24"/>
        </w:rPr>
        <w:t xml:space="preserve">Available from: </w:t>
      </w:r>
      <w:hyperlink r:id="rId169" w:history="1">
        <w:r w:rsidRPr="002C3A16">
          <w:rPr>
            <w:rStyle w:val="Hyperlink"/>
            <w:rFonts w:ascii="Times New Roman" w:hAnsi="Times New Roman" w:cs="Times New Roman"/>
            <w:sz w:val="24"/>
            <w:szCs w:val="24"/>
            <w:u w:val="none"/>
          </w:rPr>
          <w:t>https://www.nrscotland.gov.uk/files/statistics/population-projections/2014-based/pp14.pdf</w:t>
        </w:r>
      </w:hyperlink>
      <w:r w:rsidRPr="002C3A16">
        <w:rPr>
          <w:rFonts w:ascii="Times New Roman" w:hAnsi="Times New Roman" w:cs="Times New Roman"/>
          <w:color w:val="000000" w:themeColor="text1"/>
          <w:sz w:val="24"/>
          <w:szCs w:val="24"/>
        </w:rPr>
        <w:t xml:space="preserve"> </w:t>
      </w:r>
      <w:r w:rsidRPr="002C3A16">
        <w:rPr>
          <w:rStyle w:val="Hyperlink"/>
          <w:rFonts w:ascii="Times New Roman" w:hAnsi="Times New Roman" w:cs="Times New Roman"/>
          <w:color w:val="000000" w:themeColor="text1"/>
          <w:sz w:val="24"/>
          <w:szCs w:val="24"/>
          <w:u w:val="none"/>
        </w:rPr>
        <w:t>[Accessed 12/01/2017]</w:t>
      </w:r>
    </w:p>
    <w:p w:rsidR="004365B9" w:rsidRPr="002C3A16" w:rsidRDefault="004365B9" w:rsidP="00A34838">
      <w:pPr>
        <w:spacing w:line="240" w:lineRule="auto"/>
        <w:jc w:val="both"/>
        <w:rPr>
          <w:rFonts w:ascii="Times New Roman" w:hAnsi="Times New Roman" w:cs="Times New Roman"/>
          <w:color w:val="000000" w:themeColor="text1"/>
          <w:sz w:val="24"/>
          <w:szCs w:val="24"/>
        </w:rPr>
      </w:pPr>
      <w:proofErr w:type="gramStart"/>
      <w:r w:rsidRPr="002C3A16">
        <w:rPr>
          <w:rFonts w:ascii="Times New Roman" w:hAnsi="Times New Roman" w:cs="Times New Roman"/>
          <w:color w:val="000000" w:themeColor="text1"/>
          <w:sz w:val="24"/>
          <w:szCs w:val="24"/>
        </w:rPr>
        <w:t>THEODOSIUS, C. (2006) Recovering emotion from emotion management.</w:t>
      </w:r>
      <w:proofErr w:type="gramEnd"/>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Sociology</w:t>
      </w:r>
      <w:r w:rsidRPr="002C3A16">
        <w:rPr>
          <w:rFonts w:ascii="Times New Roman" w:hAnsi="Times New Roman" w:cs="Times New Roman"/>
          <w:color w:val="000000" w:themeColor="text1"/>
          <w:sz w:val="24"/>
          <w:szCs w:val="24"/>
        </w:rPr>
        <w:t>, Vol. 40(5), 893-911. </w:t>
      </w:r>
    </w:p>
    <w:p w:rsidR="004C463F" w:rsidRPr="002C3A16" w:rsidRDefault="004C463F" w:rsidP="00A34838">
      <w:pPr>
        <w:jc w:val="both"/>
        <w:rPr>
          <w:rFonts w:ascii="Times New Roman" w:hAnsi="Times New Roman" w:cs="Times New Roman"/>
          <w:sz w:val="24"/>
          <w:szCs w:val="24"/>
        </w:rPr>
      </w:pPr>
      <w:r w:rsidRPr="002C3A16">
        <w:rPr>
          <w:rFonts w:ascii="Times New Roman" w:hAnsi="Times New Roman" w:cs="Times New Roman"/>
          <w:sz w:val="24"/>
          <w:szCs w:val="24"/>
        </w:rPr>
        <w:t xml:space="preserve">THOMPSON, J. B. (1994) Social Theory and the Media. IN Crowley, D., Mitchell, D. (Eds.), </w:t>
      </w:r>
      <w:r w:rsidRPr="002C3A16">
        <w:rPr>
          <w:rFonts w:ascii="Times New Roman" w:hAnsi="Times New Roman" w:cs="Times New Roman"/>
          <w:i/>
          <w:sz w:val="24"/>
          <w:szCs w:val="24"/>
        </w:rPr>
        <w:t>Communication Theory Today</w:t>
      </w:r>
      <w:r w:rsidRPr="002C3A16">
        <w:rPr>
          <w:rFonts w:ascii="Times New Roman" w:hAnsi="Times New Roman" w:cs="Times New Roman"/>
          <w:sz w:val="24"/>
          <w:szCs w:val="24"/>
        </w:rPr>
        <w:t>, Stanford: Stanford University Press, pp. 27-49.</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THORNE, B. (1993) </w:t>
      </w:r>
      <w:hyperlink r:id="rId170" w:history="1">
        <w:r w:rsidRPr="002C3A16">
          <w:rPr>
            <w:rStyle w:val="Hyperlink"/>
            <w:rFonts w:ascii="Times New Roman" w:hAnsi="Times New Roman" w:cs="Times New Roman"/>
            <w:i/>
            <w:color w:val="000000" w:themeColor="text1"/>
            <w:sz w:val="24"/>
            <w:szCs w:val="24"/>
            <w:u w:val="none"/>
          </w:rPr>
          <w:t>Gender play : girls and boys in school</w:t>
        </w:r>
      </w:hyperlink>
      <w:r w:rsidRPr="002C3A16">
        <w:rPr>
          <w:rFonts w:ascii="Times New Roman" w:hAnsi="Times New Roman" w:cs="Times New Roman"/>
          <w:color w:val="000000" w:themeColor="text1"/>
          <w:sz w:val="24"/>
          <w:szCs w:val="24"/>
        </w:rPr>
        <w:t>, New Brunswick: Rutgers University Press.</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THURER, S. (1995) </w:t>
      </w:r>
      <w:proofErr w:type="gramStart"/>
      <w:r w:rsidRPr="002C3A16">
        <w:rPr>
          <w:rFonts w:ascii="Times New Roman" w:hAnsi="Times New Roman" w:cs="Times New Roman"/>
          <w:i/>
          <w:color w:val="000000" w:themeColor="text1"/>
          <w:sz w:val="24"/>
          <w:szCs w:val="24"/>
        </w:rPr>
        <w:t>The</w:t>
      </w:r>
      <w:proofErr w:type="gramEnd"/>
      <w:r w:rsidRPr="002C3A16">
        <w:rPr>
          <w:rFonts w:ascii="Times New Roman" w:hAnsi="Times New Roman" w:cs="Times New Roman"/>
          <w:i/>
          <w:color w:val="000000" w:themeColor="text1"/>
          <w:sz w:val="24"/>
          <w:szCs w:val="24"/>
        </w:rPr>
        <w:t> myths of motherhood: how culture reinvents the good mother</w:t>
      </w:r>
      <w:r w:rsidRPr="002C3A16">
        <w:rPr>
          <w:rFonts w:ascii="Times New Roman" w:hAnsi="Times New Roman" w:cs="Times New Roman"/>
          <w:color w:val="000000" w:themeColor="text1"/>
          <w:sz w:val="24"/>
          <w:szCs w:val="24"/>
        </w:rPr>
        <w:t>, New York: Penguin.</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lastRenderedPageBreak/>
        <w:t xml:space="preserve">TICHINDELEANU, O. (2016) Ion Grigorescu: A Political Reinvention of the Socialist Man, </w:t>
      </w:r>
      <w:r w:rsidRPr="002C3A16">
        <w:rPr>
          <w:rFonts w:ascii="Times New Roman" w:hAnsi="Times New Roman" w:cs="Times New Roman"/>
          <w:i/>
          <w:color w:val="000000" w:themeColor="text1"/>
          <w:sz w:val="24"/>
          <w:szCs w:val="24"/>
        </w:rPr>
        <w:t>Afterall: A journal of art, context and enquiry</w:t>
      </w:r>
      <w:r w:rsidRPr="002C3A16">
        <w:rPr>
          <w:rFonts w:ascii="Times New Roman" w:hAnsi="Times New Roman" w:cs="Times New Roman"/>
          <w:color w:val="000000" w:themeColor="text1"/>
          <w:sz w:val="24"/>
          <w:szCs w:val="24"/>
        </w:rPr>
        <w:t>, 41 (Spring/Summer), 13-21.</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TOLSON, A. (1988) </w:t>
      </w:r>
      <w:hyperlink r:id="rId171" w:history="1">
        <w:r w:rsidRPr="002C3A16">
          <w:rPr>
            <w:rStyle w:val="Hyperlink"/>
            <w:rFonts w:ascii="Times New Roman" w:hAnsi="Times New Roman" w:cs="Times New Roman"/>
            <w:i/>
            <w:color w:val="000000" w:themeColor="text1"/>
            <w:sz w:val="24"/>
            <w:szCs w:val="24"/>
            <w:u w:val="none"/>
          </w:rPr>
          <w:t>The limits of masculinity</w:t>
        </w:r>
      </w:hyperlink>
      <w:r w:rsidRPr="002C3A16">
        <w:rPr>
          <w:rFonts w:ascii="Times New Roman" w:hAnsi="Times New Roman" w:cs="Times New Roman"/>
          <w:color w:val="000000" w:themeColor="text1"/>
          <w:sz w:val="24"/>
          <w:szCs w:val="24"/>
        </w:rPr>
        <w:t>, London: Routledge.</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TURCESCU, L., STAN, L. (2005) Religion, Politics and Sexuality in Romania, </w:t>
      </w:r>
      <w:r w:rsidRPr="002C3A16">
        <w:rPr>
          <w:rFonts w:ascii="Times New Roman" w:hAnsi="Times New Roman" w:cs="Times New Roman"/>
          <w:i/>
          <w:color w:val="000000" w:themeColor="text1"/>
          <w:sz w:val="24"/>
          <w:szCs w:val="24"/>
        </w:rPr>
        <w:t>Europe-Asia Studies</w:t>
      </w:r>
      <w:r w:rsidRPr="002C3A16">
        <w:rPr>
          <w:rFonts w:ascii="Times New Roman" w:hAnsi="Times New Roman" w:cs="Times New Roman"/>
          <w:color w:val="000000" w:themeColor="text1"/>
          <w:sz w:val="24"/>
          <w:szCs w:val="24"/>
        </w:rPr>
        <w:t>, Vol. 57(2), 291-310.</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TURNER, B. (2005) </w:t>
      </w:r>
      <w:hyperlink r:id="rId172" w:history="1">
        <w:r w:rsidRPr="002C3A16">
          <w:rPr>
            <w:rStyle w:val="Hyperlink"/>
            <w:rFonts w:ascii="Times New Roman" w:hAnsi="Times New Roman" w:cs="Times New Roman"/>
            <w:color w:val="000000" w:themeColor="text1"/>
            <w:sz w:val="24"/>
            <w:szCs w:val="24"/>
            <w:u w:val="none"/>
          </w:rPr>
          <w:t>Talcott Parsons's sociology of religion and the expressive revolution the problem of western individualism</w:t>
        </w:r>
      </w:hyperlink>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Journal of Classical Sociology</w:t>
      </w:r>
      <w:r w:rsidRPr="002C3A16">
        <w:rPr>
          <w:rFonts w:ascii="Times New Roman" w:hAnsi="Times New Roman" w:cs="Times New Roman"/>
          <w:color w:val="000000" w:themeColor="text1"/>
          <w:sz w:val="24"/>
          <w:szCs w:val="24"/>
        </w:rPr>
        <w:t>, Vol. 5(3), 303-318.</w:t>
      </w:r>
    </w:p>
    <w:p w:rsidR="004365B9" w:rsidRPr="002C3A16" w:rsidRDefault="004365B9" w:rsidP="00A34838">
      <w:pPr>
        <w:spacing w:line="24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TURNER, B., STETS, J. (2005) </w:t>
      </w:r>
      <w:proofErr w:type="gramStart"/>
      <w:r w:rsidRPr="002C3A16">
        <w:rPr>
          <w:rFonts w:ascii="Times New Roman" w:hAnsi="Times New Roman" w:cs="Times New Roman"/>
          <w:i/>
          <w:sz w:val="24"/>
          <w:szCs w:val="24"/>
        </w:rPr>
        <w:t>The</w:t>
      </w:r>
      <w:proofErr w:type="gramEnd"/>
      <w:r w:rsidRPr="002C3A16">
        <w:rPr>
          <w:rFonts w:ascii="Times New Roman" w:hAnsi="Times New Roman" w:cs="Times New Roman"/>
          <w:i/>
          <w:sz w:val="24"/>
          <w:szCs w:val="24"/>
        </w:rPr>
        <w:t xml:space="preserve"> sociology of emotions</w:t>
      </w:r>
      <w:r w:rsidRPr="002C3A16">
        <w:rPr>
          <w:rFonts w:ascii="Times New Roman" w:hAnsi="Times New Roman" w:cs="Times New Roman"/>
          <w:sz w:val="24"/>
          <w:szCs w:val="24"/>
        </w:rPr>
        <w:t xml:space="preserve">, Cambridge: Cambridge University Press. </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UHLENDORFF, U., RUPP, M., EUTENEUER, M. (Eds.) (2011) </w:t>
      </w:r>
      <w:r w:rsidRPr="002C3A16">
        <w:rPr>
          <w:rFonts w:ascii="Times New Roman" w:hAnsi="Times New Roman" w:cs="Times New Roman"/>
          <w:i/>
          <w:color w:val="000000" w:themeColor="text1"/>
          <w:sz w:val="24"/>
          <w:szCs w:val="24"/>
        </w:rPr>
        <w:t>Wellbeing of Families in Future Europe - Challenges for Research and Policy</w:t>
      </w:r>
      <w:r w:rsidRPr="002C3A16">
        <w:rPr>
          <w:rFonts w:ascii="Times New Roman" w:hAnsi="Times New Roman" w:cs="Times New Roman"/>
          <w:color w:val="000000" w:themeColor="text1"/>
          <w:sz w:val="24"/>
          <w:szCs w:val="24"/>
        </w:rPr>
        <w:t xml:space="preserve">, vol.1, Family Platform. </w:t>
      </w:r>
    </w:p>
    <w:p w:rsidR="005A1AB0" w:rsidRDefault="005A1AB0" w:rsidP="00A34838">
      <w:pPr>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VAN DIJIK, J. (2013) </w:t>
      </w:r>
      <w:hyperlink r:id="rId173" w:history="1">
        <w:r w:rsidRPr="002C3A16">
          <w:rPr>
            <w:rStyle w:val="Hyperlink"/>
            <w:rFonts w:ascii="Times New Roman" w:hAnsi="Times New Roman" w:cs="Times New Roman"/>
            <w:i/>
            <w:color w:val="000000" w:themeColor="text1"/>
            <w:sz w:val="24"/>
            <w:szCs w:val="24"/>
            <w:u w:val="none"/>
          </w:rPr>
          <w:t>The culture of connectivity: A critical history of social media</w:t>
        </w:r>
      </w:hyperlink>
      <w:r w:rsidRPr="002C3A16">
        <w:rPr>
          <w:rFonts w:ascii="Times New Roman" w:hAnsi="Times New Roman" w:cs="Times New Roman"/>
          <w:color w:val="000000" w:themeColor="text1"/>
          <w:sz w:val="24"/>
          <w:szCs w:val="24"/>
        </w:rPr>
        <w:t>, Oxford: Oxford University Press.</w:t>
      </w:r>
    </w:p>
    <w:p w:rsidR="007D1ACD" w:rsidRPr="002E42FE" w:rsidRDefault="007D1ACD" w:rsidP="007D1ACD">
      <w:pPr>
        <w:jc w:val="both"/>
        <w:rPr>
          <w:rFonts w:ascii="Times New Roman" w:hAnsi="Times New Roman" w:cs="Times New Roman"/>
          <w:sz w:val="24"/>
          <w:szCs w:val="24"/>
        </w:rPr>
      </w:pPr>
      <w:proofErr w:type="gramStart"/>
      <w:r w:rsidRPr="002E42FE">
        <w:rPr>
          <w:rFonts w:ascii="Times New Roman" w:hAnsi="Times New Roman" w:cs="Times New Roman"/>
          <w:sz w:val="24"/>
          <w:szCs w:val="24"/>
        </w:rPr>
        <w:t>VANDENBERGHE, F. (2008) Sociology of the heart: Max Scheler'</w:t>
      </w:r>
      <w:r w:rsidR="002E42FE">
        <w:rPr>
          <w:rFonts w:ascii="Times New Roman" w:hAnsi="Times New Roman" w:cs="Times New Roman"/>
          <w:sz w:val="24"/>
          <w:szCs w:val="24"/>
        </w:rPr>
        <w:t>s epistemology of love.</w:t>
      </w:r>
      <w:proofErr w:type="gramEnd"/>
      <w:r w:rsidR="002E42FE">
        <w:rPr>
          <w:rFonts w:ascii="Times New Roman" w:hAnsi="Times New Roman" w:cs="Times New Roman"/>
          <w:sz w:val="24"/>
          <w:szCs w:val="24"/>
        </w:rPr>
        <w:t xml:space="preserve"> </w:t>
      </w:r>
      <w:proofErr w:type="gramStart"/>
      <w:r w:rsidR="002E42FE">
        <w:rPr>
          <w:rFonts w:ascii="Times New Roman" w:hAnsi="Times New Roman" w:cs="Times New Roman"/>
          <w:sz w:val="24"/>
          <w:szCs w:val="24"/>
        </w:rPr>
        <w:t>Theory.</w:t>
      </w:r>
      <w:proofErr w:type="gramEnd"/>
      <w:r w:rsidR="002E42FE">
        <w:rPr>
          <w:rFonts w:ascii="Times New Roman" w:hAnsi="Times New Roman" w:cs="Times New Roman"/>
          <w:sz w:val="24"/>
          <w:szCs w:val="24"/>
        </w:rPr>
        <w:t xml:space="preserve"> </w:t>
      </w:r>
      <w:r w:rsidRPr="002E42FE">
        <w:rPr>
          <w:rFonts w:ascii="Times New Roman" w:hAnsi="Times New Roman" w:cs="Times New Roman"/>
          <w:i/>
          <w:sz w:val="24"/>
          <w:szCs w:val="24"/>
        </w:rPr>
        <w:t>Culture &amp; Society</w:t>
      </w:r>
      <w:r w:rsidRPr="002E42FE">
        <w:rPr>
          <w:rFonts w:ascii="Times New Roman" w:hAnsi="Times New Roman" w:cs="Times New Roman"/>
          <w:sz w:val="24"/>
          <w:szCs w:val="24"/>
        </w:rPr>
        <w:t>, Vol.</w:t>
      </w:r>
      <w:r w:rsidR="002E42FE">
        <w:rPr>
          <w:rFonts w:ascii="Times New Roman" w:hAnsi="Times New Roman" w:cs="Times New Roman"/>
          <w:sz w:val="24"/>
          <w:szCs w:val="24"/>
        </w:rPr>
        <w:t xml:space="preserve"> </w:t>
      </w:r>
      <w:r w:rsidRPr="002E42FE">
        <w:rPr>
          <w:rFonts w:ascii="Times New Roman" w:hAnsi="Times New Roman" w:cs="Times New Roman"/>
          <w:sz w:val="24"/>
          <w:szCs w:val="24"/>
        </w:rPr>
        <w:t>25(3), 17-51.</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VALENTINE, G. (1997) </w:t>
      </w:r>
      <w:proofErr w:type="gramStart"/>
      <w:r w:rsidRPr="002C3A16">
        <w:rPr>
          <w:rFonts w:ascii="Times New Roman" w:hAnsi="Times New Roman" w:cs="Times New Roman"/>
          <w:color w:val="000000" w:themeColor="text1"/>
          <w:sz w:val="24"/>
          <w:szCs w:val="24"/>
        </w:rPr>
        <w:t>My</w:t>
      </w:r>
      <w:proofErr w:type="gramEnd"/>
      <w:r w:rsidRPr="002C3A16">
        <w:rPr>
          <w:rFonts w:ascii="Times New Roman" w:hAnsi="Times New Roman" w:cs="Times New Roman"/>
          <w:color w:val="000000" w:themeColor="text1"/>
          <w:sz w:val="24"/>
          <w:szCs w:val="24"/>
        </w:rPr>
        <w:t xml:space="preserve"> son’s a bit dizzy, my wife’s a bit soft: Gender, children and cultures of parenting. </w:t>
      </w:r>
      <w:r w:rsidRPr="002C3A16">
        <w:rPr>
          <w:rFonts w:ascii="Times New Roman" w:hAnsi="Times New Roman" w:cs="Times New Roman"/>
          <w:i/>
          <w:color w:val="000000" w:themeColor="text1"/>
          <w:sz w:val="24"/>
          <w:szCs w:val="24"/>
        </w:rPr>
        <w:t>Gender, Place and Culture</w:t>
      </w:r>
      <w:r w:rsidRPr="002C3A16">
        <w:rPr>
          <w:rFonts w:ascii="Times New Roman" w:hAnsi="Times New Roman" w:cs="Times New Roman"/>
          <w:color w:val="000000" w:themeColor="text1"/>
          <w:sz w:val="24"/>
          <w:szCs w:val="24"/>
        </w:rPr>
        <w:t>, vol. 4(1), 37-62.</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VERDERY, K. (1996) From Parent-State to Family Patriarchs - Gender and Nation in Contemporary Eastern Europe. </w:t>
      </w:r>
      <w:proofErr w:type="gramStart"/>
      <w:r w:rsidRPr="002C3A16">
        <w:rPr>
          <w:rFonts w:ascii="Times New Roman" w:hAnsi="Times New Roman" w:cs="Times New Roman"/>
          <w:color w:val="000000" w:themeColor="text1"/>
          <w:sz w:val="24"/>
          <w:szCs w:val="24"/>
        </w:rPr>
        <w:t>IN Verdery K.</w:t>
      </w:r>
      <w:proofErr w:type="gramEnd"/>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What Was Socialism and What Comes Next</w:t>
      </w:r>
      <w:r w:rsidRPr="002C3A16">
        <w:rPr>
          <w:rFonts w:ascii="Times New Roman" w:hAnsi="Times New Roman" w:cs="Times New Roman"/>
          <w:color w:val="000000" w:themeColor="text1"/>
          <w:sz w:val="24"/>
          <w:szCs w:val="24"/>
        </w:rPr>
        <w:t>. Princeton: Princeton University Press, pp. 61-82.</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VINCENT, C., BALL, S. (2006) </w:t>
      </w:r>
      <w:r w:rsidRPr="002C3A16">
        <w:rPr>
          <w:rFonts w:ascii="Times New Roman" w:hAnsi="Times New Roman" w:cs="Times New Roman"/>
          <w:i/>
          <w:color w:val="000000" w:themeColor="text1"/>
          <w:sz w:val="24"/>
          <w:szCs w:val="24"/>
        </w:rPr>
        <w:t>Childcare, choice and class practices: Middle-class parents and their children</w:t>
      </w:r>
      <w:r w:rsidRPr="002C3A16">
        <w:rPr>
          <w:rFonts w:ascii="Times New Roman" w:hAnsi="Times New Roman" w:cs="Times New Roman"/>
          <w:color w:val="000000" w:themeColor="text1"/>
          <w:sz w:val="24"/>
          <w:szCs w:val="24"/>
        </w:rPr>
        <w:t>. London, Routledge.</w:t>
      </w:r>
    </w:p>
    <w:p w:rsidR="004365B9" w:rsidRPr="002C3A16" w:rsidRDefault="004365B9" w:rsidP="00A34838">
      <w:pPr>
        <w:spacing w:line="24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VON SCHEVE, C. (2011) Collective emotions in rituals: Elicitation, Transmission, and a “Mattheweffect”. IN Michaels, A., Wulf, C. (Eds.) </w:t>
      </w:r>
      <w:r w:rsidRPr="002C3A16">
        <w:rPr>
          <w:rFonts w:ascii="Times New Roman" w:hAnsi="Times New Roman" w:cs="Times New Roman"/>
          <w:i/>
          <w:sz w:val="24"/>
          <w:szCs w:val="24"/>
        </w:rPr>
        <w:t>Emotions in Rituals and Performances: South Asian and European Perspectives on Rituals and Performativity</w:t>
      </w:r>
      <w:r w:rsidRPr="002C3A16">
        <w:rPr>
          <w:rFonts w:ascii="Times New Roman" w:hAnsi="Times New Roman" w:cs="Times New Roman"/>
          <w:sz w:val="24"/>
          <w:szCs w:val="24"/>
        </w:rPr>
        <w:t>, London: Routledge, pp. 55-78.</w:t>
      </w:r>
    </w:p>
    <w:p w:rsidR="004365B9" w:rsidRPr="002C3A16" w:rsidRDefault="004365B9" w:rsidP="00A34838">
      <w:pPr>
        <w:spacing w:line="240" w:lineRule="auto"/>
        <w:jc w:val="both"/>
        <w:rPr>
          <w:rFonts w:ascii="Times New Roman" w:hAnsi="Times New Roman" w:cs="Times New Roman"/>
          <w:color w:val="000000" w:themeColor="text1"/>
          <w:sz w:val="24"/>
          <w:szCs w:val="24"/>
        </w:rPr>
      </w:pPr>
      <w:proofErr w:type="gramStart"/>
      <w:r w:rsidRPr="002C3A16">
        <w:rPr>
          <w:rFonts w:ascii="Times New Roman" w:hAnsi="Times New Roman" w:cs="Times New Roman"/>
          <w:color w:val="000000" w:themeColor="text1"/>
          <w:sz w:val="24"/>
          <w:szCs w:val="24"/>
        </w:rPr>
        <w:t>VOICU, M. (2008) Religiosity and religious revival during the transition period in Romania.</w:t>
      </w:r>
      <w:proofErr w:type="gramEnd"/>
      <w:r w:rsidRPr="002C3A16">
        <w:rPr>
          <w:rFonts w:ascii="Times New Roman" w:hAnsi="Times New Roman" w:cs="Times New Roman"/>
          <w:color w:val="000000" w:themeColor="text1"/>
          <w:sz w:val="24"/>
          <w:szCs w:val="24"/>
        </w:rPr>
        <w:t xml:space="preserve"> IN Voicu B., Voicu M. (Eds</w:t>
      </w:r>
      <w:r w:rsidR="00EA5A4B" w:rsidRPr="002C3A16">
        <w:rPr>
          <w:rFonts w:ascii="Times New Roman" w:hAnsi="Times New Roman" w:cs="Times New Roman"/>
          <w:color w:val="000000" w:themeColor="text1"/>
          <w:sz w:val="24"/>
          <w:szCs w:val="24"/>
        </w:rPr>
        <w:t>.</w:t>
      </w:r>
      <w:r w:rsidRPr="002C3A16">
        <w:rPr>
          <w:rFonts w:ascii="Times New Roman" w:hAnsi="Times New Roman" w:cs="Times New Roman"/>
          <w:color w:val="000000" w:themeColor="text1"/>
          <w:sz w:val="24"/>
          <w:szCs w:val="24"/>
        </w:rPr>
        <w:t xml:space="preserve">) </w:t>
      </w:r>
      <w:proofErr w:type="gramStart"/>
      <w:r w:rsidRPr="002C3A16">
        <w:rPr>
          <w:rFonts w:ascii="Times New Roman" w:hAnsi="Times New Roman" w:cs="Times New Roman"/>
          <w:i/>
          <w:color w:val="000000" w:themeColor="text1"/>
          <w:sz w:val="24"/>
          <w:szCs w:val="24"/>
        </w:rPr>
        <w:t>The</w:t>
      </w:r>
      <w:proofErr w:type="gramEnd"/>
      <w:r w:rsidRPr="002C3A16">
        <w:rPr>
          <w:rFonts w:ascii="Times New Roman" w:hAnsi="Times New Roman" w:cs="Times New Roman"/>
          <w:i/>
          <w:color w:val="000000" w:themeColor="text1"/>
          <w:sz w:val="24"/>
          <w:szCs w:val="24"/>
        </w:rPr>
        <w:t xml:space="preserve"> Values of Romanians 1993-2006: A sociological perspective</w:t>
      </w:r>
      <w:r w:rsidRPr="002C3A16">
        <w:rPr>
          <w:rFonts w:ascii="Times New Roman" w:hAnsi="Times New Roman" w:cs="Times New Roman"/>
          <w:color w:val="000000" w:themeColor="text1"/>
          <w:sz w:val="24"/>
          <w:szCs w:val="24"/>
        </w:rPr>
        <w:t>, Iasi: The European Institute, pp.144-170.</w:t>
      </w:r>
    </w:p>
    <w:p w:rsidR="00DC2FC0" w:rsidRPr="002C3A16" w:rsidRDefault="00DC2FC0" w:rsidP="00A34838">
      <w:pPr>
        <w:spacing w:line="240" w:lineRule="auto"/>
        <w:jc w:val="both"/>
        <w:rPr>
          <w:rFonts w:ascii="Times New Roman" w:hAnsi="Times New Roman" w:cs="Times New Roman"/>
          <w:color w:val="000000" w:themeColor="text1"/>
          <w:sz w:val="24"/>
          <w:szCs w:val="24"/>
        </w:rPr>
      </w:pPr>
      <w:proofErr w:type="gramStart"/>
      <w:r w:rsidRPr="002C3A16">
        <w:rPr>
          <w:rFonts w:ascii="Times New Roman" w:hAnsi="Times New Roman" w:cs="Times New Roman"/>
          <w:color w:val="000000" w:themeColor="text1"/>
          <w:sz w:val="24"/>
          <w:szCs w:val="24"/>
        </w:rPr>
        <w:t>VOICU, B., VOICU, M. (Eds</w:t>
      </w:r>
      <w:r w:rsidR="00EA5A4B" w:rsidRPr="002C3A16">
        <w:rPr>
          <w:rFonts w:ascii="Times New Roman" w:hAnsi="Times New Roman" w:cs="Times New Roman"/>
          <w:color w:val="000000" w:themeColor="text1"/>
          <w:sz w:val="24"/>
          <w:szCs w:val="24"/>
        </w:rPr>
        <w:t>.</w:t>
      </w:r>
      <w:r w:rsidRPr="002C3A16">
        <w:rPr>
          <w:rFonts w:ascii="Times New Roman" w:hAnsi="Times New Roman" w:cs="Times New Roman"/>
          <w:color w:val="000000" w:themeColor="text1"/>
          <w:sz w:val="24"/>
          <w:szCs w:val="24"/>
        </w:rPr>
        <w:t xml:space="preserve">) (2008) </w:t>
      </w:r>
      <w:r w:rsidRPr="002C3A16">
        <w:rPr>
          <w:rFonts w:ascii="Times New Roman" w:hAnsi="Times New Roman" w:cs="Times New Roman"/>
          <w:i/>
          <w:color w:val="000000" w:themeColor="text1"/>
          <w:sz w:val="24"/>
          <w:szCs w:val="24"/>
        </w:rPr>
        <w:t>The Values of Romanians 1993-2006: A sociological perspective</w:t>
      </w:r>
      <w:r w:rsidRPr="002C3A16">
        <w:rPr>
          <w:rFonts w:ascii="Times New Roman" w:hAnsi="Times New Roman" w:cs="Times New Roman"/>
          <w:color w:val="000000" w:themeColor="text1"/>
          <w:sz w:val="24"/>
          <w:szCs w:val="24"/>
        </w:rPr>
        <w:t>, Iasi: The European Institute.</w:t>
      </w:r>
      <w:proofErr w:type="gramEnd"/>
    </w:p>
    <w:p w:rsidR="004365B9" w:rsidRPr="002C3A16" w:rsidRDefault="002720BE" w:rsidP="00A34838">
      <w:pPr>
        <w:spacing w:line="240" w:lineRule="auto"/>
        <w:jc w:val="both"/>
        <w:rPr>
          <w:rFonts w:ascii="Times New Roman" w:hAnsi="Times New Roman" w:cs="Times New Roman"/>
          <w:color w:val="000000" w:themeColor="text1"/>
          <w:sz w:val="24"/>
          <w:szCs w:val="24"/>
        </w:rPr>
      </w:pPr>
      <w:proofErr w:type="gramStart"/>
      <w:r w:rsidRPr="002C3A16">
        <w:rPr>
          <w:rFonts w:ascii="Times New Roman" w:hAnsi="Times New Roman" w:cs="Times New Roman"/>
          <w:color w:val="000000" w:themeColor="text1"/>
          <w:sz w:val="24"/>
          <w:szCs w:val="24"/>
        </w:rPr>
        <w:t xml:space="preserve">VOICU, M., </w:t>
      </w:r>
      <w:r w:rsidRPr="002C3A16">
        <w:rPr>
          <w:rFonts w:ascii="Times New Roman" w:hAnsi="Times New Roman" w:cs="Times New Roman"/>
          <w:sz w:val="24"/>
          <w:szCs w:val="24"/>
        </w:rPr>
        <w:t xml:space="preserve">TUFIȘ, </w:t>
      </w:r>
      <w:r w:rsidR="004365B9" w:rsidRPr="002C3A16">
        <w:rPr>
          <w:rFonts w:ascii="Times New Roman" w:hAnsi="Times New Roman" w:cs="Times New Roman"/>
          <w:color w:val="000000" w:themeColor="text1"/>
          <w:sz w:val="24"/>
          <w:szCs w:val="24"/>
        </w:rPr>
        <w:t>P. A. (2012) Trends in gender beliefs in Romania: 1993–2008.</w:t>
      </w:r>
      <w:proofErr w:type="gramEnd"/>
      <w:r w:rsidR="004365B9" w:rsidRPr="002C3A16">
        <w:rPr>
          <w:rFonts w:ascii="Times New Roman" w:hAnsi="Times New Roman" w:cs="Times New Roman"/>
          <w:color w:val="000000" w:themeColor="text1"/>
          <w:sz w:val="24"/>
          <w:szCs w:val="24"/>
        </w:rPr>
        <w:t xml:space="preserve"> </w:t>
      </w:r>
      <w:r w:rsidR="004365B9" w:rsidRPr="002C3A16">
        <w:rPr>
          <w:rFonts w:ascii="Times New Roman" w:hAnsi="Times New Roman" w:cs="Times New Roman"/>
          <w:i/>
          <w:color w:val="000000" w:themeColor="text1"/>
          <w:sz w:val="24"/>
          <w:szCs w:val="24"/>
        </w:rPr>
        <w:t>Current Sociology</w:t>
      </w:r>
      <w:r w:rsidR="004365B9" w:rsidRPr="002C3A16">
        <w:rPr>
          <w:rFonts w:ascii="Times New Roman" w:hAnsi="Times New Roman" w:cs="Times New Roman"/>
          <w:color w:val="000000" w:themeColor="text1"/>
          <w:sz w:val="24"/>
          <w:szCs w:val="24"/>
        </w:rPr>
        <w:t>, 60(1), 61–80.</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VRASTI, W. (2011) Caring Capitalism and the Duplicity of Critique. </w:t>
      </w:r>
      <w:proofErr w:type="gramStart"/>
      <w:r w:rsidRPr="002C3A16">
        <w:rPr>
          <w:rFonts w:ascii="Times New Roman" w:hAnsi="Times New Roman" w:cs="Times New Roman"/>
          <w:i/>
          <w:color w:val="000000" w:themeColor="text1"/>
          <w:sz w:val="24"/>
          <w:szCs w:val="24"/>
        </w:rPr>
        <w:t>Theory &amp; Event</w:t>
      </w:r>
      <w:r w:rsidRPr="002C3A16">
        <w:rPr>
          <w:rFonts w:ascii="Times New Roman" w:hAnsi="Times New Roman" w:cs="Times New Roman"/>
          <w:color w:val="000000" w:themeColor="text1"/>
          <w:sz w:val="24"/>
          <w:szCs w:val="24"/>
        </w:rPr>
        <w:t>, vol. 14(4).</w:t>
      </w:r>
      <w:proofErr w:type="gramEnd"/>
      <w:r w:rsidRPr="002C3A16">
        <w:rPr>
          <w:rFonts w:ascii="Times New Roman" w:hAnsi="Times New Roman" w:cs="Times New Roman"/>
          <w:color w:val="000000" w:themeColor="text1"/>
          <w:sz w:val="24"/>
          <w:szCs w:val="24"/>
        </w:rPr>
        <w:t xml:space="preserve"> </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WALL, K. (2014) </w:t>
      </w:r>
      <w:hyperlink r:id="rId174" w:history="1">
        <w:r w:rsidRPr="002C3A16">
          <w:rPr>
            <w:rStyle w:val="Hyperlink"/>
            <w:rFonts w:ascii="Times New Roman" w:hAnsi="Times New Roman" w:cs="Times New Roman"/>
            <w:color w:val="000000" w:themeColor="text1"/>
            <w:sz w:val="24"/>
            <w:szCs w:val="24"/>
            <w:u w:val="none"/>
          </w:rPr>
          <w:t>Fathers on leave alone: does it make a difference to their lives?</w:t>
        </w:r>
      </w:hyperlink>
      <w:r w:rsidRPr="002C3A16">
        <w:rPr>
          <w:rFonts w:ascii="Times New Roman" w:hAnsi="Times New Roman" w:cs="Times New Roman"/>
          <w:color w:val="000000" w:themeColor="text1"/>
          <w:sz w:val="24"/>
          <w:szCs w:val="24"/>
        </w:rPr>
        <w:t xml:space="preserve"> </w:t>
      </w:r>
      <w:proofErr w:type="gramStart"/>
      <w:r w:rsidRPr="002C3A16">
        <w:rPr>
          <w:rFonts w:ascii="Times New Roman" w:hAnsi="Times New Roman" w:cs="Times New Roman"/>
          <w:i/>
          <w:color w:val="000000" w:themeColor="text1"/>
          <w:sz w:val="24"/>
          <w:szCs w:val="24"/>
        </w:rPr>
        <w:t>Fathering</w:t>
      </w:r>
      <w:r w:rsidRPr="002C3A16">
        <w:rPr>
          <w:rFonts w:ascii="Times New Roman" w:hAnsi="Times New Roman" w:cs="Times New Roman"/>
          <w:color w:val="000000" w:themeColor="text1"/>
          <w:sz w:val="24"/>
          <w:szCs w:val="24"/>
        </w:rPr>
        <w:t>.</w:t>
      </w:r>
      <w:proofErr w:type="gramEnd"/>
      <w:r w:rsidRPr="002C3A16">
        <w:rPr>
          <w:rFonts w:ascii="Times New Roman" w:hAnsi="Times New Roman" w:cs="Times New Roman"/>
          <w:color w:val="000000" w:themeColor="text1"/>
          <w:sz w:val="24"/>
          <w:szCs w:val="24"/>
        </w:rPr>
        <w:t xml:space="preserve"> Vol. 12(2), 196-211.</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WALL, K., ABOIM, S., MARINHO, S. (2011) </w:t>
      </w:r>
      <w:hyperlink r:id="rId175" w:history="1">
        <w:r w:rsidRPr="002C3A16">
          <w:rPr>
            <w:rStyle w:val="Hyperlink"/>
            <w:rFonts w:ascii="Times New Roman" w:hAnsi="Times New Roman" w:cs="Times New Roman"/>
            <w:color w:val="000000" w:themeColor="text1"/>
            <w:sz w:val="24"/>
            <w:szCs w:val="24"/>
            <w:u w:val="none"/>
          </w:rPr>
          <w:t>Fatherhood, Family and Work in Men’s Lives: Negotiating New and Old Masculinities</w:t>
        </w:r>
      </w:hyperlink>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Recherches Sociologiques et Anthropologiques (Anthropological and Sociological Research)</w:t>
      </w:r>
      <w:r w:rsidRPr="002C3A16">
        <w:rPr>
          <w:rFonts w:ascii="Times New Roman" w:hAnsi="Times New Roman" w:cs="Times New Roman"/>
          <w:color w:val="000000" w:themeColor="text1"/>
          <w:sz w:val="24"/>
          <w:szCs w:val="24"/>
        </w:rPr>
        <w:t>, Vol. 38(2), 105-122.</w:t>
      </w:r>
    </w:p>
    <w:p w:rsidR="00716FE2" w:rsidRPr="002C3A16" w:rsidRDefault="00716FE2" w:rsidP="00716FE2">
      <w:pPr>
        <w:spacing w:line="240" w:lineRule="auto"/>
        <w:jc w:val="both"/>
        <w:rPr>
          <w:rFonts w:ascii="Times New Roman" w:hAnsi="Times New Roman" w:cs="Times New Roman"/>
          <w:sz w:val="24"/>
          <w:szCs w:val="24"/>
        </w:rPr>
      </w:pPr>
      <w:r w:rsidRPr="002C3A16">
        <w:rPr>
          <w:rFonts w:ascii="Times New Roman" w:hAnsi="Times New Roman" w:cs="Times New Roman"/>
          <w:sz w:val="24"/>
          <w:szCs w:val="24"/>
        </w:rPr>
        <w:lastRenderedPageBreak/>
        <w:t xml:space="preserve">WALLER, M. R. (2002) </w:t>
      </w:r>
      <w:r w:rsidRPr="002C3A16">
        <w:rPr>
          <w:rFonts w:ascii="Times New Roman" w:hAnsi="Times New Roman" w:cs="Times New Roman"/>
          <w:i/>
          <w:sz w:val="24"/>
          <w:szCs w:val="24"/>
        </w:rPr>
        <w:t>My Baby’s Father: Unmarried Parents and Paternal Responsibility</w:t>
      </w:r>
      <w:r w:rsidRPr="002C3A16">
        <w:rPr>
          <w:rFonts w:ascii="Times New Roman" w:hAnsi="Times New Roman" w:cs="Times New Roman"/>
          <w:sz w:val="24"/>
          <w:szCs w:val="24"/>
        </w:rPr>
        <w:t>. Ithaca, NY: Cornell University Press.</w:t>
      </w:r>
    </w:p>
    <w:p w:rsidR="004365B9" w:rsidRPr="002C3A16" w:rsidRDefault="004365B9" w:rsidP="00A34838">
      <w:pPr>
        <w:spacing w:line="240" w:lineRule="auto"/>
        <w:jc w:val="both"/>
        <w:rPr>
          <w:rFonts w:ascii="Times New Roman" w:hAnsi="Times New Roman" w:cs="Times New Roman"/>
          <w:sz w:val="24"/>
          <w:szCs w:val="24"/>
        </w:rPr>
      </w:pPr>
      <w:r w:rsidRPr="002C3A16">
        <w:rPr>
          <w:rFonts w:ascii="Times New Roman" w:hAnsi="Times New Roman" w:cs="Times New Roman"/>
          <w:sz w:val="24"/>
          <w:szCs w:val="24"/>
        </w:rPr>
        <w:t>WALLER, M., SWISHER, R. (2006) Fathers' Risk Factors in Fragile Families: Implications for "Healthy" Relationships and Father Involvement. </w:t>
      </w:r>
      <w:r w:rsidRPr="002C3A16">
        <w:rPr>
          <w:rFonts w:ascii="Times New Roman" w:hAnsi="Times New Roman" w:cs="Times New Roman"/>
          <w:i/>
          <w:sz w:val="24"/>
          <w:szCs w:val="24"/>
        </w:rPr>
        <w:t>Social Problems</w:t>
      </w:r>
      <w:r w:rsidRPr="002C3A16">
        <w:rPr>
          <w:rFonts w:ascii="Times New Roman" w:hAnsi="Times New Roman" w:cs="Times New Roman"/>
          <w:sz w:val="24"/>
          <w:szCs w:val="24"/>
        </w:rPr>
        <w:t xml:space="preserve">, 53(3), 392-420. </w:t>
      </w:r>
    </w:p>
    <w:p w:rsidR="004365B9" w:rsidRPr="002C3A16" w:rsidRDefault="004365B9" w:rsidP="00A34838">
      <w:pPr>
        <w:spacing w:line="240" w:lineRule="auto"/>
        <w:jc w:val="both"/>
        <w:rPr>
          <w:rFonts w:ascii="Times New Roman" w:hAnsi="Times New Roman" w:cs="Times New Roman"/>
          <w:sz w:val="24"/>
          <w:szCs w:val="24"/>
        </w:rPr>
      </w:pPr>
      <w:proofErr w:type="gramStart"/>
      <w:r w:rsidRPr="002C3A16">
        <w:rPr>
          <w:rFonts w:ascii="Times New Roman" w:hAnsi="Times New Roman" w:cs="Times New Roman"/>
          <w:sz w:val="24"/>
          <w:szCs w:val="24"/>
        </w:rPr>
        <w:t>WALZER</w:t>
      </w:r>
      <w:r w:rsidRPr="002C3A16">
        <w:rPr>
          <w:rFonts w:ascii="Times New Roman" w:hAnsi="Times New Roman" w:cs="Times New Roman"/>
          <w:color w:val="000000" w:themeColor="text1"/>
          <w:sz w:val="24"/>
          <w:szCs w:val="24"/>
        </w:rPr>
        <w:t xml:space="preserve">, S. (2010) </w:t>
      </w:r>
      <w:r w:rsidRPr="002C3A16">
        <w:rPr>
          <w:rFonts w:ascii="Times New Roman" w:hAnsi="Times New Roman" w:cs="Times New Roman"/>
          <w:i/>
          <w:color w:val="000000" w:themeColor="text1"/>
          <w:sz w:val="24"/>
          <w:szCs w:val="24"/>
        </w:rPr>
        <w:t>Thinking about the Baby: Gender and Transitions into Parenthood</w:t>
      </w:r>
      <w:r w:rsidRPr="002C3A16">
        <w:rPr>
          <w:rFonts w:ascii="Times New Roman" w:hAnsi="Times New Roman" w:cs="Times New Roman"/>
          <w:color w:val="000000" w:themeColor="text1"/>
          <w:sz w:val="24"/>
          <w:szCs w:val="24"/>
        </w:rPr>
        <w:t>, Philadelphia: Temple University Press.</w:t>
      </w:r>
      <w:proofErr w:type="gramEnd"/>
      <w:r w:rsidRPr="002C3A16">
        <w:rPr>
          <w:rFonts w:ascii="Times New Roman" w:hAnsi="Times New Roman" w:cs="Times New Roman"/>
          <w:color w:val="000000" w:themeColor="text1"/>
          <w:sz w:val="24"/>
          <w:szCs w:val="24"/>
        </w:rPr>
        <w:t xml:space="preserve"> </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sz w:val="24"/>
          <w:szCs w:val="24"/>
        </w:rPr>
        <w:t>WAY</w:t>
      </w:r>
      <w:r w:rsidRPr="002C3A16">
        <w:rPr>
          <w:rFonts w:ascii="Times New Roman" w:hAnsi="Times New Roman" w:cs="Times New Roman"/>
          <w:color w:val="000000" w:themeColor="text1"/>
          <w:sz w:val="24"/>
          <w:szCs w:val="24"/>
        </w:rPr>
        <w:t xml:space="preserve">, N. (2013) </w:t>
      </w:r>
      <w:r w:rsidRPr="002C3A16">
        <w:rPr>
          <w:rFonts w:ascii="Times New Roman" w:hAnsi="Times New Roman" w:cs="Times New Roman"/>
          <w:i/>
          <w:color w:val="000000" w:themeColor="text1"/>
          <w:sz w:val="24"/>
          <w:szCs w:val="24"/>
        </w:rPr>
        <w:t>Deep Secrets: Boys' Friendships and the Crisis of Connection</w:t>
      </w:r>
      <w:r w:rsidRPr="002C3A16">
        <w:rPr>
          <w:rFonts w:ascii="Times New Roman" w:hAnsi="Times New Roman" w:cs="Times New Roman"/>
          <w:color w:val="000000" w:themeColor="text1"/>
          <w:sz w:val="24"/>
          <w:szCs w:val="24"/>
        </w:rPr>
        <w:t>, Harvard: Harvard University Press.</w:t>
      </w:r>
    </w:p>
    <w:p w:rsidR="004365B9" w:rsidRPr="002C3A16" w:rsidRDefault="004365B9" w:rsidP="00A34838">
      <w:pPr>
        <w:spacing w:line="240" w:lineRule="auto"/>
        <w:jc w:val="both"/>
        <w:rPr>
          <w:rFonts w:ascii="Times New Roman" w:hAnsi="Times New Roman" w:cs="Times New Roman"/>
          <w:sz w:val="24"/>
          <w:szCs w:val="24"/>
        </w:rPr>
      </w:pPr>
      <w:proofErr w:type="gramStart"/>
      <w:r w:rsidRPr="002C3A16">
        <w:rPr>
          <w:rFonts w:ascii="Times New Roman" w:hAnsi="Times New Roman" w:cs="Times New Roman"/>
          <w:sz w:val="24"/>
          <w:szCs w:val="24"/>
        </w:rPr>
        <w:t>WEBER, M. (1978) Economy and Society: An Outline of Interpretive Sociology, (trans. by Ephraim Fischoff), Berkeley, CA: University of California Press.</w:t>
      </w:r>
      <w:proofErr w:type="gramEnd"/>
    </w:p>
    <w:p w:rsidR="004365B9" w:rsidRPr="002C3A16" w:rsidRDefault="004365B9" w:rsidP="00A34838">
      <w:pPr>
        <w:spacing w:line="240" w:lineRule="auto"/>
        <w:jc w:val="both"/>
        <w:rPr>
          <w:rFonts w:ascii="Times New Roman" w:hAnsi="Times New Roman" w:cs="Times New Roman"/>
          <w:sz w:val="24"/>
          <w:szCs w:val="24"/>
        </w:rPr>
      </w:pPr>
      <w:proofErr w:type="gramStart"/>
      <w:r w:rsidRPr="002C3A16">
        <w:rPr>
          <w:rFonts w:ascii="Times New Roman" w:hAnsi="Times New Roman" w:cs="Times New Roman"/>
          <w:sz w:val="24"/>
          <w:szCs w:val="24"/>
        </w:rPr>
        <w:t>WENGRAFF, T. (2001) Qualitative research interviewing: Biographic Narrative and Semi-Structured Methods, Sage Publications.</w:t>
      </w:r>
      <w:proofErr w:type="gramEnd"/>
    </w:p>
    <w:p w:rsidR="004365B9" w:rsidRPr="002C3A16" w:rsidRDefault="004365B9" w:rsidP="00A34838">
      <w:pPr>
        <w:spacing w:line="24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WESTERING, A. (2015) Reflexive fatherhood in everyday life: the case of Denmark, </w:t>
      </w:r>
      <w:r w:rsidRPr="002C3A16">
        <w:rPr>
          <w:rFonts w:ascii="Times New Roman" w:hAnsi="Times New Roman" w:cs="Times New Roman"/>
          <w:i/>
          <w:sz w:val="24"/>
          <w:szCs w:val="24"/>
        </w:rPr>
        <w:t>Families Relationships and Societies</w:t>
      </w:r>
      <w:r w:rsidRPr="002C3A16">
        <w:rPr>
          <w:rFonts w:ascii="Times New Roman" w:hAnsi="Times New Roman" w:cs="Times New Roman"/>
          <w:sz w:val="24"/>
          <w:szCs w:val="24"/>
        </w:rPr>
        <w:t>, Vol. 4(2), 209-223.</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WHITEHEAD, S. M. (2002) </w:t>
      </w:r>
      <w:r w:rsidRPr="002C3A16">
        <w:rPr>
          <w:rFonts w:ascii="Times New Roman" w:hAnsi="Times New Roman" w:cs="Times New Roman"/>
          <w:i/>
          <w:color w:val="000000" w:themeColor="text1"/>
          <w:sz w:val="24"/>
          <w:szCs w:val="24"/>
        </w:rPr>
        <w:t>Men and masculinities: Key themes and new directions</w:t>
      </w:r>
      <w:r w:rsidRPr="002C3A16">
        <w:rPr>
          <w:rFonts w:ascii="Times New Roman" w:hAnsi="Times New Roman" w:cs="Times New Roman"/>
          <w:color w:val="000000" w:themeColor="text1"/>
          <w:sz w:val="24"/>
          <w:szCs w:val="24"/>
        </w:rPr>
        <w:t>, London: Polity Press.</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WILKINSON, E. (2013) </w:t>
      </w:r>
      <w:hyperlink r:id="rId176" w:history="1">
        <w:r w:rsidRPr="002C3A16">
          <w:rPr>
            <w:rStyle w:val="Hyperlink"/>
            <w:rFonts w:ascii="Times New Roman" w:hAnsi="Times New Roman" w:cs="Times New Roman"/>
            <w:color w:val="000000" w:themeColor="text1"/>
            <w:sz w:val="24"/>
            <w:szCs w:val="24"/>
            <w:u w:val="none"/>
          </w:rPr>
          <w:t>Learning to love again: 'Broken families', citizenship and the state promotion of coupledom</w:t>
        </w:r>
      </w:hyperlink>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Geoforum</w:t>
      </w:r>
      <w:r w:rsidRPr="002C3A16">
        <w:rPr>
          <w:rFonts w:ascii="Times New Roman" w:hAnsi="Times New Roman" w:cs="Times New Roman"/>
          <w:color w:val="000000" w:themeColor="text1"/>
          <w:sz w:val="24"/>
          <w:szCs w:val="24"/>
        </w:rPr>
        <w:t>, Vol. 49, 206-214.</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WILLETT, J. (2008) ‘A Father’s Touch’: Negotiating Masculinity and Sexual Subjectivity in Child Care. </w:t>
      </w:r>
      <w:r w:rsidRPr="002C3A16">
        <w:rPr>
          <w:rFonts w:ascii="Times New Roman" w:hAnsi="Times New Roman" w:cs="Times New Roman"/>
          <w:i/>
          <w:color w:val="000000" w:themeColor="text1"/>
          <w:sz w:val="24"/>
          <w:szCs w:val="24"/>
        </w:rPr>
        <w:t>Sexuality &amp; Culture</w:t>
      </w:r>
      <w:r w:rsidRPr="002C3A16">
        <w:rPr>
          <w:rFonts w:ascii="Times New Roman" w:hAnsi="Times New Roman" w:cs="Times New Roman"/>
          <w:color w:val="000000" w:themeColor="text1"/>
          <w:sz w:val="24"/>
          <w:szCs w:val="24"/>
        </w:rPr>
        <w:t>, vol. 12(4), 275-290.</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WILLIAMS, S. (2011) </w:t>
      </w:r>
      <w:hyperlink r:id="rId177" w:history="1">
        <w:r w:rsidRPr="002C3A16">
          <w:rPr>
            <w:rStyle w:val="Hyperlink"/>
            <w:rFonts w:ascii="Times New Roman" w:hAnsi="Times New Roman" w:cs="Times New Roman"/>
            <w:color w:val="000000" w:themeColor="text1"/>
            <w:sz w:val="24"/>
            <w:szCs w:val="24"/>
            <w:u w:val="none"/>
          </w:rPr>
          <w:t>Chaotic Identities, Love and Fathering</w:t>
        </w:r>
      </w:hyperlink>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Folklore: Electronic Journal of Folklore</w:t>
      </w:r>
      <w:r w:rsidRPr="002C3A16">
        <w:rPr>
          <w:rFonts w:ascii="Times New Roman" w:hAnsi="Times New Roman" w:cs="Times New Roman"/>
          <w:color w:val="000000" w:themeColor="text1"/>
          <w:sz w:val="24"/>
          <w:szCs w:val="24"/>
        </w:rPr>
        <w:t>, Vol. 48, 31-54.</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WILLIAMS, S. (2008) </w:t>
      </w:r>
      <w:hyperlink r:id="rId178" w:history="1">
        <w:r w:rsidRPr="002C3A16">
          <w:rPr>
            <w:rStyle w:val="Hyperlink"/>
            <w:rFonts w:ascii="Times New Roman" w:hAnsi="Times New Roman" w:cs="Times New Roman"/>
            <w:color w:val="000000" w:themeColor="text1"/>
            <w:sz w:val="24"/>
            <w:szCs w:val="24"/>
            <w:u w:val="none"/>
          </w:rPr>
          <w:t>What is fatherhood?: Searching for the reflexive father</w:t>
        </w:r>
      </w:hyperlink>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Sociology</w:t>
      </w:r>
      <w:r w:rsidRPr="002C3A16">
        <w:rPr>
          <w:rFonts w:ascii="Times New Roman" w:hAnsi="Times New Roman" w:cs="Times New Roman"/>
          <w:color w:val="000000" w:themeColor="text1"/>
          <w:sz w:val="24"/>
          <w:szCs w:val="24"/>
        </w:rPr>
        <w:t>, Vol. 42(3), 487-502.</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WISSO, T., PLANTIN, L. (2015) </w:t>
      </w:r>
      <w:hyperlink r:id="rId179" w:history="1">
        <w:r w:rsidRPr="002C3A16">
          <w:rPr>
            <w:rStyle w:val="Hyperlink"/>
            <w:rFonts w:ascii="Times New Roman" w:hAnsi="Times New Roman" w:cs="Times New Roman"/>
            <w:color w:val="000000" w:themeColor="text1"/>
            <w:sz w:val="24"/>
            <w:szCs w:val="24"/>
            <w:u w:val="none"/>
          </w:rPr>
          <w:t>Fathers and parental support in everyday family life: informal support in Sweden beyond the auspices of the welfare state</w:t>
        </w:r>
      </w:hyperlink>
      <w:r w:rsidRPr="002C3A16">
        <w:rPr>
          <w:rFonts w:ascii="Times New Roman" w:hAnsi="Times New Roman" w:cs="Times New Roman"/>
          <w:color w:val="000000" w:themeColor="text1"/>
          <w:sz w:val="24"/>
          <w:szCs w:val="24"/>
        </w:rPr>
        <w:t xml:space="preserve">. </w:t>
      </w:r>
      <w:r w:rsidRPr="002C3A16">
        <w:rPr>
          <w:rFonts w:ascii="Times New Roman" w:hAnsi="Times New Roman" w:cs="Times New Roman"/>
          <w:i/>
          <w:color w:val="000000" w:themeColor="text1"/>
          <w:sz w:val="24"/>
          <w:szCs w:val="24"/>
        </w:rPr>
        <w:t>Families, Relationships and Societies</w:t>
      </w:r>
      <w:r w:rsidRPr="002C3A16">
        <w:rPr>
          <w:rFonts w:ascii="Times New Roman" w:hAnsi="Times New Roman" w:cs="Times New Roman"/>
          <w:color w:val="000000" w:themeColor="text1"/>
          <w:sz w:val="24"/>
          <w:szCs w:val="24"/>
        </w:rPr>
        <w:t>, Vol. 4(2), 267-280.</w:t>
      </w:r>
    </w:p>
    <w:p w:rsidR="004365B9" w:rsidRPr="002C3A16" w:rsidRDefault="004365B9" w:rsidP="00A34838">
      <w:pPr>
        <w:spacing w:line="24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WRIGHT, E. O. (2000) </w:t>
      </w:r>
      <w:r w:rsidRPr="002C3A16">
        <w:rPr>
          <w:rFonts w:ascii="Times New Roman" w:hAnsi="Times New Roman" w:cs="Times New Roman"/>
          <w:i/>
          <w:sz w:val="24"/>
          <w:szCs w:val="24"/>
        </w:rPr>
        <w:t>Class Counts</w:t>
      </w:r>
      <w:r w:rsidRPr="002C3A16">
        <w:rPr>
          <w:rFonts w:ascii="Times New Roman" w:hAnsi="Times New Roman" w:cs="Times New Roman"/>
          <w:sz w:val="24"/>
          <w:szCs w:val="24"/>
        </w:rPr>
        <w:t>, Cambridge: Cambridge University Press.</w:t>
      </w:r>
    </w:p>
    <w:p w:rsidR="004365B9" w:rsidRPr="002C3A16" w:rsidRDefault="004365B9" w:rsidP="00A34838">
      <w:pPr>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WOUTERS, C. (1989) </w:t>
      </w:r>
      <w:proofErr w:type="gramStart"/>
      <w:r w:rsidRPr="002C3A16">
        <w:rPr>
          <w:rFonts w:ascii="Times New Roman" w:hAnsi="Times New Roman" w:cs="Times New Roman"/>
          <w:color w:val="000000" w:themeColor="text1"/>
          <w:sz w:val="24"/>
          <w:szCs w:val="24"/>
        </w:rPr>
        <w:t>The</w:t>
      </w:r>
      <w:proofErr w:type="gramEnd"/>
      <w:r w:rsidRPr="002C3A16">
        <w:rPr>
          <w:rFonts w:ascii="Times New Roman" w:hAnsi="Times New Roman" w:cs="Times New Roman"/>
          <w:color w:val="000000" w:themeColor="text1"/>
          <w:sz w:val="24"/>
          <w:szCs w:val="24"/>
        </w:rPr>
        <w:t xml:space="preserve"> Sociology of Emotions and Flight Attendants: Hochschild's Managed Heart. </w:t>
      </w:r>
      <w:hyperlink r:id="rId180" w:history="1">
        <w:r w:rsidRPr="002C3A16">
          <w:rPr>
            <w:rStyle w:val="Hyperlink"/>
            <w:rFonts w:ascii="Times New Roman" w:hAnsi="Times New Roman" w:cs="Times New Roman"/>
            <w:i/>
            <w:color w:val="000000" w:themeColor="text1"/>
            <w:sz w:val="24"/>
            <w:szCs w:val="24"/>
            <w:u w:val="none"/>
          </w:rPr>
          <w:t>Theory Culture &amp; Society</w:t>
        </w:r>
      </w:hyperlink>
      <w:r w:rsidRPr="002C3A16">
        <w:rPr>
          <w:rFonts w:ascii="Times New Roman" w:hAnsi="Times New Roman" w:cs="Times New Roman"/>
          <w:color w:val="000000" w:themeColor="text1"/>
          <w:sz w:val="24"/>
          <w:szCs w:val="24"/>
        </w:rPr>
        <w:t>, 6(1): 95-123.</w:t>
      </w:r>
    </w:p>
    <w:p w:rsidR="001253DC" w:rsidRPr="002C3A16" w:rsidRDefault="001253DC" w:rsidP="00A34838">
      <w:pPr>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WULLF, H. (Ed</w:t>
      </w:r>
      <w:r w:rsidRPr="002C3A16">
        <w:rPr>
          <w:rFonts w:ascii="Times New Roman" w:hAnsi="Times New Roman" w:cs="Times New Roman"/>
          <w:i/>
          <w:color w:val="000000" w:themeColor="text1"/>
          <w:sz w:val="24"/>
          <w:szCs w:val="24"/>
        </w:rPr>
        <w:t xml:space="preserve">.) </w:t>
      </w:r>
      <w:proofErr w:type="gramStart"/>
      <w:r w:rsidRPr="002C3A16">
        <w:rPr>
          <w:rFonts w:ascii="Times New Roman" w:hAnsi="Times New Roman" w:cs="Times New Roman"/>
          <w:i/>
          <w:color w:val="000000" w:themeColor="text1"/>
          <w:sz w:val="24"/>
          <w:szCs w:val="24"/>
        </w:rPr>
        <w:t>The</w:t>
      </w:r>
      <w:proofErr w:type="gramEnd"/>
      <w:r w:rsidRPr="002C3A16">
        <w:rPr>
          <w:rFonts w:ascii="Times New Roman" w:hAnsi="Times New Roman" w:cs="Times New Roman"/>
          <w:i/>
          <w:color w:val="000000" w:themeColor="text1"/>
          <w:sz w:val="24"/>
          <w:szCs w:val="24"/>
        </w:rPr>
        <w:t> emotions: a cultural reader</w:t>
      </w:r>
      <w:r w:rsidRPr="002C3A16">
        <w:rPr>
          <w:rFonts w:ascii="Times New Roman" w:hAnsi="Times New Roman" w:cs="Times New Roman"/>
          <w:color w:val="000000" w:themeColor="text1"/>
          <w:sz w:val="24"/>
          <w:szCs w:val="24"/>
        </w:rPr>
        <w:t>, Oxford: Berg.</w:t>
      </w:r>
    </w:p>
    <w:p w:rsidR="004365B9" w:rsidRPr="002C3A16" w:rsidRDefault="004365B9" w:rsidP="00A34838">
      <w:pPr>
        <w:spacing w:line="240" w:lineRule="auto"/>
        <w:jc w:val="both"/>
        <w:rPr>
          <w:rFonts w:ascii="Times New Roman" w:hAnsi="Times New Roman" w:cs="Times New Roman"/>
          <w:color w:val="000000" w:themeColor="text1"/>
          <w:sz w:val="24"/>
          <w:szCs w:val="24"/>
        </w:rPr>
      </w:pPr>
      <w:r w:rsidRPr="002C3A16">
        <w:rPr>
          <w:rFonts w:ascii="Times New Roman" w:hAnsi="Times New Roman" w:cs="Times New Roman"/>
          <w:color w:val="000000" w:themeColor="text1"/>
          <w:sz w:val="24"/>
          <w:szCs w:val="24"/>
        </w:rPr>
        <w:t xml:space="preserve">ZELIZER, V. A. (1994) </w:t>
      </w:r>
      <w:r w:rsidRPr="002C3A16">
        <w:rPr>
          <w:rFonts w:ascii="Times New Roman" w:hAnsi="Times New Roman" w:cs="Times New Roman"/>
          <w:i/>
          <w:color w:val="000000" w:themeColor="text1"/>
          <w:sz w:val="24"/>
          <w:szCs w:val="24"/>
        </w:rPr>
        <w:t>Pricing the Priceless Child: The Changing Social Value of Children,</w:t>
      </w:r>
      <w:r w:rsidRPr="002C3A16">
        <w:rPr>
          <w:rFonts w:ascii="Times New Roman" w:hAnsi="Times New Roman" w:cs="Times New Roman"/>
          <w:color w:val="000000" w:themeColor="text1"/>
          <w:sz w:val="24"/>
          <w:szCs w:val="24"/>
        </w:rPr>
        <w:t xml:space="preserve"> Princeton: Princeton University Press.</w:t>
      </w:r>
    </w:p>
    <w:p w:rsidR="004365B9" w:rsidRPr="002C3A16" w:rsidRDefault="004365B9" w:rsidP="00A34838">
      <w:pPr>
        <w:spacing w:line="240" w:lineRule="auto"/>
        <w:jc w:val="both"/>
        <w:rPr>
          <w:rFonts w:ascii="Times New Roman" w:hAnsi="Times New Roman" w:cs="Times New Roman"/>
          <w:sz w:val="24"/>
          <w:szCs w:val="24"/>
        </w:rPr>
      </w:pPr>
      <w:r w:rsidRPr="002C3A16">
        <w:rPr>
          <w:rFonts w:ascii="Times New Roman" w:hAnsi="Times New Roman" w:cs="Times New Roman"/>
          <w:sz w:val="24"/>
          <w:szCs w:val="24"/>
        </w:rPr>
        <w:t xml:space="preserve">YOUNG, H. (2007) </w:t>
      </w:r>
      <w:proofErr w:type="gramStart"/>
      <w:r w:rsidRPr="002C3A16">
        <w:rPr>
          <w:rFonts w:ascii="Times New Roman" w:hAnsi="Times New Roman" w:cs="Times New Roman"/>
          <w:sz w:val="24"/>
          <w:szCs w:val="24"/>
        </w:rPr>
        <w:t>Hard</w:t>
      </w:r>
      <w:proofErr w:type="gramEnd"/>
      <w:r w:rsidRPr="002C3A16">
        <w:rPr>
          <w:rFonts w:ascii="Times New Roman" w:hAnsi="Times New Roman" w:cs="Times New Roman"/>
          <w:sz w:val="24"/>
          <w:szCs w:val="24"/>
        </w:rPr>
        <w:t xml:space="preserve"> man, new man: Re/Composing Masculinities in Glasgow, c. 1950–2000. </w:t>
      </w:r>
      <w:r w:rsidRPr="002C3A16">
        <w:rPr>
          <w:rFonts w:ascii="Times New Roman" w:hAnsi="Times New Roman" w:cs="Times New Roman"/>
          <w:i/>
          <w:sz w:val="24"/>
          <w:szCs w:val="24"/>
        </w:rPr>
        <w:t>Oral History</w:t>
      </w:r>
      <w:r w:rsidRPr="002C3A16">
        <w:rPr>
          <w:rFonts w:ascii="Times New Roman" w:hAnsi="Times New Roman" w:cs="Times New Roman"/>
          <w:sz w:val="24"/>
          <w:szCs w:val="24"/>
        </w:rPr>
        <w:t>, 35(1), 71–81.</w:t>
      </w:r>
    </w:p>
    <w:p w:rsidR="004365B9" w:rsidRPr="002C3A16" w:rsidRDefault="004365B9" w:rsidP="00A34838">
      <w:pPr>
        <w:jc w:val="both"/>
        <w:rPr>
          <w:rFonts w:ascii="Times New Roman" w:hAnsi="Times New Roman" w:cs="Times New Roman"/>
          <w:sz w:val="24"/>
          <w:szCs w:val="24"/>
        </w:rPr>
      </w:pPr>
    </w:p>
    <w:p w:rsidR="004365B9" w:rsidRPr="002C3A16" w:rsidRDefault="004365B9" w:rsidP="004365B9">
      <w:pPr>
        <w:rPr>
          <w:rFonts w:ascii="Times New Roman" w:hAnsi="Times New Roman" w:cs="Times New Roman"/>
          <w:sz w:val="24"/>
          <w:szCs w:val="24"/>
        </w:rPr>
        <w:sectPr w:rsidR="004365B9" w:rsidRPr="002C3A16" w:rsidSect="002F7B48">
          <w:pgSz w:w="11907" w:h="16839" w:code="9"/>
          <w:pgMar w:top="1440" w:right="1440" w:bottom="1440" w:left="1440" w:header="720" w:footer="720" w:gutter="0"/>
          <w:cols w:space="720"/>
          <w:docGrid w:linePitch="360"/>
        </w:sectPr>
      </w:pPr>
    </w:p>
    <w:p w:rsidR="004365B9" w:rsidRPr="002C3A16" w:rsidRDefault="004365B9" w:rsidP="004365B9">
      <w:pPr>
        <w:pStyle w:val="Style1"/>
        <w:numPr>
          <w:ilvl w:val="0"/>
          <w:numId w:val="0"/>
        </w:numPr>
        <w:spacing w:line="480" w:lineRule="auto"/>
      </w:pPr>
      <w:bookmarkStart w:id="120" w:name="_Toc441754926"/>
      <w:bookmarkStart w:id="121" w:name="_Toc467768167"/>
      <w:bookmarkStart w:id="122" w:name="_Toc481667329"/>
      <w:r w:rsidRPr="002C3A16">
        <w:lastRenderedPageBreak/>
        <w:t>Appendix I – Details of participants</w:t>
      </w:r>
      <w:bookmarkEnd w:id="120"/>
      <w:bookmarkEnd w:id="121"/>
      <w:bookmarkEnd w:id="122"/>
    </w:p>
    <w:p w:rsidR="004365B9" w:rsidRPr="002C3A16" w:rsidRDefault="004365B9" w:rsidP="004365B9">
      <w:pPr>
        <w:spacing w:line="480" w:lineRule="auto"/>
        <w:jc w:val="both"/>
        <w:rPr>
          <w:rFonts w:ascii="Times New Roman" w:hAnsi="Times New Roman" w:cs="Times New Roman"/>
          <w:color w:val="000000" w:themeColor="text1"/>
          <w:sz w:val="24"/>
          <w:szCs w:val="24"/>
          <w:u w:val="single"/>
        </w:rPr>
      </w:pPr>
      <w:r w:rsidRPr="002C3A16">
        <w:rPr>
          <w:rFonts w:ascii="Times New Roman" w:hAnsi="Times New Roman" w:cs="Times New Roman"/>
          <w:color w:val="000000" w:themeColor="text1"/>
          <w:sz w:val="24"/>
          <w:szCs w:val="24"/>
          <w:u w:val="single"/>
        </w:rPr>
        <w:t>Scottish Fathers</w:t>
      </w:r>
      <w:r w:rsidRPr="002C3A16">
        <w:rPr>
          <w:rStyle w:val="FootnoteReference"/>
          <w:rFonts w:ascii="Times New Roman" w:hAnsi="Times New Roman" w:cs="Times New Roman"/>
          <w:color w:val="000000" w:themeColor="text1"/>
          <w:sz w:val="24"/>
          <w:szCs w:val="24"/>
          <w:u w:val="single"/>
        </w:rPr>
        <w:footnoteReference w:id="71"/>
      </w:r>
    </w:p>
    <w:p w:rsidR="004365B9" w:rsidRPr="002C3A16" w:rsidRDefault="004365B9" w:rsidP="004365B9">
      <w:pPr>
        <w:jc w:val="both"/>
        <w:rPr>
          <w:rFonts w:ascii="Times New Roman" w:hAnsi="Times New Roman" w:cs="Times New Roman"/>
          <w:color w:val="000000" w:themeColor="text1"/>
          <w:sz w:val="24"/>
          <w:szCs w:val="24"/>
        </w:rPr>
      </w:pPr>
      <w:r w:rsidRPr="002C3A16">
        <w:rPr>
          <w:rFonts w:ascii="Times New Roman" w:hAnsi="Times New Roman" w:cs="Times New Roman"/>
          <w:b/>
          <w:color w:val="000000" w:themeColor="text1"/>
          <w:sz w:val="24"/>
          <w:szCs w:val="24"/>
        </w:rPr>
        <w:t>Adam</w:t>
      </w:r>
      <w:r w:rsidRPr="002C3A16">
        <w:rPr>
          <w:rFonts w:ascii="Times New Roman" w:hAnsi="Times New Roman" w:cs="Times New Roman"/>
          <w:color w:val="000000" w:themeColor="text1"/>
          <w:sz w:val="24"/>
          <w:szCs w:val="24"/>
        </w:rPr>
        <w:t xml:space="preserve"> is a lecturer and has been living together with his partner Mia who is Spanish, in Edinburgh for 5 years now. Their 2 year-old son Jack was born in Scotland. Adam is the main breadwinner in the family, while Mia is a stay-at-home mother.</w:t>
      </w:r>
    </w:p>
    <w:p w:rsidR="004365B9" w:rsidRPr="002C3A16" w:rsidRDefault="004365B9" w:rsidP="004365B9">
      <w:pPr>
        <w:jc w:val="both"/>
        <w:rPr>
          <w:rFonts w:ascii="Times New Roman" w:hAnsi="Times New Roman" w:cs="Times New Roman"/>
          <w:color w:val="000000" w:themeColor="text1"/>
          <w:sz w:val="24"/>
          <w:szCs w:val="24"/>
        </w:rPr>
      </w:pPr>
      <w:r w:rsidRPr="002C3A16">
        <w:rPr>
          <w:rFonts w:ascii="Times New Roman" w:hAnsi="Times New Roman" w:cs="Times New Roman"/>
          <w:b/>
          <w:color w:val="000000" w:themeColor="text1"/>
          <w:sz w:val="24"/>
          <w:szCs w:val="24"/>
        </w:rPr>
        <w:t>Charlie</w:t>
      </w:r>
      <w:r w:rsidRPr="002C3A16">
        <w:rPr>
          <w:rFonts w:ascii="Times New Roman" w:hAnsi="Times New Roman" w:cs="Times New Roman"/>
          <w:color w:val="000000" w:themeColor="text1"/>
          <w:sz w:val="24"/>
          <w:szCs w:val="24"/>
        </w:rPr>
        <w:t xml:space="preserve"> is doctor who lives with his wife Mary and their two daughters, aged 7 and 5 (names) in Edinburgh. Mary works as a medical research, and together the couple shares a demanding work-schedule. Because of this Charlie has chosen to take on more of the role of the carer in the family. The couple also receive help from child-minders and Charlie’s mother-in-law.</w:t>
      </w:r>
    </w:p>
    <w:p w:rsidR="004365B9" w:rsidRPr="002C3A16" w:rsidRDefault="004365B9" w:rsidP="004365B9">
      <w:pPr>
        <w:jc w:val="both"/>
        <w:rPr>
          <w:rFonts w:ascii="Times New Roman" w:hAnsi="Times New Roman" w:cs="Times New Roman"/>
          <w:color w:val="000000" w:themeColor="text1"/>
          <w:sz w:val="24"/>
          <w:szCs w:val="24"/>
        </w:rPr>
      </w:pPr>
      <w:r w:rsidRPr="002C3A16">
        <w:rPr>
          <w:rFonts w:ascii="Times New Roman" w:hAnsi="Times New Roman" w:cs="Times New Roman"/>
          <w:b/>
          <w:color w:val="000000" w:themeColor="text1"/>
          <w:sz w:val="24"/>
          <w:szCs w:val="24"/>
        </w:rPr>
        <w:t>Ben</w:t>
      </w:r>
      <w:r w:rsidRPr="002C3A16">
        <w:rPr>
          <w:rFonts w:ascii="Times New Roman" w:hAnsi="Times New Roman" w:cs="Times New Roman"/>
          <w:color w:val="000000" w:themeColor="text1"/>
          <w:sz w:val="24"/>
          <w:szCs w:val="24"/>
        </w:rPr>
        <w:t xml:space="preserve"> is </w:t>
      </w:r>
      <w:proofErr w:type="gramStart"/>
      <w:r w:rsidRPr="002C3A16">
        <w:rPr>
          <w:rFonts w:ascii="Times New Roman" w:hAnsi="Times New Roman" w:cs="Times New Roman"/>
          <w:color w:val="000000" w:themeColor="text1"/>
          <w:sz w:val="24"/>
          <w:szCs w:val="24"/>
        </w:rPr>
        <w:t>a support worker for an organization helping young fathers remain</w:t>
      </w:r>
      <w:proofErr w:type="gramEnd"/>
      <w:r w:rsidRPr="002C3A16">
        <w:rPr>
          <w:rFonts w:ascii="Times New Roman" w:hAnsi="Times New Roman" w:cs="Times New Roman"/>
          <w:color w:val="000000" w:themeColor="text1"/>
          <w:sz w:val="24"/>
          <w:szCs w:val="24"/>
        </w:rPr>
        <w:t xml:space="preserve"> involved in caring. He lives on the outskirts of Edinburgh with his wife Siobhan. Together they have a 6 months-old son. Ben also has 4 girls from his previous relationships: who spend half of their time in his care and the rest of the time with their mothers. He maintains good relationships with all of his ex-partners, and sees them regularly.</w:t>
      </w:r>
    </w:p>
    <w:p w:rsidR="004365B9" w:rsidRPr="002C3A16" w:rsidRDefault="004365B9" w:rsidP="004365B9">
      <w:pPr>
        <w:jc w:val="both"/>
        <w:rPr>
          <w:rFonts w:ascii="Times New Roman" w:hAnsi="Times New Roman" w:cs="Times New Roman"/>
          <w:color w:val="000000" w:themeColor="text1"/>
          <w:sz w:val="24"/>
          <w:szCs w:val="24"/>
        </w:rPr>
      </w:pPr>
      <w:r w:rsidRPr="002C3A16">
        <w:rPr>
          <w:rFonts w:ascii="Times New Roman" w:hAnsi="Times New Roman" w:cs="Times New Roman"/>
          <w:b/>
          <w:color w:val="000000" w:themeColor="text1"/>
          <w:sz w:val="24"/>
          <w:szCs w:val="24"/>
        </w:rPr>
        <w:t>David</w:t>
      </w:r>
      <w:r w:rsidRPr="002C3A16">
        <w:rPr>
          <w:rFonts w:ascii="Times New Roman" w:hAnsi="Times New Roman" w:cs="Times New Roman"/>
          <w:color w:val="000000" w:themeColor="text1"/>
          <w:sz w:val="24"/>
          <w:szCs w:val="24"/>
        </w:rPr>
        <w:t xml:space="preserve"> works as a researcher in Glasgow. He lives with his wife Sara and his 4 year-old son Max, in a village near Glasgow. At the time of the interview he was expecting another baby boy.</w:t>
      </w:r>
    </w:p>
    <w:p w:rsidR="004365B9" w:rsidRPr="002C3A16" w:rsidRDefault="004365B9" w:rsidP="004365B9">
      <w:pPr>
        <w:jc w:val="both"/>
        <w:rPr>
          <w:rFonts w:ascii="Times New Roman" w:hAnsi="Times New Roman" w:cs="Times New Roman"/>
          <w:color w:val="000000" w:themeColor="text1"/>
          <w:sz w:val="24"/>
          <w:szCs w:val="24"/>
        </w:rPr>
      </w:pPr>
      <w:r w:rsidRPr="002C3A16">
        <w:rPr>
          <w:rFonts w:ascii="Times New Roman" w:hAnsi="Times New Roman" w:cs="Times New Roman"/>
          <w:b/>
          <w:color w:val="000000" w:themeColor="text1"/>
          <w:sz w:val="24"/>
          <w:szCs w:val="24"/>
        </w:rPr>
        <w:t>Ewan</w:t>
      </w:r>
      <w:r w:rsidRPr="002C3A16">
        <w:rPr>
          <w:rFonts w:ascii="Times New Roman" w:hAnsi="Times New Roman" w:cs="Times New Roman"/>
          <w:color w:val="000000" w:themeColor="text1"/>
          <w:sz w:val="24"/>
          <w:szCs w:val="24"/>
        </w:rPr>
        <w:t xml:space="preserve"> works as an accountant in Edinburgh. He lives with his partner Pia, who is Greek, and their 3 year-old daughter Anni. At the time of our interview Ewan was only one week away from expecting his second child, and his partner was on maternity leave.</w:t>
      </w:r>
    </w:p>
    <w:p w:rsidR="004365B9" w:rsidRPr="002C3A16" w:rsidRDefault="004365B9" w:rsidP="004365B9">
      <w:pPr>
        <w:jc w:val="both"/>
        <w:rPr>
          <w:rFonts w:ascii="Times New Roman" w:hAnsi="Times New Roman" w:cs="Times New Roman"/>
          <w:color w:val="FF0000"/>
          <w:sz w:val="24"/>
          <w:szCs w:val="24"/>
        </w:rPr>
      </w:pPr>
      <w:r w:rsidRPr="002C3A16">
        <w:rPr>
          <w:rFonts w:ascii="Times New Roman" w:hAnsi="Times New Roman" w:cs="Times New Roman"/>
          <w:b/>
          <w:color w:val="000000" w:themeColor="text1"/>
          <w:sz w:val="24"/>
          <w:szCs w:val="24"/>
        </w:rPr>
        <w:t>Fergus</w:t>
      </w:r>
      <w:r w:rsidRPr="002C3A16">
        <w:rPr>
          <w:rFonts w:ascii="Times New Roman" w:hAnsi="Times New Roman" w:cs="Times New Roman"/>
          <w:color w:val="000000" w:themeColor="text1"/>
          <w:sz w:val="24"/>
          <w:szCs w:val="24"/>
        </w:rPr>
        <w:t xml:space="preserve"> works as a manager in Edinburgh. His wife </w:t>
      </w:r>
      <w:proofErr w:type="gramStart"/>
      <w:r w:rsidRPr="002C3A16">
        <w:rPr>
          <w:rFonts w:ascii="Times New Roman" w:hAnsi="Times New Roman" w:cs="Times New Roman"/>
          <w:color w:val="000000" w:themeColor="text1"/>
          <w:sz w:val="24"/>
          <w:szCs w:val="24"/>
        </w:rPr>
        <w:t>Katie,</w:t>
      </w:r>
      <w:proofErr w:type="gramEnd"/>
      <w:r w:rsidRPr="002C3A16">
        <w:rPr>
          <w:rFonts w:ascii="Times New Roman" w:hAnsi="Times New Roman" w:cs="Times New Roman"/>
          <w:color w:val="000000" w:themeColor="text1"/>
          <w:sz w:val="24"/>
          <w:szCs w:val="24"/>
        </w:rPr>
        <w:t xml:space="preserve"> works full-time for the same company in a similar senior position. They have 2 children Mia (3 years) and Adam (6 months). Fergus reduced his working week to four days once his first-born arrived, but got back to full-time employment when Mia went to nursery. With his second child he has not done the same as his workload and responsibilities have increased. At the time of our interview he was scheduled to take extended paternity leave with Adam, in the summer.</w:t>
      </w:r>
    </w:p>
    <w:p w:rsidR="004365B9" w:rsidRPr="002C3A16" w:rsidRDefault="004365B9" w:rsidP="004365B9">
      <w:pPr>
        <w:jc w:val="both"/>
        <w:rPr>
          <w:rFonts w:ascii="Times New Roman" w:hAnsi="Times New Roman" w:cs="Times New Roman"/>
          <w:color w:val="000000" w:themeColor="text1"/>
          <w:sz w:val="24"/>
          <w:szCs w:val="24"/>
        </w:rPr>
      </w:pPr>
      <w:r w:rsidRPr="002C3A16">
        <w:rPr>
          <w:rFonts w:ascii="Times New Roman" w:hAnsi="Times New Roman" w:cs="Times New Roman"/>
          <w:b/>
          <w:color w:val="000000" w:themeColor="text1"/>
          <w:sz w:val="24"/>
          <w:szCs w:val="24"/>
        </w:rPr>
        <w:t>Gavin</w:t>
      </w:r>
      <w:r w:rsidRPr="002C3A16">
        <w:rPr>
          <w:rFonts w:ascii="Times New Roman" w:hAnsi="Times New Roman" w:cs="Times New Roman"/>
          <w:color w:val="000000" w:themeColor="text1"/>
          <w:sz w:val="24"/>
          <w:szCs w:val="24"/>
        </w:rPr>
        <w:t xml:space="preserve"> was unemployed at the time of the interview. He had worked as a manager previously in Edinburgh. He considered himself a full-time stay-at-home father, because the care of his children has been delegated to him, after the family’s nanny moved away and the work-schedule of his wife Betty (a doctor) increased. He is the father to 9 year-old Lucy and 4 year-old twins Eva and Robbie. Gavin went back to full-time employment, 3 months after our interview. He continues to share housework with Betty and they take shifts in picking up their children from school.</w:t>
      </w:r>
    </w:p>
    <w:p w:rsidR="004365B9" w:rsidRPr="002C3A16" w:rsidRDefault="004365B9" w:rsidP="004365B9">
      <w:pPr>
        <w:jc w:val="both"/>
        <w:rPr>
          <w:rFonts w:ascii="Times New Roman" w:hAnsi="Times New Roman" w:cs="Times New Roman"/>
          <w:color w:val="000000" w:themeColor="text1"/>
          <w:sz w:val="24"/>
          <w:szCs w:val="24"/>
        </w:rPr>
      </w:pPr>
      <w:r w:rsidRPr="002C3A16">
        <w:rPr>
          <w:rFonts w:ascii="Times New Roman" w:hAnsi="Times New Roman" w:cs="Times New Roman"/>
          <w:b/>
          <w:color w:val="000000" w:themeColor="text1"/>
          <w:sz w:val="24"/>
          <w:szCs w:val="24"/>
        </w:rPr>
        <w:t>Gordon</w:t>
      </w:r>
      <w:r w:rsidRPr="002C3A16">
        <w:rPr>
          <w:rFonts w:ascii="Times New Roman" w:hAnsi="Times New Roman" w:cs="Times New Roman"/>
          <w:color w:val="000000" w:themeColor="text1"/>
          <w:sz w:val="24"/>
          <w:szCs w:val="24"/>
        </w:rPr>
        <w:t xml:space="preserve"> is a lecturer, living in Edinburgh with his wife, Tora, who is a part-time designer. Together they have two boys, 3 and half year-old Ian and 6-months old Maxwell. Because his </w:t>
      </w:r>
      <w:r w:rsidRPr="002C3A16">
        <w:rPr>
          <w:rFonts w:ascii="Times New Roman" w:hAnsi="Times New Roman" w:cs="Times New Roman"/>
          <w:color w:val="000000" w:themeColor="text1"/>
          <w:sz w:val="24"/>
          <w:szCs w:val="24"/>
        </w:rPr>
        <w:lastRenderedPageBreak/>
        <w:t>wife works night-shifts, Gordon frequently takes the boys to father-child playgroups at the weekends so that his wife can have some time for herself.</w:t>
      </w:r>
    </w:p>
    <w:p w:rsidR="004365B9" w:rsidRPr="002C3A16" w:rsidRDefault="004365B9" w:rsidP="004365B9">
      <w:pPr>
        <w:jc w:val="both"/>
        <w:rPr>
          <w:rFonts w:ascii="Times New Roman" w:hAnsi="Times New Roman" w:cs="Times New Roman"/>
          <w:color w:val="000000" w:themeColor="text1"/>
          <w:sz w:val="24"/>
          <w:szCs w:val="24"/>
        </w:rPr>
      </w:pPr>
      <w:r w:rsidRPr="002C3A16">
        <w:rPr>
          <w:rFonts w:ascii="Times New Roman" w:hAnsi="Times New Roman" w:cs="Times New Roman"/>
          <w:b/>
          <w:color w:val="000000" w:themeColor="text1"/>
          <w:sz w:val="24"/>
          <w:szCs w:val="24"/>
        </w:rPr>
        <w:t>Hamish</w:t>
      </w:r>
      <w:r w:rsidRPr="002C3A16">
        <w:rPr>
          <w:rFonts w:ascii="Times New Roman" w:hAnsi="Times New Roman" w:cs="Times New Roman"/>
          <w:color w:val="000000" w:themeColor="text1"/>
          <w:sz w:val="24"/>
          <w:szCs w:val="24"/>
        </w:rPr>
        <w:t xml:space="preserve"> was unemployed at the time of our interview due to budget cuts in the company in which he worked. He had previously worked as an engineer. He is living with his partner Constance, who is a teacher, and together they have 2 year-old daughter Jessica. In spite of living off redundancy money, his partner has now become the main breadwinner in the family, and consequently Hamish spends more time doing child-care. He receives help a day a week from the child’s grandmother and is part of a group of families in his neighbourhood where they share the care of their children in order to have some time off.</w:t>
      </w:r>
    </w:p>
    <w:p w:rsidR="004365B9" w:rsidRPr="002C3A16" w:rsidRDefault="004365B9" w:rsidP="004365B9">
      <w:pPr>
        <w:jc w:val="both"/>
        <w:rPr>
          <w:rFonts w:ascii="Times New Roman" w:hAnsi="Times New Roman" w:cs="Times New Roman"/>
          <w:color w:val="000000" w:themeColor="text1"/>
          <w:sz w:val="24"/>
          <w:szCs w:val="24"/>
        </w:rPr>
      </w:pPr>
      <w:r w:rsidRPr="002C3A16">
        <w:rPr>
          <w:rFonts w:ascii="Times New Roman" w:hAnsi="Times New Roman" w:cs="Times New Roman"/>
          <w:b/>
          <w:color w:val="000000" w:themeColor="text1"/>
          <w:sz w:val="24"/>
          <w:szCs w:val="24"/>
        </w:rPr>
        <w:t>Hugh</w:t>
      </w:r>
      <w:r w:rsidRPr="002C3A16">
        <w:rPr>
          <w:rFonts w:ascii="Times New Roman" w:hAnsi="Times New Roman" w:cs="Times New Roman"/>
          <w:color w:val="000000" w:themeColor="text1"/>
          <w:sz w:val="24"/>
          <w:szCs w:val="24"/>
        </w:rPr>
        <w:t xml:space="preserve"> works as a manager, in Edinburgh. His wife works full-time in the same company in a similar role and together they have 2 boys, Emmett (5 year-old) and Oliver (3 year-old). During the week the boys are looked after by a </w:t>
      </w:r>
      <w:proofErr w:type="gramStart"/>
      <w:r w:rsidRPr="002C3A16">
        <w:rPr>
          <w:rFonts w:ascii="Times New Roman" w:hAnsi="Times New Roman" w:cs="Times New Roman"/>
          <w:color w:val="000000" w:themeColor="text1"/>
          <w:sz w:val="24"/>
          <w:szCs w:val="24"/>
        </w:rPr>
        <w:t>child-minder,</w:t>
      </w:r>
      <w:proofErr w:type="gramEnd"/>
      <w:r w:rsidRPr="002C3A16">
        <w:rPr>
          <w:rFonts w:ascii="Times New Roman" w:hAnsi="Times New Roman" w:cs="Times New Roman"/>
          <w:color w:val="000000" w:themeColor="text1"/>
          <w:sz w:val="24"/>
          <w:szCs w:val="24"/>
        </w:rPr>
        <w:t xml:space="preserve"> and sometimes at weekends too.</w:t>
      </w:r>
    </w:p>
    <w:p w:rsidR="004365B9" w:rsidRPr="002C3A16" w:rsidRDefault="004365B9" w:rsidP="004365B9">
      <w:pPr>
        <w:jc w:val="both"/>
        <w:rPr>
          <w:rFonts w:ascii="Times New Roman" w:hAnsi="Times New Roman" w:cs="Times New Roman"/>
          <w:color w:val="000000" w:themeColor="text1"/>
          <w:sz w:val="24"/>
          <w:szCs w:val="24"/>
        </w:rPr>
      </w:pPr>
      <w:r w:rsidRPr="002C3A16">
        <w:rPr>
          <w:rFonts w:ascii="Times New Roman" w:hAnsi="Times New Roman" w:cs="Times New Roman"/>
          <w:b/>
          <w:color w:val="000000" w:themeColor="text1"/>
          <w:sz w:val="24"/>
          <w:szCs w:val="24"/>
        </w:rPr>
        <w:t>Ian</w:t>
      </w:r>
      <w:r w:rsidRPr="002C3A16">
        <w:rPr>
          <w:rFonts w:ascii="Times New Roman" w:hAnsi="Times New Roman" w:cs="Times New Roman"/>
          <w:color w:val="000000" w:themeColor="text1"/>
          <w:sz w:val="24"/>
          <w:szCs w:val="24"/>
        </w:rPr>
        <w:t xml:space="preserve"> works as an investment professional in Edinburgh. His </w:t>
      </w:r>
      <w:proofErr w:type="gramStart"/>
      <w:r w:rsidRPr="002C3A16">
        <w:rPr>
          <w:rFonts w:ascii="Times New Roman" w:hAnsi="Times New Roman" w:cs="Times New Roman"/>
          <w:color w:val="000000" w:themeColor="text1"/>
          <w:sz w:val="24"/>
          <w:szCs w:val="24"/>
        </w:rPr>
        <w:t>wife also work</w:t>
      </w:r>
      <w:proofErr w:type="gramEnd"/>
      <w:r w:rsidRPr="002C3A16">
        <w:rPr>
          <w:rFonts w:ascii="Times New Roman" w:hAnsi="Times New Roman" w:cs="Times New Roman"/>
          <w:color w:val="000000" w:themeColor="text1"/>
          <w:sz w:val="24"/>
          <w:szCs w:val="24"/>
        </w:rPr>
        <w:t xml:space="preserve"> full-time in a similar position. Together they have two children Annabel (7 years) and Tom (4 years). </w:t>
      </w:r>
    </w:p>
    <w:p w:rsidR="004365B9" w:rsidRPr="002C3A16" w:rsidRDefault="004365B9" w:rsidP="004365B9">
      <w:pPr>
        <w:jc w:val="both"/>
        <w:rPr>
          <w:rFonts w:ascii="Times New Roman" w:hAnsi="Times New Roman" w:cs="Times New Roman"/>
          <w:color w:val="000000" w:themeColor="text1"/>
          <w:sz w:val="24"/>
          <w:szCs w:val="24"/>
        </w:rPr>
      </w:pPr>
      <w:r w:rsidRPr="002C3A16">
        <w:rPr>
          <w:rFonts w:ascii="Times New Roman" w:hAnsi="Times New Roman" w:cs="Times New Roman"/>
          <w:b/>
          <w:color w:val="000000" w:themeColor="text1"/>
          <w:sz w:val="24"/>
          <w:szCs w:val="24"/>
        </w:rPr>
        <w:t>James</w:t>
      </w:r>
      <w:r w:rsidRPr="002C3A16">
        <w:rPr>
          <w:rFonts w:ascii="Times New Roman" w:hAnsi="Times New Roman" w:cs="Times New Roman"/>
          <w:color w:val="000000" w:themeColor="text1"/>
          <w:sz w:val="24"/>
          <w:szCs w:val="24"/>
        </w:rPr>
        <w:t xml:space="preserve"> works as a manager in Edinburgh and his wife, Pam is currently a stay-at-home mother to their 3 year-old son Hamish, and 1 year-old daughter Sophie. John has been living in Scotland since he was 8 years old, but has Irish heritage. The family receives lots of help from their relatives who live near their home.</w:t>
      </w:r>
    </w:p>
    <w:p w:rsidR="004365B9" w:rsidRPr="002C3A16" w:rsidRDefault="004365B9" w:rsidP="004365B9">
      <w:pPr>
        <w:jc w:val="both"/>
        <w:rPr>
          <w:rFonts w:ascii="Times New Roman" w:hAnsi="Times New Roman" w:cs="Times New Roman"/>
          <w:color w:val="000000" w:themeColor="text1"/>
          <w:sz w:val="24"/>
          <w:szCs w:val="24"/>
        </w:rPr>
      </w:pPr>
      <w:r w:rsidRPr="002C3A16">
        <w:rPr>
          <w:rFonts w:ascii="Times New Roman" w:hAnsi="Times New Roman" w:cs="Times New Roman"/>
          <w:b/>
          <w:color w:val="000000" w:themeColor="text1"/>
          <w:sz w:val="24"/>
          <w:szCs w:val="24"/>
        </w:rPr>
        <w:t>John</w:t>
      </w:r>
      <w:r w:rsidRPr="002C3A16">
        <w:rPr>
          <w:rFonts w:ascii="Times New Roman" w:hAnsi="Times New Roman" w:cs="Times New Roman"/>
          <w:color w:val="000000" w:themeColor="text1"/>
          <w:sz w:val="24"/>
          <w:szCs w:val="24"/>
        </w:rPr>
        <w:t xml:space="preserve"> works as an accountant in Edinburgh. He is married to a photographer and together they have 3 children: Ben (6 years), Emma (7 years) and Tania (1 year). His wife’s schedule is more flexible and therefore she ends up spending more time taking care of them. John admits that he would like to spend more time with them too, but is the family’s main-breadwinner.</w:t>
      </w:r>
    </w:p>
    <w:p w:rsidR="004365B9" w:rsidRPr="002C3A16" w:rsidRDefault="004365B9" w:rsidP="004365B9">
      <w:pPr>
        <w:jc w:val="both"/>
        <w:rPr>
          <w:rFonts w:ascii="Times New Roman" w:hAnsi="Times New Roman" w:cs="Times New Roman"/>
          <w:color w:val="000000" w:themeColor="text1"/>
          <w:sz w:val="24"/>
          <w:szCs w:val="24"/>
        </w:rPr>
      </w:pPr>
      <w:r w:rsidRPr="002C3A16">
        <w:rPr>
          <w:rFonts w:ascii="Times New Roman" w:hAnsi="Times New Roman" w:cs="Times New Roman"/>
          <w:b/>
          <w:color w:val="000000" w:themeColor="text1"/>
          <w:sz w:val="24"/>
          <w:szCs w:val="24"/>
        </w:rPr>
        <w:t>Keith</w:t>
      </w:r>
      <w:r w:rsidRPr="002C3A16">
        <w:rPr>
          <w:rFonts w:ascii="Times New Roman" w:hAnsi="Times New Roman" w:cs="Times New Roman"/>
          <w:color w:val="000000" w:themeColor="text1"/>
          <w:sz w:val="24"/>
          <w:szCs w:val="24"/>
        </w:rPr>
        <w:t xml:space="preserve"> works as consultant in Edinburgh. He has a 9 year-old son Terry and a 7 year old daughter Miranda. At the time of our interview he was in the process of divorcing from his wife, who lives with the children in England. Keith commutes every weekend down south to be with his children. At the time of our interview his work contract was soon to expire and he was preparing to buy a flat to move down South and to be closer to his children.</w:t>
      </w:r>
    </w:p>
    <w:p w:rsidR="004365B9" w:rsidRPr="002C3A16" w:rsidRDefault="004365B9" w:rsidP="004365B9">
      <w:pPr>
        <w:jc w:val="both"/>
        <w:rPr>
          <w:rFonts w:ascii="Times New Roman" w:hAnsi="Times New Roman" w:cs="Times New Roman"/>
          <w:color w:val="000000" w:themeColor="text1"/>
          <w:sz w:val="24"/>
          <w:szCs w:val="24"/>
        </w:rPr>
      </w:pPr>
      <w:r w:rsidRPr="002C3A16">
        <w:rPr>
          <w:rFonts w:ascii="Times New Roman" w:hAnsi="Times New Roman" w:cs="Times New Roman"/>
          <w:b/>
          <w:color w:val="000000" w:themeColor="text1"/>
          <w:sz w:val="24"/>
          <w:szCs w:val="24"/>
        </w:rPr>
        <w:t>Lewis</w:t>
      </w:r>
      <w:r w:rsidRPr="002C3A16">
        <w:rPr>
          <w:rFonts w:ascii="Times New Roman" w:hAnsi="Times New Roman" w:cs="Times New Roman"/>
          <w:color w:val="000000" w:themeColor="text1"/>
          <w:sz w:val="24"/>
          <w:szCs w:val="24"/>
        </w:rPr>
        <w:t xml:space="preserve"> works as a computer specialist in Edinburgh. He is married to Marissa, who also works full-time and together they have an 8 year-old daughter, Fionna. Lewis sent me an email after our interview to elaborate on the practical ways in which he is working towards financially ensuring his daughter’s future.</w:t>
      </w:r>
    </w:p>
    <w:p w:rsidR="004365B9" w:rsidRPr="002C3A16" w:rsidRDefault="004365B9" w:rsidP="004365B9">
      <w:pPr>
        <w:jc w:val="both"/>
        <w:rPr>
          <w:rFonts w:ascii="Times New Roman" w:hAnsi="Times New Roman" w:cs="Times New Roman"/>
          <w:color w:val="000000" w:themeColor="text1"/>
          <w:sz w:val="24"/>
          <w:szCs w:val="24"/>
        </w:rPr>
      </w:pPr>
      <w:r w:rsidRPr="002C3A16">
        <w:rPr>
          <w:rFonts w:ascii="Times New Roman" w:hAnsi="Times New Roman" w:cs="Times New Roman"/>
          <w:b/>
          <w:color w:val="000000" w:themeColor="text1"/>
          <w:sz w:val="24"/>
          <w:szCs w:val="24"/>
        </w:rPr>
        <w:t>Logan</w:t>
      </w:r>
      <w:r w:rsidRPr="002C3A16">
        <w:rPr>
          <w:rFonts w:ascii="Times New Roman" w:hAnsi="Times New Roman" w:cs="Times New Roman"/>
          <w:color w:val="000000" w:themeColor="text1"/>
          <w:sz w:val="24"/>
          <w:szCs w:val="24"/>
        </w:rPr>
        <w:t xml:space="preserve"> works as a solicitor in Edinburgh. He is living with Rosie, who works part-time, and together they have a 1 year and 7 months-old daughter, Maeve. The little girl is going to nursery 2 days a week and on Wednesday’s she’s being looked after on rotation by her two grandmothers.</w:t>
      </w:r>
    </w:p>
    <w:p w:rsidR="004365B9" w:rsidRPr="002C3A16" w:rsidRDefault="004365B9" w:rsidP="004365B9">
      <w:pPr>
        <w:jc w:val="both"/>
        <w:rPr>
          <w:rFonts w:ascii="Times New Roman" w:hAnsi="Times New Roman" w:cs="Times New Roman"/>
          <w:color w:val="000000" w:themeColor="text1"/>
          <w:sz w:val="24"/>
          <w:szCs w:val="24"/>
        </w:rPr>
      </w:pPr>
      <w:r w:rsidRPr="002C3A16">
        <w:rPr>
          <w:rFonts w:ascii="Times New Roman" w:hAnsi="Times New Roman" w:cs="Times New Roman"/>
          <w:b/>
          <w:color w:val="000000" w:themeColor="text1"/>
          <w:sz w:val="24"/>
          <w:szCs w:val="24"/>
        </w:rPr>
        <w:t>Malcolm</w:t>
      </w:r>
      <w:r w:rsidRPr="002C3A16">
        <w:rPr>
          <w:rFonts w:ascii="Times New Roman" w:hAnsi="Times New Roman" w:cs="Times New Roman"/>
          <w:color w:val="000000" w:themeColor="text1"/>
          <w:sz w:val="24"/>
          <w:szCs w:val="24"/>
        </w:rPr>
        <w:t xml:space="preserve"> works an investment professional in Edinburgh. He is married to Connie who works part-time as a researcher. Together they have two children, 11 year-old Abel and 9 year-old Kathy.</w:t>
      </w:r>
    </w:p>
    <w:p w:rsidR="004365B9" w:rsidRPr="002C3A16" w:rsidRDefault="004365B9" w:rsidP="004365B9">
      <w:pPr>
        <w:jc w:val="both"/>
        <w:rPr>
          <w:rFonts w:ascii="Times New Roman" w:hAnsi="Times New Roman" w:cs="Times New Roman"/>
          <w:color w:val="000000" w:themeColor="text1"/>
          <w:sz w:val="24"/>
          <w:szCs w:val="24"/>
        </w:rPr>
      </w:pPr>
      <w:r w:rsidRPr="002C3A16">
        <w:rPr>
          <w:rFonts w:ascii="Times New Roman" w:hAnsi="Times New Roman" w:cs="Times New Roman"/>
          <w:b/>
          <w:color w:val="000000" w:themeColor="text1"/>
          <w:sz w:val="24"/>
          <w:szCs w:val="24"/>
        </w:rPr>
        <w:t>Mark</w:t>
      </w:r>
      <w:r w:rsidRPr="002C3A16">
        <w:rPr>
          <w:rFonts w:ascii="Times New Roman" w:hAnsi="Times New Roman" w:cs="Times New Roman"/>
          <w:color w:val="000000" w:themeColor="text1"/>
          <w:sz w:val="24"/>
          <w:szCs w:val="24"/>
        </w:rPr>
        <w:t xml:space="preserve"> works full-time as a team leader for a company in Edinburgh. He lives with his partner Deborah who also works full-time, and together they have a 3 year-old son, Reese. He has been living in Edinburgh for 7 years now. Once a month Mark’s mother would drop by to </w:t>
      </w:r>
      <w:r w:rsidRPr="002C3A16">
        <w:rPr>
          <w:rFonts w:ascii="Times New Roman" w:hAnsi="Times New Roman" w:cs="Times New Roman"/>
          <w:color w:val="000000" w:themeColor="text1"/>
          <w:sz w:val="24"/>
          <w:szCs w:val="24"/>
        </w:rPr>
        <w:lastRenderedPageBreak/>
        <w:t>take care of her grandson for some hours, otherwise the child attends nursery. Mark had to care for his son a couple of months last year while his partner dealt with family issues; he  was preparing to spend more time with his son as his wife was about to go on an over-due holiday with her relatives.</w:t>
      </w:r>
    </w:p>
    <w:p w:rsidR="004365B9" w:rsidRPr="002C3A16" w:rsidRDefault="004365B9" w:rsidP="004365B9">
      <w:pPr>
        <w:jc w:val="both"/>
        <w:rPr>
          <w:rFonts w:ascii="Times New Roman" w:hAnsi="Times New Roman" w:cs="Times New Roman"/>
          <w:color w:val="000000" w:themeColor="text1"/>
          <w:sz w:val="24"/>
          <w:szCs w:val="24"/>
        </w:rPr>
      </w:pPr>
      <w:r w:rsidRPr="002C3A16">
        <w:rPr>
          <w:rFonts w:ascii="Times New Roman" w:hAnsi="Times New Roman" w:cs="Times New Roman"/>
          <w:b/>
          <w:color w:val="000000" w:themeColor="text1"/>
          <w:sz w:val="24"/>
          <w:szCs w:val="24"/>
        </w:rPr>
        <w:t>Martin</w:t>
      </w:r>
      <w:r w:rsidRPr="002C3A16">
        <w:rPr>
          <w:rFonts w:ascii="Times New Roman" w:hAnsi="Times New Roman" w:cs="Times New Roman"/>
          <w:color w:val="000000" w:themeColor="text1"/>
          <w:sz w:val="24"/>
          <w:szCs w:val="24"/>
        </w:rPr>
        <w:t xml:space="preserve"> works part-time as computer specialist in Edinburgh. He lives with his wife Thea who works full-time and their 14 months-old son, Benjamin. Prior to Benjamin’s birth, Martin mutually decided with Thea to each take 6 months off and be with the baby. After spending 6 months with the baby, Martin returned to work but shortened his work-week to 4 days. He kept Fridays free in order to spend time with his son, who was having a difficult time integrating to nursery.</w:t>
      </w:r>
    </w:p>
    <w:p w:rsidR="004365B9" w:rsidRPr="002C3A16" w:rsidRDefault="004365B9" w:rsidP="004365B9">
      <w:pPr>
        <w:jc w:val="both"/>
        <w:rPr>
          <w:rFonts w:ascii="Times New Roman" w:hAnsi="Times New Roman" w:cs="Times New Roman"/>
          <w:color w:val="000000" w:themeColor="text1"/>
          <w:sz w:val="24"/>
          <w:szCs w:val="24"/>
        </w:rPr>
      </w:pPr>
      <w:r w:rsidRPr="002C3A16">
        <w:rPr>
          <w:rFonts w:ascii="Times New Roman" w:hAnsi="Times New Roman" w:cs="Times New Roman"/>
          <w:b/>
          <w:color w:val="000000" w:themeColor="text1"/>
          <w:sz w:val="24"/>
          <w:szCs w:val="24"/>
        </w:rPr>
        <w:t>Nicholas</w:t>
      </w:r>
      <w:r w:rsidRPr="002C3A16">
        <w:rPr>
          <w:rFonts w:ascii="Times New Roman" w:hAnsi="Times New Roman" w:cs="Times New Roman"/>
          <w:color w:val="000000" w:themeColor="text1"/>
          <w:sz w:val="24"/>
          <w:szCs w:val="24"/>
        </w:rPr>
        <w:t xml:space="preserve"> works as an engineer in Edinburgh. He has been living in Scotland since he was 4 years-old. He is married to Danielle, and together they have a 6 months-old daughter Celeste. The process of conceiving and giving birth to his daughter involved IVF treatment over a period of 5 years. Because of this, since Celeste’s birth, his wife decided to stay-at-home and look after their daughter, which saw Nicholas take on the role of the breadwinner. </w:t>
      </w:r>
    </w:p>
    <w:p w:rsidR="004365B9" w:rsidRPr="002C3A16" w:rsidRDefault="004365B9" w:rsidP="004365B9">
      <w:pPr>
        <w:jc w:val="both"/>
        <w:rPr>
          <w:rFonts w:ascii="Times New Roman" w:hAnsi="Times New Roman" w:cs="Times New Roman"/>
          <w:color w:val="000000" w:themeColor="text1"/>
          <w:sz w:val="24"/>
          <w:szCs w:val="24"/>
        </w:rPr>
      </w:pPr>
      <w:r w:rsidRPr="002C3A16">
        <w:rPr>
          <w:rFonts w:ascii="Times New Roman" w:hAnsi="Times New Roman" w:cs="Times New Roman"/>
          <w:b/>
          <w:color w:val="000000" w:themeColor="text1"/>
          <w:sz w:val="24"/>
          <w:szCs w:val="24"/>
        </w:rPr>
        <w:t>Patrick</w:t>
      </w:r>
      <w:r w:rsidRPr="002C3A16">
        <w:rPr>
          <w:rFonts w:ascii="Times New Roman" w:hAnsi="Times New Roman" w:cs="Times New Roman"/>
          <w:color w:val="000000" w:themeColor="text1"/>
          <w:sz w:val="24"/>
          <w:szCs w:val="24"/>
        </w:rPr>
        <w:t xml:space="preserve"> is a computer specialist in Edinburgh. He lives with his wife, Ann-Marie who also works part-time, in a village near Edinburgh. He has two daughters, 8 year-old Morgan and 5 year-old Celeste.</w:t>
      </w:r>
    </w:p>
    <w:p w:rsidR="004365B9" w:rsidRPr="002C3A16" w:rsidRDefault="004365B9" w:rsidP="004365B9">
      <w:pPr>
        <w:jc w:val="both"/>
        <w:rPr>
          <w:rFonts w:ascii="Times New Roman" w:hAnsi="Times New Roman" w:cs="Times New Roman"/>
          <w:color w:val="000000" w:themeColor="text1"/>
          <w:sz w:val="24"/>
          <w:szCs w:val="24"/>
        </w:rPr>
      </w:pPr>
      <w:r w:rsidRPr="002C3A16">
        <w:rPr>
          <w:rFonts w:ascii="Times New Roman" w:hAnsi="Times New Roman" w:cs="Times New Roman"/>
          <w:b/>
          <w:color w:val="000000" w:themeColor="text1"/>
          <w:sz w:val="24"/>
          <w:szCs w:val="24"/>
        </w:rPr>
        <w:t>Ray</w:t>
      </w:r>
      <w:r w:rsidRPr="002C3A16">
        <w:rPr>
          <w:rFonts w:ascii="Times New Roman" w:hAnsi="Times New Roman" w:cs="Times New Roman"/>
          <w:color w:val="000000" w:themeColor="text1"/>
          <w:sz w:val="24"/>
          <w:szCs w:val="24"/>
        </w:rPr>
        <w:t xml:space="preserve"> is a full-time carer to his 9 year-old son Scott. His son was diagnosed with autism last year which introduced the pair to a wealth of social support they didn’t have at their disposal prior to the diagnosis. Ray as a single dad is Scott’s biological father since 4 years now. Before that, he had been a contact father for Scott since his birth, due to the legal arrangements in place after he separated from his ex-wife. Ray used to work as a manager for a shipping company but had lost his job when he became a carer. He is supporting his son through play-therapy and is also attending parenting classes and dads groups in Edinburgh. </w:t>
      </w:r>
    </w:p>
    <w:p w:rsidR="004365B9" w:rsidRPr="002C3A16" w:rsidRDefault="004365B9" w:rsidP="004365B9">
      <w:pPr>
        <w:jc w:val="both"/>
        <w:rPr>
          <w:rFonts w:ascii="Times New Roman" w:hAnsi="Times New Roman" w:cs="Times New Roman"/>
          <w:color w:val="000000" w:themeColor="text1"/>
          <w:sz w:val="24"/>
          <w:szCs w:val="24"/>
        </w:rPr>
      </w:pPr>
      <w:r w:rsidRPr="002C3A16">
        <w:rPr>
          <w:rFonts w:ascii="Times New Roman" w:hAnsi="Times New Roman" w:cs="Times New Roman"/>
          <w:b/>
          <w:color w:val="000000" w:themeColor="text1"/>
          <w:sz w:val="24"/>
          <w:szCs w:val="24"/>
        </w:rPr>
        <w:t>Rod</w:t>
      </w:r>
      <w:r w:rsidRPr="002C3A16">
        <w:rPr>
          <w:rFonts w:ascii="Times New Roman" w:hAnsi="Times New Roman" w:cs="Times New Roman"/>
          <w:color w:val="000000" w:themeColor="text1"/>
          <w:sz w:val="24"/>
          <w:szCs w:val="24"/>
        </w:rPr>
        <w:t xml:space="preserve"> works as an investment professional in Edinburgh. He is married to Rona who works as a teacher and together they have 3 children – 5 year-old Andrew, 3 year-old Skye and 3 week-old Rowan. They receive regular help from his parents, who had come to live with them while his wife was pregnant. Rod is originally from Ireland but has been living in Scotland for 9 years now.</w:t>
      </w:r>
    </w:p>
    <w:p w:rsidR="004365B9" w:rsidRPr="002C3A16" w:rsidRDefault="004365B9" w:rsidP="004365B9">
      <w:pPr>
        <w:jc w:val="both"/>
        <w:rPr>
          <w:rFonts w:ascii="Times New Roman" w:hAnsi="Times New Roman" w:cs="Times New Roman"/>
          <w:color w:val="000000" w:themeColor="text1"/>
          <w:sz w:val="24"/>
          <w:szCs w:val="24"/>
        </w:rPr>
      </w:pPr>
      <w:r w:rsidRPr="002C3A16">
        <w:rPr>
          <w:rFonts w:ascii="Times New Roman" w:hAnsi="Times New Roman" w:cs="Times New Roman"/>
          <w:b/>
          <w:color w:val="000000" w:themeColor="text1"/>
          <w:sz w:val="24"/>
          <w:szCs w:val="24"/>
        </w:rPr>
        <w:t>Stephen</w:t>
      </w:r>
      <w:r w:rsidRPr="002C3A16">
        <w:rPr>
          <w:rFonts w:ascii="Times New Roman" w:hAnsi="Times New Roman" w:cs="Times New Roman"/>
          <w:color w:val="000000" w:themeColor="text1"/>
          <w:sz w:val="24"/>
          <w:szCs w:val="24"/>
        </w:rPr>
        <w:t xml:space="preserve"> is a part-time father, currently unemployed. He is the single father of 5 year-old Michelle who he sees every weekend. Together they attend father-child groups. He has been living in Scotland for 11 years now, and has managed to overcome a drug addiction. He has been trying to reconnect recently with his estranged father.</w:t>
      </w:r>
    </w:p>
    <w:p w:rsidR="004365B9" w:rsidRPr="002C3A16" w:rsidRDefault="004365B9" w:rsidP="004365B9">
      <w:pPr>
        <w:jc w:val="both"/>
        <w:rPr>
          <w:rFonts w:ascii="Times New Roman" w:hAnsi="Times New Roman" w:cs="Times New Roman"/>
          <w:color w:val="000000" w:themeColor="text1"/>
          <w:sz w:val="24"/>
          <w:szCs w:val="24"/>
        </w:rPr>
      </w:pPr>
      <w:r w:rsidRPr="002C3A16">
        <w:rPr>
          <w:rFonts w:ascii="Times New Roman" w:hAnsi="Times New Roman" w:cs="Times New Roman"/>
          <w:b/>
          <w:color w:val="000000" w:themeColor="text1"/>
          <w:sz w:val="24"/>
          <w:szCs w:val="24"/>
        </w:rPr>
        <w:t>Stewart</w:t>
      </w:r>
      <w:r w:rsidRPr="002C3A16">
        <w:rPr>
          <w:rFonts w:ascii="Times New Roman" w:hAnsi="Times New Roman" w:cs="Times New Roman"/>
          <w:color w:val="000000" w:themeColor="text1"/>
          <w:sz w:val="24"/>
          <w:szCs w:val="24"/>
        </w:rPr>
        <w:t xml:space="preserve"> is the full time carer of his 3 year-old son Matthew. He is retired and also has 33 year-old daughter from a previous marriage. He used to work as a manager in constructions and owned a shop. Last year, he had separated from his second wife Kiera, Matthew’s biological mother. Stewart took care of the family’s 3 boys before he lost custody of his two non-biological sons, last year. At the time of the interview, Stewart was engaged in court proceedings because his ex-partner appealed for sole custody over Matthew. </w:t>
      </w:r>
    </w:p>
    <w:p w:rsidR="004365B9" w:rsidRPr="002C3A16" w:rsidRDefault="004365B9" w:rsidP="004365B9">
      <w:pPr>
        <w:jc w:val="both"/>
        <w:rPr>
          <w:rFonts w:ascii="Times New Roman" w:hAnsi="Times New Roman" w:cs="Times New Roman"/>
          <w:color w:val="000000" w:themeColor="text1"/>
          <w:sz w:val="24"/>
          <w:szCs w:val="24"/>
        </w:rPr>
      </w:pPr>
      <w:r w:rsidRPr="002C3A16">
        <w:rPr>
          <w:rFonts w:ascii="Times New Roman" w:hAnsi="Times New Roman" w:cs="Times New Roman"/>
          <w:b/>
          <w:color w:val="000000" w:themeColor="text1"/>
          <w:sz w:val="24"/>
          <w:szCs w:val="24"/>
        </w:rPr>
        <w:t>Tim</w:t>
      </w:r>
      <w:r w:rsidRPr="002C3A16">
        <w:rPr>
          <w:rFonts w:ascii="Times New Roman" w:hAnsi="Times New Roman" w:cs="Times New Roman"/>
          <w:color w:val="000000" w:themeColor="text1"/>
          <w:sz w:val="24"/>
          <w:szCs w:val="24"/>
        </w:rPr>
        <w:t xml:space="preserve"> works as a supermarket assistant, on apart-time schedule. He also attends night-classes to gain a higher education certificate. He lives with parents in Edinburgh and is a single </w:t>
      </w:r>
      <w:r w:rsidRPr="002C3A16">
        <w:rPr>
          <w:rFonts w:ascii="Times New Roman" w:hAnsi="Times New Roman" w:cs="Times New Roman"/>
          <w:color w:val="000000" w:themeColor="text1"/>
          <w:sz w:val="24"/>
          <w:szCs w:val="24"/>
        </w:rPr>
        <w:lastRenderedPageBreak/>
        <w:t xml:space="preserve">parent to 6 year-old Johnny. Tim has been separated from his partner since around the birth of his son, 6 years ago. Tim is a contact dad, which means his contact with his son is limited to 1-2 days a week. At the time of the interview he was in court proceedings to have this period extended to the holidays. </w:t>
      </w:r>
    </w:p>
    <w:p w:rsidR="004365B9" w:rsidRPr="002C3A16" w:rsidRDefault="004365B9" w:rsidP="004365B9">
      <w:pPr>
        <w:jc w:val="both"/>
        <w:rPr>
          <w:rFonts w:ascii="Times New Roman" w:hAnsi="Times New Roman" w:cs="Times New Roman"/>
          <w:color w:val="000000" w:themeColor="text1"/>
          <w:sz w:val="24"/>
          <w:szCs w:val="24"/>
        </w:rPr>
      </w:pPr>
      <w:r w:rsidRPr="002C3A16">
        <w:rPr>
          <w:rFonts w:ascii="Times New Roman" w:hAnsi="Times New Roman" w:cs="Times New Roman"/>
          <w:b/>
          <w:color w:val="000000" w:themeColor="text1"/>
          <w:sz w:val="24"/>
          <w:szCs w:val="24"/>
        </w:rPr>
        <w:t>Will</w:t>
      </w:r>
      <w:r w:rsidRPr="002C3A16">
        <w:rPr>
          <w:rFonts w:ascii="Times New Roman" w:hAnsi="Times New Roman" w:cs="Times New Roman"/>
          <w:color w:val="000000" w:themeColor="text1"/>
          <w:sz w:val="24"/>
          <w:szCs w:val="24"/>
        </w:rPr>
        <w:t xml:space="preserve"> used to work as a sports instructor, but due to a severe illness he was at the time of the interview on sick leave to receive medical treatment. He is the father of 17 year-old Carla and 6 year-old Toby. Two years ago, he went through a divorce and is presently living with his parents. His ex-wife who is working full-time, allows him to see his youngest only at weekends. His teenage daughter and her boyfriend visit him regularly.</w:t>
      </w:r>
    </w:p>
    <w:p w:rsidR="004365B9" w:rsidRPr="002C3A16" w:rsidRDefault="004365B9" w:rsidP="004365B9">
      <w:pPr>
        <w:spacing w:after="200" w:line="480" w:lineRule="auto"/>
        <w:jc w:val="both"/>
        <w:rPr>
          <w:rFonts w:ascii="Times New Roman" w:hAnsi="Times New Roman" w:cs="Times New Roman"/>
          <w:color w:val="000000" w:themeColor="text1"/>
          <w:sz w:val="24"/>
          <w:szCs w:val="24"/>
          <w:u w:val="single"/>
        </w:rPr>
      </w:pPr>
      <w:r w:rsidRPr="002C3A16">
        <w:rPr>
          <w:rFonts w:ascii="Times New Roman" w:hAnsi="Times New Roman" w:cs="Times New Roman"/>
          <w:color w:val="000000" w:themeColor="text1"/>
          <w:sz w:val="24"/>
          <w:szCs w:val="24"/>
          <w:u w:val="single"/>
        </w:rPr>
        <w:t>Romanian Fathers</w:t>
      </w:r>
    </w:p>
    <w:p w:rsidR="004365B9" w:rsidRPr="002C3A16" w:rsidRDefault="004365B9" w:rsidP="004365B9">
      <w:pPr>
        <w:jc w:val="both"/>
        <w:rPr>
          <w:rFonts w:ascii="Times New Roman" w:hAnsi="Times New Roman" w:cs="Times New Roman"/>
          <w:color w:val="000000" w:themeColor="text1"/>
          <w:sz w:val="24"/>
          <w:szCs w:val="24"/>
        </w:rPr>
      </w:pPr>
      <w:r w:rsidRPr="002C3A16">
        <w:rPr>
          <w:rFonts w:ascii="Times New Roman" w:hAnsi="Times New Roman" w:cs="Times New Roman"/>
          <w:b/>
          <w:color w:val="000000" w:themeColor="text1"/>
          <w:sz w:val="24"/>
          <w:szCs w:val="24"/>
        </w:rPr>
        <w:t>Alexandru</w:t>
      </w:r>
      <w:r w:rsidRPr="002C3A16">
        <w:rPr>
          <w:rFonts w:ascii="Times New Roman" w:hAnsi="Times New Roman" w:cs="Times New Roman"/>
          <w:color w:val="000000" w:themeColor="text1"/>
          <w:sz w:val="24"/>
          <w:szCs w:val="24"/>
        </w:rPr>
        <w:t xml:space="preserve"> works as a computer specialist. He lives in Bucharest with his wife Catalina who also works full-time for a large corporation, and together they share the care of their 7 year-old daughter, Ana. The couple cannot rely on help from relatives in raising their daughter since both sets of parents live outside of Bucharest.</w:t>
      </w:r>
    </w:p>
    <w:p w:rsidR="004365B9" w:rsidRPr="002C3A16" w:rsidRDefault="004365B9" w:rsidP="004365B9">
      <w:pPr>
        <w:jc w:val="both"/>
        <w:rPr>
          <w:rFonts w:ascii="Times New Roman" w:hAnsi="Times New Roman" w:cs="Times New Roman"/>
          <w:color w:val="000000" w:themeColor="text1"/>
          <w:sz w:val="24"/>
          <w:szCs w:val="24"/>
        </w:rPr>
      </w:pPr>
      <w:r w:rsidRPr="002C3A16">
        <w:rPr>
          <w:rFonts w:ascii="Times New Roman" w:hAnsi="Times New Roman" w:cs="Times New Roman"/>
          <w:b/>
          <w:color w:val="000000" w:themeColor="text1"/>
          <w:sz w:val="24"/>
          <w:szCs w:val="24"/>
        </w:rPr>
        <w:t>Bogdan</w:t>
      </w:r>
      <w:r w:rsidRPr="002C3A16">
        <w:rPr>
          <w:rFonts w:ascii="Times New Roman" w:hAnsi="Times New Roman" w:cs="Times New Roman"/>
          <w:color w:val="000000" w:themeColor="text1"/>
          <w:sz w:val="24"/>
          <w:szCs w:val="24"/>
        </w:rPr>
        <w:t xml:space="preserve"> works in a factory. He has been living in Bucharest since he was 16 years old. He is married to Rodica, who works in retail and together they have an 8 year-old boy, Cornel. Cornel is attending school and spends most of the afternoon</w:t>
      </w:r>
      <w:r w:rsidR="00960B0A" w:rsidRPr="002C3A16">
        <w:rPr>
          <w:rFonts w:ascii="Times New Roman" w:hAnsi="Times New Roman" w:cs="Times New Roman"/>
          <w:color w:val="000000" w:themeColor="text1"/>
          <w:sz w:val="24"/>
          <w:szCs w:val="24"/>
        </w:rPr>
        <w:t>s by himself until his parents return from work, since the family has</w:t>
      </w:r>
      <w:r w:rsidRPr="002C3A16">
        <w:rPr>
          <w:rFonts w:ascii="Times New Roman" w:hAnsi="Times New Roman" w:cs="Times New Roman"/>
          <w:color w:val="000000" w:themeColor="text1"/>
          <w:sz w:val="24"/>
          <w:szCs w:val="24"/>
        </w:rPr>
        <w:t xml:space="preserve"> no additional </w:t>
      </w:r>
      <w:r w:rsidR="00960B0A" w:rsidRPr="002C3A16">
        <w:rPr>
          <w:rFonts w:ascii="Times New Roman" w:hAnsi="Times New Roman" w:cs="Times New Roman"/>
          <w:color w:val="000000" w:themeColor="text1"/>
          <w:sz w:val="24"/>
          <w:szCs w:val="24"/>
        </w:rPr>
        <w:t xml:space="preserve">child-care </w:t>
      </w:r>
      <w:r w:rsidRPr="002C3A16">
        <w:rPr>
          <w:rFonts w:ascii="Times New Roman" w:hAnsi="Times New Roman" w:cs="Times New Roman"/>
          <w:color w:val="000000" w:themeColor="text1"/>
          <w:sz w:val="24"/>
          <w:szCs w:val="24"/>
        </w:rPr>
        <w:t>support.</w:t>
      </w:r>
    </w:p>
    <w:p w:rsidR="004365B9" w:rsidRPr="002C3A16" w:rsidRDefault="004365B9" w:rsidP="004365B9">
      <w:pPr>
        <w:jc w:val="both"/>
        <w:rPr>
          <w:rFonts w:ascii="Times New Roman" w:hAnsi="Times New Roman" w:cs="Times New Roman"/>
          <w:color w:val="000000" w:themeColor="text1"/>
          <w:sz w:val="24"/>
          <w:szCs w:val="24"/>
        </w:rPr>
      </w:pPr>
      <w:r w:rsidRPr="002C3A16">
        <w:rPr>
          <w:rFonts w:ascii="Times New Roman" w:hAnsi="Times New Roman" w:cs="Times New Roman"/>
          <w:b/>
          <w:color w:val="000000" w:themeColor="text1"/>
          <w:sz w:val="24"/>
          <w:szCs w:val="24"/>
        </w:rPr>
        <w:t>Ciprian</w:t>
      </w:r>
      <w:r w:rsidRPr="002C3A16">
        <w:rPr>
          <w:rFonts w:ascii="Times New Roman" w:hAnsi="Times New Roman" w:cs="Times New Roman"/>
          <w:color w:val="000000" w:themeColor="text1"/>
          <w:sz w:val="24"/>
          <w:szCs w:val="24"/>
        </w:rPr>
        <w:t xml:space="preserve"> works as a computer specialist in Bucharest. In spite of living a relatively middle-class life, Ciprian defines himself as ‘working </w:t>
      </w:r>
      <w:proofErr w:type="gramStart"/>
      <w:r w:rsidRPr="002C3A16">
        <w:rPr>
          <w:rFonts w:ascii="Times New Roman" w:hAnsi="Times New Roman" w:cs="Times New Roman"/>
          <w:color w:val="000000" w:themeColor="text1"/>
          <w:sz w:val="24"/>
          <w:szCs w:val="24"/>
        </w:rPr>
        <w:t>class’</w:t>
      </w:r>
      <w:proofErr w:type="gramEnd"/>
      <w:r w:rsidRPr="002C3A16">
        <w:rPr>
          <w:rFonts w:ascii="Times New Roman" w:hAnsi="Times New Roman" w:cs="Times New Roman"/>
          <w:color w:val="000000" w:themeColor="text1"/>
          <w:sz w:val="24"/>
          <w:szCs w:val="24"/>
        </w:rPr>
        <w:t>. He is married to Tania, who also works full-time for a company and together they have two 6 year-old twin boys, Liviu and Horia. The couple receives help from Ciprian’s sister-in-law who comes sometimes to babysit at weekends.</w:t>
      </w:r>
    </w:p>
    <w:p w:rsidR="004365B9" w:rsidRPr="002C3A16" w:rsidRDefault="004365B9" w:rsidP="004365B9">
      <w:pPr>
        <w:jc w:val="both"/>
        <w:rPr>
          <w:rFonts w:ascii="Times New Roman" w:hAnsi="Times New Roman" w:cs="Times New Roman"/>
          <w:color w:val="000000" w:themeColor="text1"/>
          <w:sz w:val="24"/>
          <w:szCs w:val="24"/>
        </w:rPr>
      </w:pPr>
      <w:r w:rsidRPr="002C3A16">
        <w:rPr>
          <w:rFonts w:ascii="Times New Roman" w:hAnsi="Times New Roman" w:cs="Times New Roman"/>
          <w:b/>
          <w:color w:val="000000" w:themeColor="text1"/>
          <w:sz w:val="24"/>
          <w:szCs w:val="24"/>
        </w:rPr>
        <w:t>Daniel</w:t>
      </w:r>
      <w:r w:rsidRPr="002C3A16">
        <w:rPr>
          <w:rFonts w:ascii="Times New Roman" w:hAnsi="Times New Roman" w:cs="Times New Roman"/>
          <w:color w:val="000000" w:themeColor="text1"/>
          <w:sz w:val="24"/>
          <w:szCs w:val="24"/>
        </w:rPr>
        <w:t xml:space="preserve"> is an engineer and is married to Magda who works part-time for an online company. They live in Bucharest and together they have a 4 year old boy, Paul, who goes to nursery a couple of days a week</w:t>
      </w:r>
      <w:r w:rsidR="0045226A" w:rsidRPr="002C3A16">
        <w:rPr>
          <w:rFonts w:ascii="Times New Roman" w:hAnsi="Times New Roman" w:cs="Times New Roman"/>
          <w:color w:val="000000" w:themeColor="text1"/>
          <w:sz w:val="24"/>
          <w:szCs w:val="24"/>
        </w:rPr>
        <w:t>, and is looked after by Daniel, Magda and their relatives, the rest of the week</w:t>
      </w:r>
      <w:r w:rsidRPr="002C3A16">
        <w:rPr>
          <w:rFonts w:ascii="Times New Roman" w:hAnsi="Times New Roman" w:cs="Times New Roman"/>
          <w:color w:val="000000" w:themeColor="text1"/>
          <w:sz w:val="24"/>
          <w:szCs w:val="24"/>
        </w:rPr>
        <w:t>.</w:t>
      </w:r>
    </w:p>
    <w:p w:rsidR="004365B9" w:rsidRPr="002C3A16" w:rsidRDefault="004365B9" w:rsidP="004365B9">
      <w:pPr>
        <w:jc w:val="both"/>
        <w:rPr>
          <w:rFonts w:ascii="Times New Roman" w:hAnsi="Times New Roman" w:cs="Times New Roman"/>
          <w:color w:val="000000" w:themeColor="text1"/>
          <w:sz w:val="24"/>
          <w:szCs w:val="24"/>
        </w:rPr>
      </w:pPr>
      <w:r w:rsidRPr="002C3A16">
        <w:rPr>
          <w:rFonts w:ascii="Times New Roman" w:hAnsi="Times New Roman" w:cs="Times New Roman"/>
          <w:b/>
          <w:color w:val="000000" w:themeColor="text1"/>
          <w:sz w:val="24"/>
          <w:szCs w:val="24"/>
        </w:rPr>
        <w:t>Emil</w:t>
      </w:r>
      <w:r w:rsidRPr="002C3A16">
        <w:rPr>
          <w:rFonts w:ascii="Times New Roman" w:hAnsi="Times New Roman" w:cs="Times New Roman"/>
          <w:color w:val="000000" w:themeColor="text1"/>
          <w:sz w:val="24"/>
          <w:szCs w:val="24"/>
        </w:rPr>
        <w:t xml:space="preserve"> is the executive director of his own company. He is originally from Iasi, but has been living in Bucharest for most of his adult life. He is married to Catinca and has a 4-year-old daughter Sabina, and </w:t>
      </w:r>
      <w:proofErr w:type="gramStart"/>
      <w:r w:rsidRPr="002C3A16">
        <w:rPr>
          <w:rFonts w:ascii="Times New Roman" w:hAnsi="Times New Roman" w:cs="Times New Roman"/>
          <w:color w:val="000000" w:themeColor="text1"/>
          <w:sz w:val="24"/>
          <w:szCs w:val="24"/>
        </w:rPr>
        <w:t xml:space="preserve">a </w:t>
      </w:r>
      <w:r w:rsidR="00391C73">
        <w:rPr>
          <w:rFonts w:ascii="Times New Roman" w:hAnsi="Times New Roman" w:cs="Times New Roman"/>
          <w:color w:val="000000" w:themeColor="text1"/>
          <w:sz w:val="24"/>
          <w:szCs w:val="24"/>
        </w:rPr>
        <w:t>three</w:t>
      </w:r>
      <w:proofErr w:type="gramEnd"/>
      <w:r w:rsidR="00391C73">
        <w:rPr>
          <w:rFonts w:ascii="Times New Roman" w:hAnsi="Times New Roman" w:cs="Times New Roman"/>
          <w:color w:val="000000" w:themeColor="text1"/>
          <w:sz w:val="24"/>
          <w:szCs w:val="24"/>
        </w:rPr>
        <w:t xml:space="preserve"> </w:t>
      </w:r>
      <w:r w:rsidRPr="002C3A16">
        <w:rPr>
          <w:rFonts w:ascii="Times New Roman" w:hAnsi="Times New Roman" w:cs="Times New Roman"/>
          <w:color w:val="000000" w:themeColor="text1"/>
          <w:sz w:val="24"/>
          <w:szCs w:val="24"/>
        </w:rPr>
        <w:t>months-old baby, Iulia. He brings his children to work regularly as his company has a child-friendly environment.</w:t>
      </w:r>
    </w:p>
    <w:p w:rsidR="004365B9" w:rsidRPr="002C3A16" w:rsidRDefault="004365B9" w:rsidP="004365B9">
      <w:pPr>
        <w:jc w:val="both"/>
        <w:rPr>
          <w:rFonts w:ascii="Times New Roman" w:hAnsi="Times New Roman" w:cs="Times New Roman"/>
          <w:color w:val="000000" w:themeColor="text1"/>
          <w:sz w:val="24"/>
          <w:szCs w:val="24"/>
        </w:rPr>
      </w:pPr>
      <w:r w:rsidRPr="002C3A16">
        <w:rPr>
          <w:rFonts w:ascii="Times New Roman" w:hAnsi="Times New Roman" w:cs="Times New Roman"/>
          <w:b/>
          <w:color w:val="000000" w:themeColor="text1"/>
          <w:sz w:val="24"/>
          <w:szCs w:val="24"/>
        </w:rPr>
        <w:t>Florin</w:t>
      </w:r>
      <w:r w:rsidRPr="002C3A16">
        <w:rPr>
          <w:rFonts w:ascii="Times New Roman" w:hAnsi="Times New Roman" w:cs="Times New Roman"/>
          <w:color w:val="000000" w:themeColor="text1"/>
          <w:sz w:val="24"/>
          <w:szCs w:val="24"/>
        </w:rPr>
        <w:t xml:space="preserve"> works as an engineer in Bucharest with his wife Selma, who also works full-time. He is the father of 2 year old Madalina. At the time of our meeting he was expecting another baby boy due in the fall. Madalina is regularly cared for by grandparents, while Florin is at work, but she was scheduled to begin nursery in September.</w:t>
      </w:r>
    </w:p>
    <w:p w:rsidR="004365B9" w:rsidRPr="002C3A16" w:rsidRDefault="004365B9" w:rsidP="004365B9">
      <w:pPr>
        <w:jc w:val="both"/>
        <w:rPr>
          <w:rFonts w:ascii="Times New Roman" w:hAnsi="Times New Roman" w:cs="Times New Roman"/>
          <w:color w:val="000000" w:themeColor="text1"/>
          <w:sz w:val="24"/>
          <w:szCs w:val="24"/>
        </w:rPr>
      </w:pPr>
      <w:r w:rsidRPr="002C3A16">
        <w:rPr>
          <w:rFonts w:ascii="Times New Roman" w:hAnsi="Times New Roman" w:cs="Times New Roman"/>
          <w:b/>
          <w:color w:val="000000" w:themeColor="text1"/>
          <w:sz w:val="24"/>
          <w:szCs w:val="24"/>
        </w:rPr>
        <w:t>George</w:t>
      </w:r>
      <w:r w:rsidRPr="002C3A16">
        <w:rPr>
          <w:rFonts w:ascii="Times New Roman" w:hAnsi="Times New Roman" w:cs="Times New Roman"/>
          <w:color w:val="000000" w:themeColor="text1"/>
          <w:sz w:val="24"/>
          <w:szCs w:val="24"/>
        </w:rPr>
        <w:t xml:space="preserve"> works as a computer specialist in Bucharest. He has a 15 year-old biological girl, Cerasela, from a previous marriage but hasn’t been in contact with his daughter for almost 2 years now, due to legal arrangements. He has remarried, and is now the non-adoptive father of his wife’s 17 year-old son, Andrei (since the boy’s biological father lives in another country and is not involved). They have been living together in a house as a family for 3 years now.</w:t>
      </w:r>
    </w:p>
    <w:p w:rsidR="004365B9" w:rsidRPr="002C3A16" w:rsidRDefault="004365B9" w:rsidP="004365B9">
      <w:pPr>
        <w:jc w:val="both"/>
        <w:rPr>
          <w:rFonts w:ascii="Times New Roman" w:hAnsi="Times New Roman" w:cs="Times New Roman"/>
          <w:color w:val="000000" w:themeColor="text1"/>
          <w:sz w:val="24"/>
          <w:szCs w:val="24"/>
        </w:rPr>
      </w:pPr>
      <w:r w:rsidRPr="002C3A16">
        <w:rPr>
          <w:rFonts w:ascii="Times New Roman" w:hAnsi="Times New Roman" w:cs="Times New Roman"/>
          <w:b/>
          <w:color w:val="000000" w:themeColor="text1"/>
          <w:sz w:val="24"/>
          <w:szCs w:val="24"/>
        </w:rPr>
        <w:lastRenderedPageBreak/>
        <w:t>Horia</w:t>
      </w:r>
      <w:r w:rsidRPr="002C3A16">
        <w:rPr>
          <w:rFonts w:ascii="Times New Roman" w:hAnsi="Times New Roman" w:cs="Times New Roman"/>
          <w:color w:val="000000" w:themeColor="text1"/>
          <w:sz w:val="24"/>
          <w:szCs w:val="24"/>
        </w:rPr>
        <w:t xml:space="preserve"> is an actor. He lives in the suburbs of Bucharest with his wife Doina, who is also an actress. Together they have three children: 4 year-old Oana, 5 year-old Flaviu and 1 year-old Teo. He shares care between himself and his wife as they try to give each other freedom to pursue creative work projects.</w:t>
      </w:r>
    </w:p>
    <w:p w:rsidR="004365B9" w:rsidRPr="002C3A16" w:rsidRDefault="004365B9" w:rsidP="004365B9">
      <w:pPr>
        <w:jc w:val="both"/>
        <w:rPr>
          <w:rFonts w:ascii="Times New Roman" w:hAnsi="Times New Roman" w:cs="Times New Roman"/>
          <w:color w:val="000000" w:themeColor="text1"/>
          <w:sz w:val="24"/>
          <w:szCs w:val="24"/>
        </w:rPr>
      </w:pPr>
      <w:r w:rsidRPr="002C3A16">
        <w:rPr>
          <w:rFonts w:ascii="Times New Roman" w:hAnsi="Times New Roman" w:cs="Times New Roman"/>
          <w:b/>
          <w:color w:val="000000" w:themeColor="text1"/>
          <w:sz w:val="24"/>
          <w:szCs w:val="24"/>
        </w:rPr>
        <w:t>Ion</w:t>
      </w:r>
      <w:r w:rsidRPr="002C3A16">
        <w:rPr>
          <w:rFonts w:ascii="Times New Roman" w:hAnsi="Times New Roman" w:cs="Times New Roman"/>
          <w:color w:val="000000" w:themeColor="text1"/>
          <w:sz w:val="24"/>
          <w:szCs w:val="24"/>
        </w:rPr>
        <w:t xml:space="preserve"> works as an executive director for a company in Bucharest. He is married to Tina who is full-time employed, and has a 4 year-old son Matei. During the day, Matei goes to a private nursery in the city.</w:t>
      </w:r>
    </w:p>
    <w:p w:rsidR="004365B9" w:rsidRPr="002C3A16" w:rsidRDefault="004365B9" w:rsidP="004365B9">
      <w:pPr>
        <w:jc w:val="both"/>
        <w:rPr>
          <w:rFonts w:ascii="Times New Roman" w:hAnsi="Times New Roman" w:cs="Times New Roman"/>
          <w:color w:val="000000" w:themeColor="text1"/>
          <w:sz w:val="24"/>
          <w:szCs w:val="24"/>
        </w:rPr>
      </w:pPr>
      <w:r w:rsidRPr="002C3A16">
        <w:rPr>
          <w:rFonts w:ascii="Times New Roman" w:hAnsi="Times New Roman" w:cs="Times New Roman"/>
          <w:b/>
          <w:color w:val="000000" w:themeColor="text1"/>
          <w:sz w:val="24"/>
          <w:szCs w:val="24"/>
        </w:rPr>
        <w:t>Iustin</w:t>
      </w:r>
      <w:r w:rsidRPr="002C3A16">
        <w:rPr>
          <w:rFonts w:ascii="Times New Roman" w:hAnsi="Times New Roman" w:cs="Times New Roman"/>
          <w:color w:val="000000" w:themeColor="text1"/>
          <w:sz w:val="24"/>
          <w:szCs w:val="24"/>
        </w:rPr>
        <w:t xml:space="preserve"> works as an engineer in Bucharest. He is married to Daniela who also works full-time and together they have a 2 year-old daughter Miruna. During the week Miruna is being looked after by Iustin’s mother-in-law and sometimes his father.</w:t>
      </w:r>
    </w:p>
    <w:p w:rsidR="004365B9" w:rsidRDefault="004365B9" w:rsidP="004365B9">
      <w:pPr>
        <w:jc w:val="both"/>
        <w:rPr>
          <w:rFonts w:ascii="Times New Roman" w:hAnsi="Times New Roman" w:cs="Times New Roman"/>
          <w:color w:val="000000" w:themeColor="text1"/>
          <w:sz w:val="24"/>
          <w:szCs w:val="24"/>
        </w:rPr>
      </w:pPr>
      <w:r w:rsidRPr="002C3A16">
        <w:rPr>
          <w:rFonts w:ascii="Times New Roman" w:hAnsi="Times New Roman" w:cs="Times New Roman"/>
          <w:b/>
          <w:color w:val="000000" w:themeColor="text1"/>
          <w:sz w:val="24"/>
          <w:szCs w:val="24"/>
        </w:rPr>
        <w:t>Lucian</w:t>
      </w:r>
      <w:r w:rsidRPr="002C3A16">
        <w:rPr>
          <w:rFonts w:ascii="Times New Roman" w:hAnsi="Times New Roman" w:cs="Times New Roman"/>
          <w:color w:val="000000" w:themeColor="text1"/>
          <w:sz w:val="24"/>
          <w:szCs w:val="24"/>
        </w:rPr>
        <w:t xml:space="preserve"> works as an engineer in Bucharest and is in a relationship with Maria, who is a stay-at-home mom. Together they have a 3 year-old boy Pavel.</w:t>
      </w:r>
    </w:p>
    <w:p w:rsidR="004365B9" w:rsidRPr="002C3A16" w:rsidRDefault="004365B9" w:rsidP="004365B9">
      <w:pPr>
        <w:jc w:val="both"/>
        <w:rPr>
          <w:rFonts w:ascii="Times New Roman" w:hAnsi="Times New Roman" w:cs="Times New Roman"/>
          <w:color w:val="000000" w:themeColor="text1"/>
          <w:sz w:val="24"/>
          <w:szCs w:val="24"/>
        </w:rPr>
      </w:pPr>
      <w:r w:rsidRPr="002C3A16">
        <w:rPr>
          <w:rFonts w:ascii="Times New Roman" w:hAnsi="Times New Roman" w:cs="Times New Roman"/>
          <w:b/>
          <w:color w:val="000000" w:themeColor="text1"/>
          <w:sz w:val="24"/>
          <w:szCs w:val="24"/>
        </w:rPr>
        <w:t>Liviu</w:t>
      </w:r>
      <w:r w:rsidRPr="002C3A16">
        <w:rPr>
          <w:rFonts w:ascii="Times New Roman" w:hAnsi="Times New Roman" w:cs="Times New Roman"/>
          <w:color w:val="000000" w:themeColor="text1"/>
          <w:sz w:val="24"/>
          <w:szCs w:val="24"/>
        </w:rPr>
        <w:t xml:space="preserve"> works as a car mechanic in Bucharest, where he lives with his wife Selma who also works full-time. Together they have twins Elena and George who are both 6 years-old and are preparing to enter school in the fall. The twins are looked after by his mother-in-law during the day.</w:t>
      </w:r>
    </w:p>
    <w:p w:rsidR="004365B9" w:rsidRPr="002C3A16" w:rsidRDefault="004365B9" w:rsidP="004365B9">
      <w:pPr>
        <w:jc w:val="both"/>
        <w:rPr>
          <w:rFonts w:ascii="Times New Roman" w:hAnsi="Times New Roman" w:cs="Times New Roman"/>
          <w:color w:val="000000" w:themeColor="text1"/>
          <w:sz w:val="24"/>
          <w:szCs w:val="24"/>
        </w:rPr>
      </w:pPr>
      <w:r w:rsidRPr="002C3A16">
        <w:rPr>
          <w:rFonts w:ascii="Times New Roman" w:hAnsi="Times New Roman" w:cs="Times New Roman"/>
          <w:b/>
          <w:color w:val="000000" w:themeColor="text1"/>
          <w:sz w:val="24"/>
          <w:szCs w:val="24"/>
        </w:rPr>
        <w:t>Mihai</w:t>
      </w:r>
      <w:r w:rsidRPr="002C3A16">
        <w:rPr>
          <w:rFonts w:ascii="Times New Roman" w:hAnsi="Times New Roman" w:cs="Times New Roman"/>
          <w:color w:val="000000" w:themeColor="text1"/>
          <w:sz w:val="24"/>
          <w:szCs w:val="24"/>
        </w:rPr>
        <w:t xml:space="preserve"> works as a computer specialist in Bucharest, where he lives with his wife Georgeta and his 14-year old son Andrei. He was looking forward to seeing his son passing an exam to gain entry into high-school in the fall.</w:t>
      </w:r>
    </w:p>
    <w:p w:rsidR="004365B9" w:rsidRPr="002C3A16" w:rsidRDefault="004365B9" w:rsidP="004365B9">
      <w:pPr>
        <w:jc w:val="both"/>
        <w:rPr>
          <w:rFonts w:ascii="Times New Roman" w:hAnsi="Times New Roman" w:cs="Times New Roman"/>
          <w:color w:val="000000" w:themeColor="text1"/>
          <w:sz w:val="24"/>
          <w:szCs w:val="24"/>
        </w:rPr>
      </w:pPr>
      <w:r w:rsidRPr="002C3A16">
        <w:rPr>
          <w:rFonts w:ascii="Times New Roman" w:hAnsi="Times New Roman" w:cs="Times New Roman"/>
          <w:b/>
          <w:color w:val="000000" w:themeColor="text1"/>
          <w:sz w:val="24"/>
          <w:szCs w:val="24"/>
        </w:rPr>
        <w:t>Nelu</w:t>
      </w:r>
      <w:r w:rsidRPr="002C3A16">
        <w:rPr>
          <w:rFonts w:ascii="Times New Roman" w:hAnsi="Times New Roman" w:cs="Times New Roman"/>
          <w:color w:val="000000" w:themeColor="text1"/>
          <w:sz w:val="24"/>
          <w:szCs w:val="24"/>
        </w:rPr>
        <w:t xml:space="preserve"> is an animal-trainer. He lives in Bucharest with his wife, Ada, a stay-at-home mom to their 3 year-old son Lucian. At the time of the interview, Lucian was just 2 months away from starting nursery.</w:t>
      </w:r>
    </w:p>
    <w:p w:rsidR="004365B9" w:rsidRPr="002C3A16" w:rsidRDefault="004365B9" w:rsidP="004365B9">
      <w:pPr>
        <w:jc w:val="both"/>
        <w:rPr>
          <w:rFonts w:ascii="Times New Roman" w:hAnsi="Times New Roman" w:cs="Times New Roman"/>
          <w:color w:val="000000" w:themeColor="text1"/>
          <w:sz w:val="24"/>
          <w:szCs w:val="24"/>
        </w:rPr>
      </w:pPr>
      <w:r w:rsidRPr="002C3A16">
        <w:rPr>
          <w:rFonts w:ascii="Times New Roman" w:hAnsi="Times New Roman" w:cs="Times New Roman"/>
          <w:b/>
          <w:color w:val="000000" w:themeColor="text1"/>
          <w:sz w:val="24"/>
          <w:szCs w:val="24"/>
        </w:rPr>
        <w:t>Ovidiu</w:t>
      </w:r>
      <w:r w:rsidRPr="002C3A16">
        <w:rPr>
          <w:rFonts w:ascii="Times New Roman" w:hAnsi="Times New Roman" w:cs="Times New Roman"/>
          <w:color w:val="000000" w:themeColor="text1"/>
          <w:sz w:val="24"/>
          <w:szCs w:val="24"/>
        </w:rPr>
        <w:t xml:space="preserve"> works as an economist in Bucharest where he lives with his wife Flora, who also works full-time. Together they have a 2 and half year old son, Vlad. Their son is looked after during the day by his grandmother.</w:t>
      </w:r>
    </w:p>
    <w:p w:rsidR="004365B9" w:rsidRPr="002C3A16" w:rsidRDefault="004365B9" w:rsidP="004365B9">
      <w:pPr>
        <w:jc w:val="both"/>
        <w:rPr>
          <w:rFonts w:ascii="Times New Roman" w:hAnsi="Times New Roman" w:cs="Times New Roman"/>
          <w:color w:val="000000" w:themeColor="text1"/>
          <w:sz w:val="24"/>
          <w:szCs w:val="24"/>
        </w:rPr>
      </w:pPr>
      <w:r w:rsidRPr="002C3A16">
        <w:rPr>
          <w:rFonts w:ascii="Times New Roman" w:hAnsi="Times New Roman" w:cs="Times New Roman"/>
          <w:b/>
          <w:color w:val="000000" w:themeColor="text1"/>
          <w:sz w:val="24"/>
          <w:szCs w:val="24"/>
        </w:rPr>
        <w:t>Petre</w:t>
      </w:r>
      <w:r w:rsidRPr="002C3A16">
        <w:rPr>
          <w:rFonts w:ascii="Times New Roman" w:hAnsi="Times New Roman" w:cs="Times New Roman"/>
          <w:color w:val="000000" w:themeColor="text1"/>
          <w:sz w:val="24"/>
          <w:szCs w:val="24"/>
        </w:rPr>
        <w:t xml:space="preserve"> is a pilot who lives in Bucharest with his wife Ana-Maria, who is a stay-at-home mother. Together they have a 2 year-old son David. There aren’t receiving any help from grandparents who are both still in full-time employment, but Ana-Maria was helped by a nanny from when her son was 6 months old until 1 year and a half.</w:t>
      </w:r>
    </w:p>
    <w:p w:rsidR="004365B9" w:rsidRPr="002C3A16" w:rsidRDefault="004365B9" w:rsidP="004365B9">
      <w:pPr>
        <w:jc w:val="both"/>
        <w:rPr>
          <w:rFonts w:ascii="Times New Roman" w:hAnsi="Times New Roman" w:cs="Times New Roman"/>
          <w:color w:val="000000" w:themeColor="text1"/>
          <w:sz w:val="24"/>
          <w:szCs w:val="24"/>
        </w:rPr>
      </w:pPr>
      <w:r w:rsidRPr="002C3A16">
        <w:rPr>
          <w:rFonts w:ascii="Times New Roman" w:hAnsi="Times New Roman" w:cs="Times New Roman"/>
          <w:b/>
          <w:color w:val="000000" w:themeColor="text1"/>
          <w:sz w:val="24"/>
          <w:szCs w:val="24"/>
        </w:rPr>
        <w:t>Remus</w:t>
      </w:r>
      <w:r w:rsidRPr="002C3A16">
        <w:rPr>
          <w:rFonts w:ascii="Times New Roman" w:hAnsi="Times New Roman" w:cs="Times New Roman"/>
          <w:color w:val="000000" w:themeColor="text1"/>
          <w:sz w:val="24"/>
          <w:szCs w:val="24"/>
        </w:rPr>
        <w:t xml:space="preserve"> works as manager in Bucharest. </w:t>
      </w:r>
      <w:r w:rsidRPr="002C3A16">
        <w:rPr>
          <w:rFonts w:ascii="Times New Roman" w:hAnsi="Times New Roman" w:cs="Times New Roman"/>
          <w:sz w:val="24"/>
          <w:szCs w:val="24"/>
        </w:rPr>
        <w:t>He lives with his wife Camelia, and two daughters: 7 year-old Catalina and 5 year-old Flori. His wife worked as a notary in the past but decided to become a stay-at-home mother, once she had their second child.</w:t>
      </w:r>
    </w:p>
    <w:p w:rsidR="004365B9" w:rsidRPr="002C3A16" w:rsidRDefault="004365B9" w:rsidP="004365B9">
      <w:pPr>
        <w:jc w:val="both"/>
        <w:rPr>
          <w:rFonts w:ascii="Times New Roman" w:hAnsi="Times New Roman" w:cs="Times New Roman"/>
          <w:color w:val="000000" w:themeColor="text1"/>
          <w:sz w:val="24"/>
          <w:szCs w:val="24"/>
        </w:rPr>
      </w:pPr>
      <w:r w:rsidRPr="002C3A16">
        <w:rPr>
          <w:rFonts w:ascii="Times New Roman" w:hAnsi="Times New Roman" w:cs="Times New Roman"/>
          <w:b/>
          <w:color w:val="000000" w:themeColor="text1"/>
          <w:sz w:val="24"/>
          <w:szCs w:val="24"/>
        </w:rPr>
        <w:t>Sergiu</w:t>
      </w:r>
      <w:r w:rsidRPr="002C3A16">
        <w:rPr>
          <w:rFonts w:ascii="Times New Roman" w:hAnsi="Times New Roman" w:cs="Times New Roman"/>
          <w:color w:val="000000" w:themeColor="text1"/>
          <w:sz w:val="24"/>
          <w:szCs w:val="24"/>
        </w:rPr>
        <w:t xml:space="preserve"> is a supply worker who lives in Moldova. He commutes between Moldova and Scotland for work. He went through a divorce last year, after which his ex-wife Clara relocated his two children 15 year-old Matei and 11 year-old Anca, to another country where she had an employment opportunity. In the past year Sergiu has seen his children only a couple of times, because they live in far away and commuting is expensive. </w:t>
      </w:r>
    </w:p>
    <w:p w:rsidR="004365B9" w:rsidRPr="002C3A16" w:rsidRDefault="004365B9" w:rsidP="004365B9">
      <w:pPr>
        <w:jc w:val="both"/>
        <w:rPr>
          <w:rFonts w:ascii="Times New Roman" w:hAnsi="Times New Roman" w:cs="Times New Roman"/>
          <w:color w:val="000000" w:themeColor="text1"/>
          <w:sz w:val="24"/>
          <w:szCs w:val="24"/>
        </w:rPr>
      </w:pPr>
      <w:r w:rsidRPr="002C3A16">
        <w:rPr>
          <w:rFonts w:ascii="Times New Roman" w:hAnsi="Times New Roman" w:cs="Times New Roman"/>
          <w:b/>
          <w:color w:val="000000" w:themeColor="text1"/>
          <w:sz w:val="24"/>
          <w:szCs w:val="24"/>
        </w:rPr>
        <w:t>Vlad</w:t>
      </w:r>
      <w:r w:rsidRPr="002C3A16">
        <w:rPr>
          <w:rFonts w:ascii="Times New Roman" w:hAnsi="Times New Roman" w:cs="Times New Roman"/>
          <w:color w:val="000000" w:themeColor="text1"/>
          <w:sz w:val="24"/>
          <w:szCs w:val="24"/>
        </w:rPr>
        <w:t xml:space="preserve"> is a painter living in Bucharest. He is the father of 10-year old Roxana, and lives together with his partner Mia, who also works part-time. After the birth of his daughter Vlad decided to settle his art workshop at home so that he can spend more time with his daughter and have the family closer together.</w:t>
      </w:r>
    </w:p>
    <w:p w:rsidR="004365B9" w:rsidRPr="002C3A16" w:rsidRDefault="004365B9" w:rsidP="004365B9">
      <w:pPr>
        <w:jc w:val="both"/>
        <w:rPr>
          <w:rFonts w:ascii="Times New Roman" w:hAnsi="Times New Roman" w:cs="Times New Roman"/>
          <w:color w:val="000000" w:themeColor="text1"/>
          <w:sz w:val="24"/>
          <w:szCs w:val="24"/>
        </w:rPr>
      </w:pPr>
      <w:r w:rsidRPr="002C3A16">
        <w:rPr>
          <w:rFonts w:ascii="Times New Roman" w:hAnsi="Times New Roman" w:cs="Times New Roman"/>
          <w:b/>
          <w:color w:val="000000" w:themeColor="text1"/>
          <w:sz w:val="24"/>
          <w:szCs w:val="24"/>
        </w:rPr>
        <w:lastRenderedPageBreak/>
        <w:t>Vasile</w:t>
      </w:r>
      <w:r w:rsidRPr="002C3A16">
        <w:rPr>
          <w:rFonts w:ascii="Times New Roman" w:hAnsi="Times New Roman" w:cs="Times New Roman"/>
          <w:color w:val="000000" w:themeColor="text1"/>
          <w:sz w:val="24"/>
          <w:szCs w:val="24"/>
        </w:rPr>
        <w:t xml:space="preserve"> is a bus driver who lives in Bucharest. He is married to Catinca and together they have 2 and half year-old boy, Dragos. His wife is staying at home at the moment to take care of his son, as their relatives live far away and cannot provide care. Vasile works roughly 12 works a day on the road, which leaves him with very little time to spend with his child, but he had plans to switch jobs soon to reduce his workload and spend more time with his family.</w:t>
      </w:r>
    </w:p>
    <w:p w:rsidR="004365B9" w:rsidRPr="002C3A16" w:rsidRDefault="004365B9" w:rsidP="004365B9">
      <w:pPr>
        <w:rPr>
          <w:rFonts w:ascii="Times New Roman" w:hAnsi="Times New Roman" w:cs="Times New Roman"/>
          <w:sz w:val="24"/>
          <w:szCs w:val="24"/>
        </w:rPr>
      </w:pPr>
    </w:p>
    <w:p w:rsidR="004365B9" w:rsidRPr="002C3A16" w:rsidRDefault="004365B9" w:rsidP="004365B9">
      <w:pPr>
        <w:rPr>
          <w:rFonts w:ascii="Times New Roman" w:hAnsi="Times New Roman" w:cs="Times New Roman"/>
          <w:sz w:val="24"/>
          <w:szCs w:val="24"/>
        </w:rPr>
      </w:pPr>
    </w:p>
    <w:p w:rsidR="004365B9" w:rsidRPr="002C3A16" w:rsidRDefault="004365B9" w:rsidP="004365B9">
      <w:pPr>
        <w:rPr>
          <w:rFonts w:ascii="Times New Roman" w:hAnsi="Times New Roman" w:cs="Times New Roman"/>
          <w:sz w:val="24"/>
          <w:szCs w:val="24"/>
        </w:rPr>
        <w:sectPr w:rsidR="004365B9" w:rsidRPr="002C3A16" w:rsidSect="002F7B48">
          <w:pgSz w:w="11907" w:h="16839" w:code="9"/>
          <w:pgMar w:top="1440" w:right="1440" w:bottom="1440" w:left="1440" w:header="720" w:footer="720" w:gutter="0"/>
          <w:cols w:space="720"/>
          <w:docGrid w:linePitch="360"/>
        </w:sectPr>
      </w:pPr>
    </w:p>
    <w:p w:rsidR="004365B9" w:rsidRPr="002C3A16" w:rsidRDefault="004365B9" w:rsidP="004365B9">
      <w:pPr>
        <w:pStyle w:val="Style1"/>
        <w:numPr>
          <w:ilvl w:val="0"/>
          <w:numId w:val="0"/>
        </w:numPr>
        <w:ind w:left="1080" w:hanging="720"/>
        <w:rPr>
          <w:rFonts w:ascii="Times New Roman" w:hAnsi="Times New Roman" w:cs="Times New Roman"/>
          <w:b/>
          <w:sz w:val="24"/>
          <w:szCs w:val="24"/>
        </w:rPr>
      </w:pPr>
      <w:bookmarkStart w:id="123" w:name="_Toc441754927"/>
      <w:bookmarkStart w:id="124" w:name="_Toc468700957"/>
      <w:bookmarkStart w:id="125" w:name="_Toc481667330"/>
      <w:r w:rsidRPr="002C3A16">
        <w:rPr>
          <w:rStyle w:val="Style1Char"/>
        </w:rPr>
        <w:lastRenderedPageBreak/>
        <w:t>Appendix II – The Interview Guide</w:t>
      </w:r>
      <w:bookmarkEnd w:id="123"/>
      <w:bookmarkEnd w:id="124"/>
      <w:r w:rsidRPr="002C3A16">
        <w:rPr>
          <w:rStyle w:val="FootnoteReference"/>
        </w:rPr>
        <w:footnoteReference w:id="72"/>
      </w:r>
      <w:bookmarkEnd w:id="125"/>
    </w:p>
    <w:p w:rsidR="004365B9" w:rsidRPr="002C3A16" w:rsidRDefault="004365B9" w:rsidP="004365B9">
      <w:pPr>
        <w:rPr>
          <w:rFonts w:ascii="Times New Roman" w:hAnsi="Times New Roman" w:cs="Times New Roman"/>
          <w:sz w:val="24"/>
          <w:szCs w:val="24"/>
        </w:rPr>
      </w:pPr>
    </w:p>
    <w:p w:rsidR="004365B9" w:rsidRPr="002C3A16" w:rsidRDefault="004365B9" w:rsidP="004365B9">
      <w:pPr>
        <w:pStyle w:val="ListParagraph"/>
        <w:numPr>
          <w:ilvl w:val="0"/>
          <w:numId w:val="3"/>
        </w:numPr>
        <w:jc w:val="both"/>
        <w:rPr>
          <w:rFonts w:ascii="Times New Roman" w:hAnsi="Times New Roman" w:cs="Times New Roman"/>
          <w:sz w:val="24"/>
          <w:szCs w:val="24"/>
        </w:rPr>
      </w:pPr>
      <w:r w:rsidRPr="002C3A16">
        <w:rPr>
          <w:rFonts w:ascii="Times New Roman" w:hAnsi="Times New Roman" w:cs="Times New Roman"/>
          <w:sz w:val="24"/>
          <w:szCs w:val="24"/>
        </w:rPr>
        <w:t xml:space="preserve">Can you tell me a bit about your child/ren…? </w:t>
      </w:r>
    </w:p>
    <w:p w:rsidR="004365B9" w:rsidRPr="002C3A16" w:rsidRDefault="004365B9" w:rsidP="004365B9">
      <w:pPr>
        <w:pStyle w:val="ListParagraph"/>
        <w:numPr>
          <w:ilvl w:val="0"/>
          <w:numId w:val="5"/>
        </w:numPr>
        <w:jc w:val="both"/>
        <w:rPr>
          <w:rFonts w:ascii="Times New Roman" w:hAnsi="Times New Roman" w:cs="Times New Roman"/>
          <w:sz w:val="24"/>
          <w:szCs w:val="24"/>
        </w:rPr>
      </w:pPr>
      <w:r w:rsidRPr="002C3A16">
        <w:rPr>
          <w:rFonts w:ascii="Times New Roman" w:hAnsi="Times New Roman" w:cs="Times New Roman"/>
          <w:sz w:val="24"/>
          <w:szCs w:val="24"/>
        </w:rPr>
        <w:t>How would you describe him/her/them?</w:t>
      </w:r>
    </w:p>
    <w:p w:rsidR="004365B9" w:rsidRPr="002C3A16" w:rsidRDefault="004365B9" w:rsidP="004365B9">
      <w:pPr>
        <w:pStyle w:val="ListParagraph"/>
        <w:ind w:left="1080"/>
        <w:jc w:val="both"/>
        <w:rPr>
          <w:rFonts w:ascii="Times New Roman" w:hAnsi="Times New Roman" w:cs="Times New Roman"/>
          <w:sz w:val="24"/>
          <w:szCs w:val="24"/>
        </w:rPr>
      </w:pPr>
    </w:p>
    <w:p w:rsidR="004365B9" w:rsidRPr="002C3A16" w:rsidRDefault="004365B9" w:rsidP="004365B9">
      <w:pPr>
        <w:pStyle w:val="ListParagraph"/>
        <w:numPr>
          <w:ilvl w:val="0"/>
          <w:numId w:val="3"/>
        </w:numPr>
        <w:jc w:val="both"/>
        <w:rPr>
          <w:rFonts w:ascii="Times New Roman" w:hAnsi="Times New Roman" w:cs="Times New Roman"/>
          <w:sz w:val="24"/>
          <w:szCs w:val="24"/>
        </w:rPr>
      </w:pPr>
      <w:r w:rsidRPr="002C3A16">
        <w:rPr>
          <w:rFonts w:ascii="Times New Roman" w:hAnsi="Times New Roman" w:cs="Times New Roman"/>
          <w:sz w:val="24"/>
          <w:szCs w:val="24"/>
        </w:rPr>
        <w:t>What are some of the things you do together? (During the week; at weekends; on holidays; at home, outside of the home)</w:t>
      </w:r>
    </w:p>
    <w:p w:rsidR="004365B9" w:rsidRPr="002C3A16" w:rsidRDefault="004365B9" w:rsidP="004365B9">
      <w:pPr>
        <w:pStyle w:val="ListParagraph"/>
        <w:ind w:left="1080"/>
        <w:jc w:val="both"/>
        <w:rPr>
          <w:rFonts w:ascii="Times New Roman" w:hAnsi="Times New Roman" w:cs="Times New Roman"/>
          <w:sz w:val="24"/>
          <w:szCs w:val="24"/>
        </w:rPr>
      </w:pPr>
    </w:p>
    <w:p w:rsidR="004365B9" w:rsidRPr="002C3A16" w:rsidRDefault="004365B9" w:rsidP="004365B9">
      <w:pPr>
        <w:pStyle w:val="ListParagraph"/>
        <w:numPr>
          <w:ilvl w:val="0"/>
          <w:numId w:val="3"/>
        </w:numPr>
        <w:jc w:val="both"/>
        <w:rPr>
          <w:rFonts w:ascii="Times New Roman" w:hAnsi="Times New Roman" w:cs="Times New Roman"/>
          <w:sz w:val="24"/>
          <w:szCs w:val="24"/>
        </w:rPr>
      </w:pPr>
      <w:r w:rsidRPr="002C3A16">
        <w:rPr>
          <w:rFonts w:ascii="Times New Roman" w:hAnsi="Times New Roman" w:cs="Times New Roman"/>
          <w:sz w:val="24"/>
          <w:szCs w:val="24"/>
        </w:rPr>
        <w:t>Can you tell me a bit about how you grew up…? (Environment, parents, siblings).</w:t>
      </w:r>
    </w:p>
    <w:p w:rsidR="004365B9" w:rsidRPr="002C3A16" w:rsidRDefault="004365B9" w:rsidP="004365B9">
      <w:pPr>
        <w:pStyle w:val="ListParagraph"/>
        <w:numPr>
          <w:ilvl w:val="0"/>
          <w:numId w:val="4"/>
        </w:numPr>
        <w:jc w:val="both"/>
        <w:rPr>
          <w:rFonts w:ascii="Times New Roman" w:hAnsi="Times New Roman" w:cs="Times New Roman"/>
          <w:sz w:val="24"/>
          <w:szCs w:val="24"/>
        </w:rPr>
      </w:pPr>
      <w:r w:rsidRPr="002C3A16">
        <w:rPr>
          <w:rFonts w:ascii="Times New Roman" w:hAnsi="Times New Roman" w:cs="Times New Roman"/>
          <w:sz w:val="24"/>
          <w:szCs w:val="24"/>
        </w:rPr>
        <w:t>How would you describe yourself as a father?</w:t>
      </w:r>
    </w:p>
    <w:p w:rsidR="004365B9" w:rsidRPr="002C3A16" w:rsidRDefault="004365B9" w:rsidP="004365B9">
      <w:pPr>
        <w:pStyle w:val="ListParagraph"/>
        <w:ind w:left="1080"/>
        <w:jc w:val="both"/>
        <w:rPr>
          <w:rFonts w:ascii="Times New Roman" w:hAnsi="Times New Roman" w:cs="Times New Roman"/>
          <w:sz w:val="24"/>
          <w:szCs w:val="24"/>
        </w:rPr>
      </w:pPr>
    </w:p>
    <w:p w:rsidR="004365B9" w:rsidRPr="002C3A16" w:rsidRDefault="004365B9" w:rsidP="004365B9">
      <w:pPr>
        <w:pStyle w:val="ListParagraph"/>
        <w:numPr>
          <w:ilvl w:val="0"/>
          <w:numId w:val="3"/>
        </w:numPr>
        <w:jc w:val="both"/>
        <w:rPr>
          <w:rFonts w:ascii="Times New Roman" w:hAnsi="Times New Roman" w:cs="Times New Roman"/>
          <w:sz w:val="24"/>
          <w:szCs w:val="24"/>
        </w:rPr>
      </w:pPr>
      <w:r w:rsidRPr="002C3A16">
        <w:rPr>
          <w:rFonts w:ascii="Times New Roman" w:hAnsi="Times New Roman" w:cs="Times New Roman"/>
          <w:sz w:val="24"/>
          <w:szCs w:val="24"/>
        </w:rPr>
        <w:t xml:space="preserve">In what way has your parenting been different than that you have experienced in your family? </w:t>
      </w:r>
    </w:p>
    <w:p w:rsidR="004365B9" w:rsidRPr="002C3A16" w:rsidRDefault="004365B9" w:rsidP="004365B9">
      <w:pPr>
        <w:pStyle w:val="ListParagraph"/>
        <w:numPr>
          <w:ilvl w:val="0"/>
          <w:numId w:val="4"/>
        </w:numPr>
        <w:jc w:val="both"/>
        <w:rPr>
          <w:rFonts w:ascii="Times New Roman" w:hAnsi="Times New Roman" w:cs="Times New Roman"/>
          <w:sz w:val="24"/>
          <w:szCs w:val="24"/>
        </w:rPr>
      </w:pPr>
      <w:r w:rsidRPr="002C3A16">
        <w:rPr>
          <w:rFonts w:ascii="Times New Roman" w:hAnsi="Times New Roman" w:cs="Times New Roman"/>
          <w:sz w:val="24"/>
          <w:szCs w:val="24"/>
        </w:rPr>
        <w:t>And in particular from your own father?</w:t>
      </w:r>
    </w:p>
    <w:p w:rsidR="004365B9" w:rsidRPr="002C3A16" w:rsidRDefault="004365B9" w:rsidP="004365B9">
      <w:pPr>
        <w:pStyle w:val="ListParagraph"/>
        <w:ind w:left="1080"/>
        <w:jc w:val="both"/>
        <w:rPr>
          <w:rFonts w:ascii="Times New Roman" w:hAnsi="Times New Roman" w:cs="Times New Roman"/>
          <w:sz w:val="24"/>
          <w:szCs w:val="24"/>
        </w:rPr>
      </w:pPr>
    </w:p>
    <w:p w:rsidR="004365B9" w:rsidRPr="002C3A16" w:rsidRDefault="004365B9" w:rsidP="004365B9">
      <w:pPr>
        <w:pStyle w:val="ListParagraph"/>
        <w:numPr>
          <w:ilvl w:val="0"/>
          <w:numId w:val="3"/>
        </w:numPr>
        <w:jc w:val="both"/>
        <w:rPr>
          <w:rFonts w:ascii="Times New Roman" w:hAnsi="Times New Roman" w:cs="Times New Roman"/>
          <w:sz w:val="24"/>
          <w:szCs w:val="24"/>
        </w:rPr>
      </w:pPr>
      <w:r w:rsidRPr="002C3A16">
        <w:rPr>
          <w:rFonts w:ascii="Times New Roman" w:hAnsi="Times New Roman" w:cs="Times New Roman"/>
          <w:sz w:val="24"/>
          <w:szCs w:val="24"/>
        </w:rPr>
        <w:t>In this context, what do you think love is?</w:t>
      </w:r>
    </w:p>
    <w:p w:rsidR="004365B9" w:rsidRPr="002C3A16" w:rsidRDefault="004365B9" w:rsidP="004365B9">
      <w:pPr>
        <w:pStyle w:val="ListParagraph"/>
        <w:jc w:val="both"/>
        <w:rPr>
          <w:rFonts w:ascii="Times New Roman" w:hAnsi="Times New Roman" w:cs="Times New Roman"/>
          <w:sz w:val="24"/>
          <w:szCs w:val="24"/>
        </w:rPr>
      </w:pPr>
    </w:p>
    <w:p w:rsidR="004365B9" w:rsidRPr="002C3A16" w:rsidRDefault="004365B9" w:rsidP="004365B9">
      <w:pPr>
        <w:pStyle w:val="ListParagraph"/>
        <w:numPr>
          <w:ilvl w:val="0"/>
          <w:numId w:val="3"/>
        </w:numPr>
        <w:jc w:val="both"/>
        <w:rPr>
          <w:rFonts w:ascii="Times New Roman" w:hAnsi="Times New Roman" w:cs="Times New Roman"/>
          <w:sz w:val="24"/>
          <w:szCs w:val="24"/>
        </w:rPr>
      </w:pPr>
      <w:r w:rsidRPr="002C3A16">
        <w:rPr>
          <w:rFonts w:ascii="Times New Roman" w:hAnsi="Times New Roman" w:cs="Times New Roman"/>
          <w:sz w:val="24"/>
          <w:szCs w:val="24"/>
        </w:rPr>
        <w:t>If you were to think of the love you feel for your child, what is the first thing that comes to mind?</w:t>
      </w:r>
    </w:p>
    <w:p w:rsidR="004365B9" w:rsidRPr="002C3A16" w:rsidRDefault="004365B9" w:rsidP="004365B9">
      <w:pPr>
        <w:pStyle w:val="ListParagraph"/>
        <w:jc w:val="both"/>
        <w:rPr>
          <w:rFonts w:ascii="Times New Roman" w:hAnsi="Times New Roman" w:cs="Times New Roman"/>
          <w:sz w:val="24"/>
          <w:szCs w:val="24"/>
        </w:rPr>
      </w:pPr>
    </w:p>
    <w:p w:rsidR="004365B9" w:rsidRPr="002C3A16" w:rsidRDefault="004365B9" w:rsidP="004365B9">
      <w:pPr>
        <w:pStyle w:val="ListParagraph"/>
        <w:numPr>
          <w:ilvl w:val="0"/>
          <w:numId w:val="2"/>
        </w:numPr>
        <w:jc w:val="both"/>
        <w:rPr>
          <w:rFonts w:ascii="Times New Roman" w:hAnsi="Times New Roman" w:cs="Times New Roman"/>
          <w:sz w:val="24"/>
          <w:szCs w:val="24"/>
        </w:rPr>
      </w:pPr>
      <w:r w:rsidRPr="002C3A16">
        <w:rPr>
          <w:rFonts w:ascii="Times New Roman" w:hAnsi="Times New Roman" w:cs="Times New Roman"/>
          <w:sz w:val="24"/>
          <w:szCs w:val="24"/>
        </w:rPr>
        <w:t>Is love constant? (What have you experienced when being away from your child for various reasons?)</w:t>
      </w:r>
    </w:p>
    <w:p w:rsidR="004365B9" w:rsidRPr="002C3A16" w:rsidRDefault="004365B9" w:rsidP="004365B9">
      <w:pPr>
        <w:pStyle w:val="ListParagraph"/>
        <w:numPr>
          <w:ilvl w:val="0"/>
          <w:numId w:val="2"/>
        </w:numPr>
        <w:jc w:val="both"/>
        <w:rPr>
          <w:rFonts w:ascii="Times New Roman" w:hAnsi="Times New Roman" w:cs="Times New Roman"/>
          <w:sz w:val="24"/>
          <w:szCs w:val="24"/>
        </w:rPr>
      </w:pPr>
      <w:r w:rsidRPr="002C3A16">
        <w:rPr>
          <w:rFonts w:ascii="Times New Roman" w:hAnsi="Times New Roman" w:cs="Times New Roman"/>
          <w:sz w:val="24"/>
          <w:szCs w:val="24"/>
        </w:rPr>
        <w:t>How important is language/communication to expressing love?</w:t>
      </w:r>
    </w:p>
    <w:p w:rsidR="004365B9" w:rsidRPr="002C3A16" w:rsidRDefault="004365B9" w:rsidP="004365B9">
      <w:pPr>
        <w:pStyle w:val="ListParagraph"/>
        <w:numPr>
          <w:ilvl w:val="0"/>
          <w:numId w:val="2"/>
        </w:numPr>
        <w:jc w:val="both"/>
        <w:rPr>
          <w:rFonts w:ascii="Times New Roman" w:hAnsi="Times New Roman" w:cs="Times New Roman"/>
          <w:sz w:val="24"/>
          <w:szCs w:val="24"/>
        </w:rPr>
      </w:pPr>
      <w:r w:rsidRPr="002C3A16">
        <w:rPr>
          <w:rFonts w:ascii="Times New Roman" w:hAnsi="Times New Roman" w:cs="Times New Roman"/>
          <w:sz w:val="24"/>
          <w:szCs w:val="24"/>
        </w:rPr>
        <w:t>What about loving your child when you are going through a difficult period or they are acting difficult?</w:t>
      </w:r>
    </w:p>
    <w:p w:rsidR="004365B9" w:rsidRPr="002C3A16" w:rsidRDefault="004365B9" w:rsidP="004365B9">
      <w:pPr>
        <w:pStyle w:val="ListParagraph"/>
        <w:numPr>
          <w:ilvl w:val="0"/>
          <w:numId w:val="2"/>
        </w:numPr>
        <w:jc w:val="both"/>
        <w:rPr>
          <w:rFonts w:ascii="Times New Roman" w:hAnsi="Times New Roman" w:cs="Times New Roman"/>
          <w:sz w:val="24"/>
          <w:szCs w:val="24"/>
        </w:rPr>
      </w:pPr>
      <w:r w:rsidRPr="002C3A16">
        <w:rPr>
          <w:rFonts w:ascii="Times New Roman" w:hAnsi="Times New Roman" w:cs="Times New Roman"/>
          <w:sz w:val="24"/>
          <w:szCs w:val="24"/>
        </w:rPr>
        <w:t>What do you think influences how you express love? (Moods? relationship to partner? child’s physical presence (or lack of it)? other things?)</w:t>
      </w:r>
    </w:p>
    <w:p w:rsidR="004365B9" w:rsidRPr="002C3A16" w:rsidRDefault="004365B9" w:rsidP="004365B9">
      <w:pPr>
        <w:pStyle w:val="ListParagraph"/>
        <w:numPr>
          <w:ilvl w:val="0"/>
          <w:numId w:val="2"/>
        </w:numPr>
        <w:jc w:val="both"/>
        <w:rPr>
          <w:rFonts w:ascii="Times New Roman" w:hAnsi="Times New Roman" w:cs="Times New Roman"/>
          <w:sz w:val="24"/>
          <w:szCs w:val="24"/>
        </w:rPr>
      </w:pPr>
      <w:r w:rsidRPr="002C3A16">
        <w:rPr>
          <w:rFonts w:ascii="Times New Roman" w:hAnsi="Times New Roman" w:cs="Times New Roman"/>
          <w:sz w:val="24"/>
          <w:szCs w:val="24"/>
        </w:rPr>
        <w:t>Some people believe that love is ‘motherly’/’maternal’. What do you think?</w:t>
      </w:r>
    </w:p>
    <w:p w:rsidR="004365B9" w:rsidRPr="002C3A16" w:rsidRDefault="004365B9" w:rsidP="004365B9">
      <w:pPr>
        <w:pStyle w:val="ListParagraph"/>
        <w:numPr>
          <w:ilvl w:val="0"/>
          <w:numId w:val="2"/>
        </w:numPr>
        <w:jc w:val="both"/>
        <w:rPr>
          <w:rFonts w:ascii="Times New Roman" w:hAnsi="Times New Roman" w:cs="Times New Roman"/>
          <w:sz w:val="24"/>
          <w:szCs w:val="24"/>
        </w:rPr>
      </w:pPr>
      <w:r w:rsidRPr="002C3A16">
        <w:rPr>
          <w:rFonts w:ascii="Times New Roman" w:hAnsi="Times New Roman" w:cs="Times New Roman"/>
          <w:sz w:val="24"/>
          <w:szCs w:val="24"/>
        </w:rPr>
        <w:t>Do you find it easy to express emotions? With whom do you usually talk about emotions?</w:t>
      </w:r>
    </w:p>
    <w:p w:rsidR="004365B9" w:rsidRPr="002C3A16" w:rsidRDefault="004365B9" w:rsidP="004365B9">
      <w:pPr>
        <w:pStyle w:val="ListParagraph"/>
        <w:numPr>
          <w:ilvl w:val="0"/>
          <w:numId w:val="2"/>
        </w:numPr>
        <w:jc w:val="both"/>
        <w:rPr>
          <w:rFonts w:ascii="Times New Roman" w:hAnsi="Times New Roman" w:cs="Times New Roman"/>
          <w:sz w:val="24"/>
          <w:szCs w:val="24"/>
        </w:rPr>
      </w:pPr>
      <w:r w:rsidRPr="002C3A16">
        <w:rPr>
          <w:rFonts w:ascii="Times New Roman" w:hAnsi="Times New Roman" w:cs="Times New Roman"/>
          <w:sz w:val="24"/>
          <w:szCs w:val="24"/>
        </w:rPr>
        <w:t>Can you give me an example of an emotional moment you’ve experienced since the birth of your child?</w:t>
      </w:r>
    </w:p>
    <w:p w:rsidR="004365B9" w:rsidRPr="002C3A16" w:rsidRDefault="004365B9" w:rsidP="004365B9">
      <w:pPr>
        <w:pStyle w:val="ListParagraph"/>
        <w:ind w:left="1080"/>
        <w:jc w:val="both"/>
        <w:rPr>
          <w:rFonts w:ascii="Times New Roman" w:hAnsi="Times New Roman" w:cs="Times New Roman"/>
          <w:sz w:val="24"/>
          <w:szCs w:val="24"/>
        </w:rPr>
      </w:pPr>
    </w:p>
    <w:p w:rsidR="004365B9" w:rsidRPr="002C3A16" w:rsidRDefault="004365B9" w:rsidP="004365B9">
      <w:pPr>
        <w:pStyle w:val="ListParagraph"/>
        <w:numPr>
          <w:ilvl w:val="0"/>
          <w:numId w:val="3"/>
        </w:numPr>
        <w:jc w:val="both"/>
        <w:rPr>
          <w:rFonts w:ascii="Times New Roman" w:hAnsi="Times New Roman" w:cs="Times New Roman"/>
          <w:sz w:val="24"/>
          <w:szCs w:val="24"/>
        </w:rPr>
      </w:pPr>
      <w:r w:rsidRPr="002C3A16">
        <w:rPr>
          <w:rFonts w:ascii="Times New Roman" w:hAnsi="Times New Roman" w:cs="Times New Roman"/>
          <w:sz w:val="24"/>
          <w:szCs w:val="24"/>
        </w:rPr>
        <w:t>Do you consume materials on parenting? (i.e. online articles, websites, newspapers, books, TV programs)</w:t>
      </w:r>
    </w:p>
    <w:p w:rsidR="004365B9" w:rsidRPr="002C3A16" w:rsidRDefault="004365B9" w:rsidP="004365B9">
      <w:pPr>
        <w:pStyle w:val="ListParagraph"/>
        <w:jc w:val="both"/>
        <w:rPr>
          <w:rFonts w:ascii="Times New Roman" w:hAnsi="Times New Roman" w:cs="Times New Roman"/>
          <w:sz w:val="24"/>
          <w:szCs w:val="24"/>
        </w:rPr>
      </w:pPr>
    </w:p>
    <w:p w:rsidR="004365B9" w:rsidRPr="002C3A16" w:rsidRDefault="004365B9" w:rsidP="004365B9">
      <w:pPr>
        <w:pStyle w:val="ListParagraph"/>
        <w:numPr>
          <w:ilvl w:val="0"/>
          <w:numId w:val="3"/>
        </w:numPr>
        <w:jc w:val="both"/>
        <w:rPr>
          <w:rFonts w:ascii="Times New Roman" w:hAnsi="Times New Roman" w:cs="Times New Roman"/>
          <w:sz w:val="24"/>
          <w:szCs w:val="24"/>
        </w:rPr>
      </w:pPr>
      <w:r w:rsidRPr="002C3A16">
        <w:rPr>
          <w:rFonts w:ascii="Times New Roman" w:hAnsi="Times New Roman" w:cs="Times New Roman"/>
          <w:sz w:val="24"/>
          <w:szCs w:val="24"/>
        </w:rPr>
        <w:t xml:space="preserve">What are some of the things you look forward to as a parent? </w:t>
      </w:r>
      <w:r w:rsidRPr="002C3A16">
        <w:rPr>
          <w:rFonts w:ascii="Times New Roman" w:hAnsi="Times New Roman" w:cs="Times New Roman"/>
          <w:sz w:val="24"/>
          <w:szCs w:val="24"/>
        </w:rPr>
        <w:br w:type="page"/>
      </w:r>
    </w:p>
    <w:p w:rsidR="004365B9" w:rsidRPr="002C3A16" w:rsidRDefault="004365B9" w:rsidP="004365B9">
      <w:pPr>
        <w:pStyle w:val="Style1"/>
        <w:numPr>
          <w:ilvl w:val="0"/>
          <w:numId w:val="0"/>
        </w:numPr>
      </w:pPr>
      <w:bookmarkStart w:id="126" w:name="_Toc441754928"/>
      <w:bookmarkStart w:id="127" w:name="_Toc468700958"/>
      <w:bookmarkStart w:id="128" w:name="_Toc481667331"/>
      <w:r w:rsidRPr="002C3A16">
        <w:rPr>
          <w:noProof/>
          <w:lang w:val="en-US"/>
        </w:rPr>
        <w:lastRenderedPageBreak/>
        <w:drawing>
          <wp:anchor distT="0" distB="0" distL="114300" distR="114300" simplePos="0" relativeHeight="251660288" behindDoc="0" locked="0" layoutInCell="1" allowOverlap="1" wp14:anchorId="020D6F97" wp14:editId="587E9CC4">
            <wp:simplePos x="0" y="0"/>
            <wp:positionH relativeFrom="column">
              <wp:posOffset>4793615</wp:posOffset>
            </wp:positionH>
            <wp:positionV relativeFrom="paragraph">
              <wp:posOffset>-182880</wp:posOffset>
            </wp:positionV>
            <wp:extent cx="804545" cy="816610"/>
            <wp:effectExtent l="0" t="0" r="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iversity_edinburgh.jpg"/>
                    <pic:cNvPicPr/>
                  </pic:nvPicPr>
                  <pic:blipFill>
                    <a:blip r:embed="rId181" cstate="print">
                      <a:extLst>
                        <a:ext uri="{28A0092B-C50C-407E-A947-70E740481C1C}">
                          <a14:useLocalDpi xmlns:a14="http://schemas.microsoft.com/office/drawing/2010/main" val="0"/>
                        </a:ext>
                      </a:extLst>
                    </a:blip>
                    <a:stretch>
                      <a:fillRect/>
                    </a:stretch>
                  </pic:blipFill>
                  <pic:spPr>
                    <a:xfrm>
                      <a:off x="0" y="0"/>
                      <a:ext cx="804545" cy="816610"/>
                    </a:xfrm>
                    <a:prstGeom prst="rect">
                      <a:avLst/>
                    </a:prstGeom>
                  </pic:spPr>
                </pic:pic>
              </a:graphicData>
            </a:graphic>
            <wp14:sizeRelH relativeFrom="page">
              <wp14:pctWidth>0</wp14:pctWidth>
            </wp14:sizeRelH>
            <wp14:sizeRelV relativeFrom="page">
              <wp14:pctHeight>0</wp14:pctHeight>
            </wp14:sizeRelV>
          </wp:anchor>
        </w:drawing>
      </w:r>
      <w:r w:rsidRPr="002C3A16">
        <w:t>Appendix III – The Information and Consent Sheet</w:t>
      </w:r>
      <w:bookmarkEnd w:id="126"/>
      <w:bookmarkEnd w:id="127"/>
      <w:bookmarkEnd w:id="128"/>
    </w:p>
    <w:p w:rsidR="004365B9" w:rsidRPr="002C3A16" w:rsidRDefault="004365B9" w:rsidP="004365B9">
      <w:pPr>
        <w:jc w:val="right"/>
        <w:rPr>
          <w:rFonts w:ascii="Times New Roman" w:hAnsi="Times New Roman" w:cs="Times New Roman"/>
          <w:sz w:val="24"/>
          <w:szCs w:val="24"/>
        </w:rPr>
      </w:pPr>
    </w:p>
    <w:p w:rsidR="004365B9" w:rsidRPr="002C3A16" w:rsidRDefault="004365B9" w:rsidP="004365B9">
      <w:pPr>
        <w:jc w:val="both"/>
        <w:rPr>
          <w:rFonts w:ascii="Times New Roman" w:hAnsi="Times New Roman" w:cs="Times New Roman"/>
          <w:i/>
          <w:sz w:val="24"/>
          <w:szCs w:val="24"/>
        </w:rPr>
      </w:pPr>
    </w:p>
    <w:p w:rsidR="004365B9" w:rsidRPr="002C3A16" w:rsidRDefault="004365B9" w:rsidP="004365B9">
      <w:pPr>
        <w:jc w:val="both"/>
        <w:rPr>
          <w:rFonts w:ascii="Times New Roman" w:hAnsi="Times New Roman" w:cs="Times New Roman"/>
          <w:i/>
          <w:sz w:val="24"/>
          <w:szCs w:val="24"/>
        </w:rPr>
      </w:pPr>
      <w:r w:rsidRPr="002C3A16">
        <w:rPr>
          <w:rFonts w:ascii="Times New Roman" w:hAnsi="Times New Roman" w:cs="Times New Roman"/>
          <w:i/>
          <w:sz w:val="24"/>
          <w:szCs w:val="24"/>
        </w:rPr>
        <w:t>Would you like to take part in an exciting piece of research on family life and emotions?</w:t>
      </w:r>
    </w:p>
    <w:p w:rsidR="004365B9" w:rsidRPr="002C3A16" w:rsidRDefault="004365B9" w:rsidP="004365B9">
      <w:pPr>
        <w:jc w:val="both"/>
        <w:rPr>
          <w:rFonts w:ascii="Times New Roman" w:hAnsi="Times New Roman" w:cs="Times New Roman"/>
          <w:sz w:val="24"/>
          <w:szCs w:val="24"/>
        </w:rPr>
      </w:pPr>
      <w:r w:rsidRPr="002C3A16">
        <w:rPr>
          <w:rFonts w:ascii="Times New Roman" w:hAnsi="Times New Roman" w:cs="Times New Roman"/>
          <w:sz w:val="24"/>
          <w:szCs w:val="24"/>
        </w:rPr>
        <w:t xml:space="preserve">My name is Alexandra Macht and I am a student doing a research project on fathers and how they understand the love for their children. </w:t>
      </w:r>
    </w:p>
    <w:p w:rsidR="004365B9" w:rsidRPr="002C3A16" w:rsidRDefault="004365B9" w:rsidP="004365B9">
      <w:pPr>
        <w:jc w:val="both"/>
        <w:rPr>
          <w:rFonts w:ascii="Times New Roman" w:hAnsi="Times New Roman" w:cs="Times New Roman"/>
          <w:b/>
          <w:sz w:val="24"/>
          <w:szCs w:val="24"/>
        </w:rPr>
      </w:pPr>
      <w:r w:rsidRPr="002C3A16">
        <w:rPr>
          <w:rFonts w:ascii="Times New Roman" w:hAnsi="Times New Roman" w:cs="Times New Roman"/>
          <w:b/>
          <w:sz w:val="24"/>
          <w:szCs w:val="24"/>
        </w:rPr>
        <w:t>What will happen?</w:t>
      </w:r>
    </w:p>
    <w:p w:rsidR="004365B9" w:rsidRPr="002C3A16" w:rsidRDefault="004365B9" w:rsidP="004365B9">
      <w:pPr>
        <w:jc w:val="both"/>
        <w:rPr>
          <w:rFonts w:ascii="Times New Roman" w:hAnsi="Times New Roman" w:cs="Times New Roman"/>
          <w:sz w:val="24"/>
          <w:szCs w:val="24"/>
        </w:rPr>
      </w:pPr>
      <w:r w:rsidRPr="002C3A16">
        <w:rPr>
          <w:rFonts w:ascii="Times New Roman" w:hAnsi="Times New Roman" w:cs="Times New Roman"/>
          <w:sz w:val="24"/>
          <w:szCs w:val="24"/>
        </w:rPr>
        <w:t>This involves doing an interview in which you will be asked questions about yourself (such as occupation, family life and your experience of growing up) and your relationship to your child. This will help me learn about your emotional experiences of parenting. There are no right or wrong answers and what matters most is your own opinion, so anything you chose to share is helpful.</w:t>
      </w:r>
    </w:p>
    <w:p w:rsidR="004365B9" w:rsidRPr="002C3A16" w:rsidRDefault="004365B9" w:rsidP="004365B9">
      <w:pPr>
        <w:jc w:val="both"/>
        <w:rPr>
          <w:rFonts w:ascii="Times New Roman" w:hAnsi="Times New Roman" w:cs="Times New Roman"/>
          <w:b/>
          <w:sz w:val="24"/>
          <w:szCs w:val="24"/>
        </w:rPr>
      </w:pPr>
      <w:r w:rsidRPr="002C3A16">
        <w:rPr>
          <w:rFonts w:ascii="Times New Roman" w:hAnsi="Times New Roman" w:cs="Times New Roman"/>
          <w:b/>
          <w:sz w:val="24"/>
          <w:szCs w:val="24"/>
        </w:rPr>
        <w:t>Time Commitment</w:t>
      </w:r>
    </w:p>
    <w:p w:rsidR="004365B9" w:rsidRPr="002C3A16" w:rsidRDefault="004365B9" w:rsidP="004365B9">
      <w:pPr>
        <w:jc w:val="both"/>
        <w:rPr>
          <w:rFonts w:ascii="Times New Roman" w:hAnsi="Times New Roman" w:cs="Times New Roman"/>
          <w:sz w:val="24"/>
          <w:szCs w:val="24"/>
        </w:rPr>
      </w:pPr>
      <w:r w:rsidRPr="002C3A16">
        <w:rPr>
          <w:rFonts w:ascii="Times New Roman" w:hAnsi="Times New Roman" w:cs="Times New Roman"/>
          <w:sz w:val="24"/>
          <w:szCs w:val="24"/>
        </w:rPr>
        <w:t>The interview will take in between 45 to 60 minutes and can take place in your home, in a cafe or wherever else you feel comfortable. Our discussion will be recorded. The interviews will be transcribed and a copy can be issued to you if you wish.</w:t>
      </w:r>
    </w:p>
    <w:p w:rsidR="004365B9" w:rsidRPr="002C3A16" w:rsidRDefault="004365B9" w:rsidP="004365B9">
      <w:pPr>
        <w:jc w:val="both"/>
        <w:rPr>
          <w:rFonts w:ascii="Times New Roman" w:hAnsi="Times New Roman" w:cs="Times New Roman"/>
          <w:b/>
          <w:sz w:val="24"/>
          <w:szCs w:val="24"/>
        </w:rPr>
      </w:pPr>
      <w:r w:rsidRPr="002C3A16">
        <w:rPr>
          <w:rFonts w:ascii="Times New Roman" w:hAnsi="Times New Roman" w:cs="Times New Roman"/>
          <w:b/>
          <w:sz w:val="24"/>
          <w:szCs w:val="24"/>
        </w:rPr>
        <w:t>Confidentiality and Anonymity</w:t>
      </w:r>
    </w:p>
    <w:p w:rsidR="004365B9" w:rsidRPr="002C3A16" w:rsidRDefault="004365B9" w:rsidP="004365B9">
      <w:pPr>
        <w:jc w:val="both"/>
        <w:rPr>
          <w:rFonts w:ascii="Times New Roman" w:hAnsi="Times New Roman" w:cs="Times New Roman"/>
          <w:sz w:val="24"/>
          <w:szCs w:val="24"/>
        </w:rPr>
      </w:pPr>
      <w:r w:rsidRPr="002C3A16">
        <w:rPr>
          <w:rFonts w:ascii="Times New Roman" w:hAnsi="Times New Roman" w:cs="Times New Roman"/>
          <w:sz w:val="24"/>
          <w:szCs w:val="24"/>
        </w:rPr>
        <w:t>All the information shared during the interview is kept solely between me and you. Names and places will be changed so that no one will link the data you provided to the identifying information you supplied. You can also withdraw from the interview at any time, without giving a reason.</w:t>
      </w:r>
    </w:p>
    <w:p w:rsidR="004365B9" w:rsidRPr="002C3A16" w:rsidRDefault="004365B9" w:rsidP="004365B9">
      <w:pPr>
        <w:jc w:val="both"/>
        <w:rPr>
          <w:rFonts w:ascii="Times New Roman" w:hAnsi="Times New Roman" w:cs="Times New Roman"/>
          <w:b/>
          <w:sz w:val="24"/>
          <w:szCs w:val="24"/>
        </w:rPr>
      </w:pPr>
      <w:r w:rsidRPr="002C3A16">
        <w:rPr>
          <w:rFonts w:ascii="Times New Roman" w:hAnsi="Times New Roman" w:cs="Times New Roman"/>
          <w:b/>
          <w:sz w:val="24"/>
          <w:szCs w:val="24"/>
        </w:rPr>
        <w:t>Contact</w:t>
      </w:r>
    </w:p>
    <w:p w:rsidR="004365B9" w:rsidRPr="002C3A16" w:rsidRDefault="004365B9" w:rsidP="004365B9">
      <w:pPr>
        <w:jc w:val="both"/>
        <w:rPr>
          <w:rFonts w:ascii="Times New Roman" w:hAnsi="Times New Roman" w:cs="Times New Roman"/>
          <w:sz w:val="24"/>
          <w:szCs w:val="24"/>
        </w:rPr>
      </w:pPr>
      <w:r w:rsidRPr="002C3A16">
        <w:rPr>
          <w:rFonts w:ascii="Times New Roman" w:hAnsi="Times New Roman" w:cs="Times New Roman"/>
          <w:sz w:val="24"/>
          <w:szCs w:val="24"/>
        </w:rPr>
        <w:t>The research is conducted as part my PhD in Sociology at the University of Edinburgh, and is funded by the UK Economic and Social Research Council. If you would like to speak to someone from the University, you can write to my academic supervisors Lynn Jamieson (</w:t>
      </w:r>
      <w:hyperlink r:id="rId182" w:history="1">
        <w:r w:rsidRPr="002C3A16">
          <w:rPr>
            <w:rStyle w:val="Hyperlink"/>
            <w:rFonts w:ascii="Times New Roman" w:hAnsi="Times New Roman" w:cs="Times New Roman"/>
            <w:sz w:val="24"/>
            <w:szCs w:val="24"/>
          </w:rPr>
          <w:t>L.Jamieson@ed.ac.uk</w:t>
        </w:r>
      </w:hyperlink>
      <w:r w:rsidRPr="002C3A16">
        <w:rPr>
          <w:rFonts w:ascii="Times New Roman" w:hAnsi="Times New Roman" w:cs="Times New Roman"/>
          <w:sz w:val="24"/>
          <w:szCs w:val="24"/>
        </w:rPr>
        <w:t>) and Mary Holmes (</w:t>
      </w:r>
      <w:hyperlink r:id="rId183" w:history="1">
        <w:r w:rsidRPr="002C3A16">
          <w:rPr>
            <w:rStyle w:val="Hyperlink"/>
            <w:rFonts w:ascii="Times New Roman" w:hAnsi="Times New Roman" w:cs="Times New Roman"/>
            <w:sz w:val="24"/>
            <w:szCs w:val="24"/>
          </w:rPr>
          <w:t>mary.holmes@ed.ac.uk</w:t>
        </w:r>
      </w:hyperlink>
      <w:r w:rsidRPr="002C3A16">
        <w:rPr>
          <w:rFonts w:ascii="Times New Roman" w:hAnsi="Times New Roman" w:cs="Times New Roman"/>
          <w:sz w:val="24"/>
          <w:szCs w:val="24"/>
        </w:rPr>
        <w:t>), or contact the administrative secretary of the Centre for Research for Families and Relationships, Ms Brenda Saetta on 0131 651 1832.</w:t>
      </w:r>
    </w:p>
    <w:p w:rsidR="004365B9" w:rsidRPr="002C3A16" w:rsidRDefault="004365B9" w:rsidP="004365B9">
      <w:pPr>
        <w:jc w:val="both"/>
        <w:rPr>
          <w:rFonts w:ascii="Times New Roman" w:hAnsi="Times New Roman" w:cs="Times New Roman"/>
          <w:sz w:val="24"/>
          <w:szCs w:val="24"/>
        </w:rPr>
      </w:pPr>
      <w:r w:rsidRPr="002C3A16">
        <w:rPr>
          <w:rFonts w:ascii="Times New Roman" w:hAnsi="Times New Roman" w:cs="Times New Roman"/>
          <w:sz w:val="24"/>
          <w:szCs w:val="24"/>
        </w:rPr>
        <w:t>Thank you for taking the time to read this leaflet!</w:t>
      </w:r>
    </w:p>
    <w:p w:rsidR="004365B9" w:rsidRPr="002C3A16" w:rsidRDefault="004365B9" w:rsidP="004365B9">
      <w:pPr>
        <w:jc w:val="both"/>
        <w:rPr>
          <w:rFonts w:ascii="Times New Roman" w:hAnsi="Times New Roman" w:cs="Times New Roman"/>
          <w:sz w:val="24"/>
          <w:szCs w:val="24"/>
        </w:rPr>
      </w:pPr>
      <w:r w:rsidRPr="002C3A16">
        <w:rPr>
          <w:rFonts w:ascii="Times New Roman" w:hAnsi="Times New Roman" w:cs="Times New Roman"/>
          <w:sz w:val="24"/>
          <w:szCs w:val="24"/>
        </w:rPr>
        <w:t xml:space="preserve">If you would like to take part please get in touch by phone 07570159672 or email: </w:t>
      </w:r>
      <w:hyperlink r:id="rId184" w:history="1">
        <w:r w:rsidRPr="002C3A16">
          <w:rPr>
            <w:rStyle w:val="Hyperlink"/>
            <w:rFonts w:ascii="Times New Roman" w:hAnsi="Times New Roman" w:cs="Times New Roman"/>
            <w:sz w:val="24"/>
            <w:szCs w:val="24"/>
          </w:rPr>
          <w:t>s1059798@exseed.sms.ed.ac.uk</w:t>
        </w:r>
      </w:hyperlink>
      <w:r w:rsidRPr="002C3A16">
        <w:rPr>
          <w:rFonts w:ascii="Times New Roman" w:hAnsi="Times New Roman" w:cs="Times New Roman"/>
          <w:sz w:val="24"/>
          <w:szCs w:val="24"/>
        </w:rPr>
        <w:t>, to arrange a meeting.</w:t>
      </w:r>
    </w:p>
    <w:p w:rsidR="004365B9" w:rsidRPr="002C3A16" w:rsidRDefault="004365B9" w:rsidP="004365B9">
      <w:pPr>
        <w:jc w:val="both"/>
        <w:rPr>
          <w:rFonts w:ascii="Times New Roman" w:hAnsi="Times New Roman" w:cs="Times New Roman"/>
          <w:sz w:val="24"/>
          <w:szCs w:val="24"/>
        </w:rPr>
      </w:pPr>
      <w:r w:rsidRPr="002C3A16">
        <w:rPr>
          <w:rFonts w:ascii="Times New Roman" w:hAnsi="Times New Roman" w:cs="Times New Roman"/>
          <w:sz w:val="24"/>
          <w:szCs w:val="24"/>
        </w:rPr>
        <w:t>I look forward to hearing from you.</w:t>
      </w:r>
    </w:p>
    <w:p w:rsidR="004365B9" w:rsidRPr="002C3A16" w:rsidRDefault="004365B9" w:rsidP="004365B9">
      <w:pPr>
        <w:jc w:val="both"/>
        <w:rPr>
          <w:rFonts w:ascii="Times New Roman" w:hAnsi="Times New Roman" w:cs="Times New Roman"/>
          <w:i/>
          <w:sz w:val="24"/>
          <w:szCs w:val="24"/>
        </w:rPr>
      </w:pPr>
      <w:r w:rsidRPr="002C3A16">
        <w:rPr>
          <w:rFonts w:ascii="Times New Roman" w:hAnsi="Times New Roman" w:cs="Times New Roman"/>
          <w:i/>
          <w:sz w:val="24"/>
          <w:szCs w:val="24"/>
        </w:rPr>
        <w:t xml:space="preserve">Alexandra </w:t>
      </w:r>
      <w:r w:rsidRPr="002C3A16">
        <w:rPr>
          <w:rFonts w:ascii="Times New Roman" w:hAnsi="Times New Roman" w:cs="Times New Roman"/>
          <w:i/>
          <w:sz w:val="24"/>
          <w:szCs w:val="24"/>
        </w:rPr>
        <w:br w:type="page"/>
      </w:r>
    </w:p>
    <w:p w:rsidR="004365B9" w:rsidRPr="002C3A16" w:rsidRDefault="004365B9" w:rsidP="004365B9">
      <w:pPr>
        <w:pBdr>
          <w:top w:val="single" w:sz="4" w:space="1" w:color="auto"/>
          <w:left w:val="single" w:sz="4" w:space="4" w:color="auto"/>
          <w:bottom w:val="single" w:sz="4" w:space="1" w:color="auto"/>
          <w:right w:val="single" w:sz="4" w:space="4" w:color="auto"/>
        </w:pBdr>
        <w:jc w:val="both"/>
        <w:rPr>
          <w:rFonts w:ascii="Times New Roman" w:hAnsi="Times New Roman" w:cs="Times New Roman"/>
          <w:b/>
          <w:sz w:val="24"/>
          <w:szCs w:val="24"/>
        </w:rPr>
      </w:pPr>
    </w:p>
    <w:p w:rsidR="004365B9" w:rsidRPr="002C3A16" w:rsidRDefault="004365B9" w:rsidP="004365B9">
      <w:pPr>
        <w:pBdr>
          <w:top w:val="single" w:sz="4" w:space="1" w:color="auto"/>
          <w:left w:val="single" w:sz="4" w:space="4" w:color="auto"/>
          <w:bottom w:val="single" w:sz="4" w:space="1" w:color="auto"/>
          <w:right w:val="single" w:sz="4" w:space="4" w:color="auto"/>
        </w:pBdr>
        <w:jc w:val="center"/>
        <w:rPr>
          <w:rFonts w:ascii="Times New Roman" w:hAnsi="Times New Roman" w:cs="Times New Roman"/>
          <w:b/>
          <w:sz w:val="24"/>
          <w:szCs w:val="24"/>
        </w:rPr>
      </w:pPr>
      <w:r w:rsidRPr="002C3A16">
        <w:rPr>
          <w:rFonts w:ascii="Times New Roman" w:hAnsi="Times New Roman" w:cs="Times New Roman"/>
          <w:b/>
          <w:sz w:val="24"/>
          <w:szCs w:val="24"/>
        </w:rPr>
        <w:t>Consent Form</w:t>
      </w:r>
    </w:p>
    <w:p w:rsidR="004365B9" w:rsidRPr="002C3A16" w:rsidRDefault="004365B9" w:rsidP="004365B9">
      <w:pPr>
        <w:pBdr>
          <w:top w:val="single" w:sz="4" w:space="1" w:color="auto"/>
          <w:left w:val="single" w:sz="4" w:space="4" w:color="auto"/>
          <w:bottom w:val="single" w:sz="4" w:space="1" w:color="auto"/>
          <w:right w:val="single" w:sz="4" w:space="4" w:color="auto"/>
        </w:pBdr>
        <w:jc w:val="both"/>
        <w:rPr>
          <w:rFonts w:ascii="Times New Roman" w:hAnsi="Times New Roman" w:cs="Times New Roman"/>
          <w:b/>
          <w:sz w:val="24"/>
          <w:szCs w:val="24"/>
        </w:rPr>
      </w:pPr>
    </w:p>
    <w:p w:rsidR="004365B9" w:rsidRPr="002C3A16" w:rsidRDefault="004365B9" w:rsidP="004365B9">
      <w:pPr>
        <w:pBdr>
          <w:top w:val="single" w:sz="4" w:space="1" w:color="auto"/>
          <w:left w:val="single" w:sz="4" w:space="4" w:color="auto"/>
          <w:bottom w:val="single" w:sz="4" w:space="1" w:color="auto"/>
          <w:right w:val="single" w:sz="4" w:space="4" w:color="auto"/>
        </w:pBdr>
        <w:jc w:val="both"/>
        <w:rPr>
          <w:rFonts w:ascii="Times New Roman" w:hAnsi="Times New Roman" w:cs="Times New Roman"/>
          <w:b/>
          <w:i/>
          <w:sz w:val="24"/>
          <w:szCs w:val="24"/>
        </w:rPr>
      </w:pPr>
      <w:r w:rsidRPr="002C3A16">
        <w:rPr>
          <w:rFonts w:ascii="Times New Roman" w:hAnsi="Times New Roman" w:cs="Times New Roman"/>
          <w:b/>
          <w:sz w:val="24"/>
          <w:szCs w:val="24"/>
        </w:rPr>
        <w:t xml:space="preserve">Title of Research Project: </w:t>
      </w:r>
      <w:r w:rsidRPr="002C3A16">
        <w:rPr>
          <w:rFonts w:ascii="Times New Roman" w:hAnsi="Times New Roman" w:cs="Times New Roman"/>
          <w:i/>
          <w:sz w:val="24"/>
          <w:szCs w:val="24"/>
        </w:rPr>
        <w:t>Father’s</w:t>
      </w:r>
      <w:r w:rsidRPr="002C3A16">
        <w:rPr>
          <w:rFonts w:ascii="Times New Roman" w:hAnsi="Times New Roman" w:cs="Times New Roman"/>
          <w:b/>
          <w:i/>
          <w:sz w:val="24"/>
          <w:szCs w:val="24"/>
        </w:rPr>
        <w:t xml:space="preserve"> </w:t>
      </w:r>
      <w:r w:rsidRPr="002C3A16">
        <w:rPr>
          <w:rFonts w:ascii="Times New Roman" w:hAnsi="Times New Roman" w:cs="Times New Roman"/>
          <w:i/>
          <w:sz w:val="24"/>
          <w:szCs w:val="24"/>
        </w:rPr>
        <w:t>Love in Two Different Cultures</w:t>
      </w:r>
    </w:p>
    <w:p w:rsidR="004365B9" w:rsidRPr="002C3A16" w:rsidRDefault="004365B9" w:rsidP="004365B9">
      <w:pPr>
        <w:pBdr>
          <w:top w:val="single" w:sz="4" w:space="1" w:color="auto"/>
          <w:left w:val="single" w:sz="4" w:space="4" w:color="auto"/>
          <w:bottom w:val="single" w:sz="4" w:space="1" w:color="auto"/>
          <w:right w:val="single" w:sz="4" w:space="4" w:color="auto"/>
        </w:pBdr>
        <w:jc w:val="both"/>
        <w:rPr>
          <w:rFonts w:ascii="Times New Roman" w:hAnsi="Times New Roman" w:cs="Times New Roman"/>
          <w:sz w:val="24"/>
          <w:szCs w:val="24"/>
        </w:rPr>
      </w:pPr>
      <w:r w:rsidRPr="002C3A16">
        <w:rPr>
          <w:rFonts w:ascii="Times New Roman" w:hAnsi="Times New Roman" w:cs="Times New Roman"/>
          <w:b/>
          <w:sz w:val="24"/>
          <w:szCs w:val="24"/>
        </w:rPr>
        <w:t xml:space="preserve">Research Team: </w:t>
      </w:r>
      <w:r w:rsidRPr="002C3A16">
        <w:rPr>
          <w:rFonts w:ascii="Times New Roman" w:hAnsi="Times New Roman" w:cs="Times New Roman"/>
          <w:sz w:val="24"/>
          <w:szCs w:val="24"/>
        </w:rPr>
        <w:t>Alexandra Macht (PhD Student), Lynn Jamieson (Supervisor), Mary Holmes (Supervisor)</w:t>
      </w:r>
    </w:p>
    <w:p w:rsidR="004365B9" w:rsidRPr="002C3A16" w:rsidRDefault="004365B9" w:rsidP="004365B9">
      <w:pPr>
        <w:pBdr>
          <w:top w:val="single" w:sz="4" w:space="1" w:color="auto"/>
          <w:left w:val="single" w:sz="4" w:space="4" w:color="auto"/>
          <w:bottom w:val="single" w:sz="4" w:space="1" w:color="auto"/>
          <w:right w:val="single" w:sz="4" w:space="4" w:color="auto"/>
        </w:pBdr>
        <w:jc w:val="both"/>
        <w:rPr>
          <w:rFonts w:ascii="Times New Roman" w:hAnsi="Times New Roman" w:cs="Times New Roman"/>
          <w:sz w:val="24"/>
          <w:szCs w:val="24"/>
        </w:rPr>
      </w:pPr>
      <w:r w:rsidRPr="002C3A16">
        <w:rPr>
          <w:rFonts w:ascii="Times New Roman" w:hAnsi="Times New Roman" w:cs="Times New Roman"/>
          <w:sz w:val="24"/>
          <w:szCs w:val="24"/>
        </w:rPr>
        <w:t>The findings from this study will be valuable in seeking to understand the father-child emotional relationship. If you have any questions about the research project, feel free to contact a member of our research team listed at the top of this page.</w:t>
      </w:r>
    </w:p>
    <w:p w:rsidR="004365B9" w:rsidRPr="002C3A16" w:rsidRDefault="004365B9" w:rsidP="004365B9">
      <w:pPr>
        <w:pBdr>
          <w:top w:val="single" w:sz="4" w:space="1" w:color="auto"/>
          <w:left w:val="single" w:sz="4" w:space="4" w:color="auto"/>
          <w:bottom w:val="single" w:sz="4" w:space="1" w:color="auto"/>
          <w:right w:val="single" w:sz="4" w:space="4" w:color="auto"/>
        </w:pBdr>
        <w:jc w:val="both"/>
        <w:rPr>
          <w:rFonts w:ascii="Times New Roman" w:hAnsi="Times New Roman" w:cs="Times New Roman"/>
          <w:sz w:val="24"/>
          <w:szCs w:val="24"/>
        </w:rPr>
      </w:pPr>
      <w:r w:rsidRPr="002C3A16">
        <w:rPr>
          <w:rFonts w:ascii="Times New Roman" w:hAnsi="Times New Roman" w:cs="Times New Roman"/>
          <w:sz w:val="24"/>
          <w:szCs w:val="24"/>
        </w:rPr>
        <w:t xml:space="preserve">Your participation is voluntary. </w:t>
      </w:r>
    </w:p>
    <w:p w:rsidR="004365B9" w:rsidRPr="002C3A16" w:rsidRDefault="004365B9" w:rsidP="004365B9">
      <w:pPr>
        <w:pBdr>
          <w:top w:val="single" w:sz="4" w:space="1" w:color="auto"/>
          <w:left w:val="single" w:sz="4" w:space="4" w:color="auto"/>
          <w:bottom w:val="single" w:sz="4" w:space="1" w:color="auto"/>
          <w:right w:val="single" w:sz="4" w:space="4" w:color="auto"/>
        </w:pBdr>
        <w:jc w:val="both"/>
        <w:rPr>
          <w:rFonts w:ascii="Times New Roman" w:hAnsi="Times New Roman" w:cs="Times New Roman"/>
          <w:sz w:val="24"/>
          <w:szCs w:val="24"/>
        </w:rPr>
      </w:pPr>
      <w:r w:rsidRPr="002C3A16">
        <w:rPr>
          <w:rFonts w:ascii="Times New Roman" w:hAnsi="Times New Roman" w:cs="Times New Roman"/>
          <w:sz w:val="24"/>
          <w:szCs w:val="24"/>
        </w:rPr>
        <w:t>If you chose to participate please indicate your agreement b</w:t>
      </w:r>
      <w:r w:rsidR="00E154BE">
        <w:rPr>
          <w:rFonts w:ascii="Times New Roman" w:hAnsi="Times New Roman" w:cs="Times New Roman"/>
          <w:sz w:val="24"/>
          <w:szCs w:val="24"/>
        </w:rPr>
        <w:t>y placing an ‘X’ in the box bel</w:t>
      </w:r>
      <w:r w:rsidRPr="002C3A16">
        <w:rPr>
          <w:rFonts w:ascii="Times New Roman" w:hAnsi="Times New Roman" w:cs="Times New Roman"/>
          <w:sz w:val="24"/>
          <w:szCs w:val="24"/>
        </w:rPr>
        <w:t>ow. Please do not sign your name on the consent form, in order to ensure confidentiality.</w:t>
      </w:r>
    </w:p>
    <w:p w:rsidR="004365B9" w:rsidRPr="002C3A16" w:rsidRDefault="004365B9" w:rsidP="004365B9">
      <w:pPr>
        <w:pBdr>
          <w:top w:val="single" w:sz="4" w:space="1" w:color="auto"/>
          <w:left w:val="single" w:sz="4" w:space="4" w:color="auto"/>
          <w:bottom w:val="single" w:sz="4" w:space="1" w:color="auto"/>
          <w:right w:val="single" w:sz="4" w:space="4" w:color="auto"/>
        </w:pBdr>
        <w:jc w:val="both"/>
        <w:rPr>
          <w:rFonts w:ascii="Times New Roman" w:hAnsi="Times New Roman" w:cs="Times New Roman"/>
          <w:b/>
          <w:sz w:val="24"/>
          <w:szCs w:val="24"/>
        </w:rPr>
      </w:pPr>
      <w:r w:rsidRPr="002C3A16">
        <w:rPr>
          <w:rFonts w:ascii="Times New Roman" w:hAnsi="Times New Roman" w:cs="Times New Roman"/>
          <w:b/>
          <w:noProof/>
          <w:sz w:val="24"/>
          <w:szCs w:val="24"/>
          <w:lang w:val="en-US"/>
        </w:rPr>
        <mc:AlternateContent>
          <mc:Choice Requires="wps">
            <w:drawing>
              <wp:anchor distT="0" distB="0" distL="114300" distR="114300" simplePos="0" relativeHeight="251662336" behindDoc="0" locked="0" layoutInCell="1" allowOverlap="1" wp14:anchorId="0C50EBCB" wp14:editId="17727409">
                <wp:simplePos x="0" y="0"/>
                <wp:positionH relativeFrom="column">
                  <wp:posOffset>2505075</wp:posOffset>
                </wp:positionH>
                <wp:positionV relativeFrom="paragraph">
                  <wp:posOffset>-2540</wp:posOffset>
                </wp:positionV>
                <wp:extent cx="152400" cy="152400"/>
                <wp:effectExtent l="0" t="0" r="19050" b="19050"/>
                <wp:wrapNone/>
                <wp:docPr id="2" name="Rounded Rectangle 2"/>
                <wp:cNvGraphicFramePr/>
                <a:graphic xmlns:a="http://schemas.openxmlformats.org/drawingml/2006/main">
                  <a:graphicData uri="http://schemas.microsoft.com/office/word/2010/wordprocessingShape">
                    <wps:wsp>
                      <wps:cNvSpPr/>
                      <wps:spPr>
                        <a:xfrm>
                          <a:off x="0" y="0"/>
                          <a:ext cx="152400" cy="152400"/>
                        </a:xfrm>
                        <a:prstGeom prst="round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40A3E793" id="Rounded Rectangle 2" o:spid="_x0000_s1026" style="position:absolute;margin-left:197.25pt;margin-top:-.2pt;width:12pt;height:1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" fillcolor="white [3201]" strokecolor="black [3200]" strokeweight="2pt"/>
            </w:pict>
          </mc:Fallback>
        </mc:AlternateContent>
      </w:r>
      <w:r w:rsidRPr="002C3A16">
        <w:rPr>
          <w:rFonts w:ascii="Times New Roman" w:hAnsi="Times New Roman" w:cs="Times New Roman"/>
          <w:b/>
          <w:sz w:val="24"/>
          <w:szCs w:val="24"/>
        </w:rPr>
        <w:t xml:space="preserve">I consent to participate in this study </w:t>
      </w:r>
    </w:p>
    <w:p w:rsidR="004365B9" w:rsidRPr="002F4198" w:rsidRDefault="004365B9" w:rsidP="004365B9">
      <w:pPr>
        <w:pBdr>
          <w:top w:val="single" w:sz="4" w:space="1" w:color="auto"/>
          <w:left w:val="single" w:sz="4" w:space="4" w:color="auto"/>
          <w:bottom w:val="single" w:sz="4" w:space="1" w:color="auto"/>
          <w:right w:val="single" w:sz="4" w:space="4" w:color="auto"/>
        </w:pBdr>
        <w:jc w:val="both"/>
        <w:rPr>
          <w:rFonts w:ascii="Times New Roman" w:hAnsi="Times New Roman" w:cs="Times New Roman"/>
          <w:b/>
          <w:sz w:val="24"/>
          <w:szCs w:val="24"/>
        </w:rPr>
      </w:pPr>
      <w:r w:rsidRPr="002C3A16">
        <w:rPr>
          <w:rFonts w:ascii="Times New Roman" w:hAnsi="Times New Roman" w:cs="Times New Roman"/>
          <w:b/>
          <w:sz w:val="24"/>
          <w:szCs w:val="24"/>
        </w:rPr>
        <w:t>Date:</w:t>
      </w:r>
      <w:r w:rsidRPr="002F4198">
        <w:rPr>
          <w:rFonts w:ascii="Times New Roman" w:hAnsi="Times New Roman" w:cs="Times New Roman"/>
          <w:b/>
          <w:sz w:val="24"/>
          <w:szCs w:val="24"/>
        </w:rPr>
        <w:t xml:space="preserve"> </w:t>
      </w:r>
    </w:p>
    <w:p w:rsidR="004365B9" w:rsidRPr="002F4198" w:rsidRDefault="004365B9" w:rsidP="004365B9">
      <w:pPr>
        <w:pBdr>
          <w:top w:val="single" w:sz="4" w:space="1" w:color="auto"/>
          <w:left w:val="single" w:sz="4" w:space="4" w:color="auto"/>
          <w:bottom w:val="single" w:sz="4" w:space="1" w:color="auto"/>
          <w:right w:val="single" w:sz="4" w:space="4" w:color="auto"/>
        </w:pBdr>
        <w:jc w:val="both"/>
        <w:rPr>
          <w:rFonts w:ascii="Times New Roman" w:hAnsi="Times New Roman" w:cs="Times New Roman"/>
          <w:sz w:val="24"/>
          <w:szCs w:val="24"/>
        </w:rPr>
      </w:pPr>
    </w:p>
    <w:p w:rsidR="004365B9" w:rsidRPr="002F4198" w:rsidRDefault="004365B9" w:rsidP="004365B9">
      <w:pPr>
        <w:rPr>
          <w:rFonts w:ascii="Times New Roman" w:hAnsi="Times New Roman" w:cs="Times New Roman"/>
          <w:sz w:val="24"/>
          <w:szCs w:val="24"/>
        </w:rPr>
      </w:pPr>
    </w:p>
    <w:p w:rsidR="004365B9" w:rsidRPr="002F4198" w:rsidRDefault="004365B9" w:rsidP="004365B9">
      <w:pPr>
        <w:rPr>
          <w:rFonts w:ascii="Times New Roman" w:hAnsi="Times New Roman" w:cs="Times New Roman"/>
          <w:sz w:val="24"/>
          <w:szCs w:val="24"/>
        </w:rPr>
      </w:pPr>
    </w:p>
    <w:p w:rsidR="002F7B48" w:rsidRDefault="002F7B48"/>
    <w:sectPr w:rsidR="002F7B48" w:rsidSect="002F7B48">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4840" w:rsidRDefault="00084840" w:rsidP="004365B9">
      <w:pPr>
        <w:spacing w:after="0" w:line="240" w:lineRule="auto"/>
      </w:pPr>
      <w:r>
        <w:separator/>
      </w:r>
    </w:p>
  </w:endnote>
  <w:endnote w:type="continuationSeparator" w:id="0">
    <w:p w:rsidR="00084840" w:rsidRDefault="00084840" w:rsidP="004365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illSans">
    <w:altName w:val="GillSans"/>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4"/>
      </w:rPr>
      <w:id w:val="-1864425665"/>
      <w:docPartObj>
        <w:docPartGallery w:val="Page Numbers (Bottom of Page)"/>
        <w:docPartUnique/>
      </w:docPartObj>
    </w:sdtPr>
    <w:sdtEndPr>
      <w:rPr>
        <w:noProof/>
      </w:rPr>
    </w:sdtEndPr>
    <w:sdtContent>
      <w:p w:rsidR="007B2904" w:rsidRPr="00467536" w:rsidRDefault="007B2904">
        <w:pPr>
          <w:pStyle w:val="Footer"/>
          <w:jc w:val="center"/>
          <w:rPr>
            <w:rFonts w:ascii="Times New Roman" w:hAnsi="Times New Roman" w:cs="Times New Roman"/>
            <w:sz w:val="24"/>
            <w:szCs w:val="24"/>
          </w:rPr>
        </w:pPr>
        <w:r w:rsidRPr="00467536">
          <w:rPr>
            <w:rFonts w:ascii="Times New Roman" w:hAnsi="Times New Roman" w:cs="Times New Roman"/>
            <w:sz w:val="24"/>
            <w:szCs w:val="24"/>
          </w:rPr>
          <w:fldChar w:fldCharType="begin"/>
        </w:r>
        <w:r w:rsidRPr="00467536">
          <w:rPr>
            <w:rFonts w:ascii="Times New Roman" w:hAnsi="Times New Roman" w:cs="Times New Roman"/>
            <w:sz w:val="24"/>
            <w:szCs w:val="24"/>
          </w:rPr>
          <w:instrText xml:space="preserve"> PAGE   \* MERGEFORMAT </w:instrText>
        </w:r>
        <w:r w:rsidRPr="00467536">
          <w:rPr>
            <w:rFonts w:ascii="Times New Roman" w:hAnsi="Times New Roman" w:cs="Times New Roman"/>
            <w:sz w:val="24"/>
            <w:szCs w:val="24"/>
          </w:rPr>
          <w:fldChar w:fldCharType="separate"/>
        </w:r>
        <w:r w:rsidR="00D8168C">
          <w:rPr>
            <w:rFonts w:ascii="Times New Roman" w:hAnsi="Times New Roman" w:cs="Times New Roman"/>
            <w:noProof/>
            <w:sz w:val="24"/>
            <w:szCs w:val="24"/>
          </w:rPr>
          <w:t>8</w:t>
        </w:r>
        <w:r w:rsidRPr="00467536">
          <w:rPr>
            <w:rFonts w:ascii="Times New Roman" w:hAnsi="Times New Roman" w:cs="Times New Roman"/>
            <w:sz w:val="24"/>
            <w:szCs w:val="24"/>
          </w:rPr>
          <w:fldChar w:fldCharType="end"/>
        </w:r>
      </w:p>
    </w:sdtContent>
  </w:sdt>
  <w:p w:rsidR="007B2904" w:rsidRDefault="007B290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3453310"/>
      <w:docPartObj>
        <w:docPartGallery w:val="Page Numbers (Bottom of Page)"/>
        <w:docPartUnique/>
      </w:docPartObj>
    </w:sdtPr>
    <w:sdtEndPr>
      <w:rPr>
        <w:noProof/>
      </w:rPr>
    </w:sdtEndPr>
    <w:sdtContent>
      <w:p w:rsidR="007B2904" w:rsidRDefault="007B2904">
        <w:pPr>
          <w:pStyle w:val="Footer"/>
          <w:jc w:val="center"/>
        </w:pPr>
        <w:r>
          <w:fldChar w:fldCharType="begin"/>
        </w:r>
        <w:r>
          <w:instrText xml:space="preserve"> PAGE   \* MERGEFORMAT </w:instrText>
        </w:r>
        <w:r>
          <w:fldChar w:fldCharType="separate"/>
        </w:r>
        <w:r w:rsidR="00D8168C">
          <w:rPr>
            <w:noProof/>
          </w:rPr>
          <w:t>74</w:t>
        </w:r>
        <w:r>
          <w:rPr>
            <w:noProof/>
          </w:rPr>
          <w:fldChar w:fldCharType="end"/>
        </w:r>
      </w:p>
    </w:sdtContent>
  </w:sdt>
  <w:p w:rsidR="007B2904" w:rsidRDefault="007B290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0816915"/>
      <w:docPartObj>
        <w:docPartGallery w:val="Page Numbers (Bottom of Page)"/>
        <w:docPartUnique/>
      </w:docPartObj>
    </w:sdtPr>
    <w:sdtEndPr>
      <w:rPr>
        <w:noProof/>
      </w:rPr>
    </w:sdtEndPr>
    <w:sdtContent>
      <w:p w:rsidR="007B2904" w:rsidRDefault="007B2904">
        <w:pPr>
          <w:pStyle w:val="Footer"/>
          <w:jc w:val="center"/>
        </w:pPr>
        <w:r>
          <w:fldChar w:fldCharType="begin"/>
        </w:r>
        <w:r>
          <w:instrText xml:space="preserve"> PAGE   \* MERGEFORMAT </w:instrText>
        </w:r>
        <w:r>
          <w:fldChar w:fldCharType="separate"/>
        </w:r>
        <w:r w:rsidR="00D8168C">
          <w:rPr>
            <w:noProof/>
          </w:rPr>
          <w:t>187</w:t>
        </w:r>
        <w:r>
          <w:rPr>
            <w:noProof/>
          </w:rPr>
          <w:fldChar w:fldCharType="end"/>
        </w:r>
      </w:p>
    </w:sdtContent>
  </w:sdt>
  <w:p w:rsidR="007B2904" w:rsidRDefault="007B290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4840" w:rsidRDefault="00084840" w:rsidP="004365B9">
      <w:pPr>
        <w:spacing w:after="0" w:line="240" w:lineRule="auto"/>
      </w:pPr>
      <w:r>
        <w:separator/>
      </w:r>
    </w:p>
  </w:footnote>
  <w:footnote w:type="continuationSeparator" w:id="0">
    <w:p w:rsidR="00084840" w:rsidRDefault="00084840" w:rsidP="004365B9">
      <w:pPr>
        <w:spacing w:after="0" w:line="240" w:lineRule="auto"/>
      </w:pPr>
      <w:r>
        <w:continuationSeparator/>
      </w:r>
    </w:p>
  </w:footnote>
  <w:footnote w:id="1">
    <w:p w:rsidR="007B2904" w:rsidRPr="00BD2B8E" w:rsidRDefault="007B2904">
      <w:pPr>
        <w:pStyle w:val="FootnoteText"/>
        <w:rPr>
          <w:lang w:val="en-US"/>
        </w:rPr>
      </w:pPr>
      <w:r>
        <w:rPr>
          <w:rStyle w:val="FootnoteReference"/>
        </w:rPr>
        <w:footnoteRef/>
      </w:r>
      <w:r>
        <w:t xml:space="preserve"> </w:t>
      </w:r>
      <w:r>
        <w:rPr>
          <w:rFonts w:ascii="Times New Roman" w:hAnsi="Times New Roman" w:cs="Times New Roman"/>
          <w:color w:val="000000" w:themeColor="text1"/>
          <w:sz w:val="24"/>
          <w:szCs w:val="24"/>
        </w:rPr>
        <w:t>The first one being in the 1990s (see Moss, 1995).</w:t>
      </w:r>
    </w:p>
  </w:footnote>
  <w:footnote w:id="2">
    <w:p w:rsidR="007B2904" w:rsidRPr="00C15E7C" w:rsidRDefault="007B2904" w:rsidP="004365B9">
      <w:pPr>
        <w:pStyle w:val="FootnoteText"/>
        <w:jc w:val="both"/>
        <w:rPr>
          <w:rFonts w:ascii="Times New Roman" w:hAnsi="Times New Roman" w:cs="Times New Roman"/>
          <w:lang w:val="en-US"/>
        </w:rPr>
      </w:pPr>
      <w:r w:rsidRPr="00C15E7C">
        <w:rPr>
          <w:rStyle w:val="FootnoteReference"/>
          <w:rFonts w:ascii="Times New Roman" w:hAnsi="Times New Roman" w:cs="Times New Roman"/>
        </w:rPr>
        <w:footnoteRef/>
      </w:r>
      <w:r>
        <w:rPr>
          <w:rFonts w:ascii="Times New Roman" w:hAnsi="Times New Roman" w:cs="Times New Roman"/>
        </w:rPr>
        <w:t xml:space="preserve"> </w:t>
      </w:r>
      <w:r w:rsidRPr="002169D0">
        <w:rPr>
          <w:rFonts w:ascii="Times New Roman" w:hAnsi="Times New Roman" w:cs="Times New Roman"/>
          <w:color w:val="000000" w:themeColor="text1"/>
        </w:rPr>
        <w:t>At times, ‘fathering and ‘fatherhood’ are used interchangeably in the literature, since not all researchers make this distinction. As the field of fatherhood is expanding, concerns about the need for commonly-shared conceptualizations have been raised (Lamb et al., 2015). The literature also makes references to ‘involved’, ‘nurturing’ or ‘new fathering’ types.</w:t>
      </w:r>
    </w:p>
  </w:footnote>
  <w:footnote w:id="3">
    <w:p w:rsidR="007B2904" w:rsidRPr="00434031" w:rsidRDefault="007B2904" w:rsidP="004365B9">
      <w:pPr>
        <w:pStyle w:val="FootnoteText"/>
        <w:jc w:val="both"/>
        <w:rPr>
          <w:rFonts w:ascii="Times New Roman" w:hAnsi="Times New Roman" w:cs="Times New Roman"/>
        </w:rPr>
      </w:pPr>
      <w:r w:rsidRPr="00434031">
        <w:rPr>
          <w:rStyle w:val="FootnoteReference"/>
          <w:rFonts w:ascii="Times New Roman" w:hAnsi="Times New Roman" w:cs="Times New Roman"/>
        </w:rPr>
        <w:footnoteRef/>
      </w:r>
      <w:r w:rsidRPr="00434031">
        <w:rPr>
          <w:rFonts w:ascii="Times New Roman" w:hAnsi="Times New Roman" w:cs="Times New Roman"/>
        </w:rPr>
        <w:t xml:space="preserve"> </w:t>
      </w:r>
      <w:r>
        <w:rPr>
          <w:rFonts w:ascii="Times New Roman" w:hAnsi="Times New Roman" w:cs="Times New Roman"/>
        </w:rPr>
        <w:t>According to Hochschild, e</w:t>
      </w:r>
      <w:r w:rsidRPr="00434031">
        <w:rPr>
          <w:rFonts w:ascii="Times New Roman" w:hAnsi="Times New Roman" w:cs="Times New Roman"/>
          <w:color w:val="000000" w:themeColor="text1"/>
        </w:rPr>
        <w:t xml:space="preserve">motion work requires awareness and involves personal effort to maintain resilient attitudes and positive feelings in the face of challenging emotional situations. These processes are adapted according to </w:t>
      </w:r>
      <w:r w:rsidRPr="00434031">
        <w:rPr>
          <w:rFonts w:ascii="Times New Roman" w:hAnsi="Times New Roman" w:cs="Times New Roman"/>
          <w:i/>
          <w:color w:val="000000" w:themeColor="text1"/>
        </w:rPr>
        <w:t>feeling rules</w:t>
      </w:r>
      <w:r w:rsidRPr="00434031">
        <w:rPr>
          <w:rFonts w:ascii="Times New Roman" w:hAnsi="Times New Roman" w:cs="Times New Roman"/>
          <w:color w:val="000000" w:themeColor="text1"/>
        </w:rPr>
        <w:t>, which are conventions concerned with the clinical, moral and social situation appropriateness of a person’s emotional displays in a given social context.</w:t>
      </w:r>
    </w:p>
  </w:footnote>
  <w:footnote w:id="4">
    <w:p w:rsidR="007B2904" w:rsidRPr="008F2A0D" w:rsidRDefault="007B2904" w:rsidP="004365B9">
      <w:pPr>
        <w:pStyle w:val="FootnoteText"/>
        <w:jc w:val="both"/>
        <w:rPr>
          <w:rFonts w:ascii="Times New Roman" w:hAnsi="Times New Roman" w:cs="Times New Roman"/>
          <w:lang w:val="en-US"/>
        </w:rPr>
      </w:pPr>
      <w:r w:rsidRPr="008F2A0D">
        <w:rPr>
          <w:rStyle w:val="FootnoteReference"/>
          <w:rFonts w:ascii="Times New Roman" w:hAnsi="Times New Roman" w:cs="Times New Roman"/>
        </w:rPr>
        <w:footnoteRef/>
      </w:r>
      <w:r w:rsidRPr="008F2A0D">
        <w:rPr>
          <w:rFonts w:ascii="Times New Roman" w:hAnsi="Times New Roman" w:cs="Times New Roman"/>
        </w:rPr>
        <w:t xml:space="preserve"> </w:t>
      </w:r>
      <w:r w:rsidRPr="008F2A0D">
        <w:rPr>
          <w:rFonts w:ascii="Times New Roman" w:hAnsi="Times New Roman" w:cs="Times New Roman"/>
          <w:color w:val="000000" w:themeColor="text1"/>
        </w:rPr>
        <w:t>According to Holmes (2010) reflexivity is “</w:t>
      </w:r>
      <w:r>
        <w:rPr>
          <w:rFonts w:ascii="Times New Roman" w:hAnsi="Times New Roman" w:cs="Times New Roman"/>
          <w:color w:val="000000" w:themeColor="text1"/>
        </w:rPr>
        <w:t xml:space="preserve">(…) </w:t>
      </w:r>
      <w:r w:rsidRPr="008F2A0D">
        <w:rPr>
          <w:rFonts w:ascii="Times New Roman" w:hAnsi="Times New Roman" w:cs="Times New Roman"/>
          <w:color w:val="000000" w:themeColor="text1"/>
        </w:rPr>
        <w:t>an emotional, embodied, and cognitive process in which social actors have feelings about and try to understand and alter their lives in relation to their social and natural environment to others” (p.140).</w:t>
      </w:r>
    </w:p>
  </w:footnote>
  <w:footnote w:id="5">
    <w:p w:rsidR="007B2904" w:rsidRPr="00434031" w:rsidRDefault="007B2904" w:rsidP="004365B9">
      <w:pPr>
        <w:pStyle w:val="FootnoteText"/>
        <w:jc w:val="both"/>
        <w:rPr>
          <w:rFonts w:ascii="Times New Roman" w:hAnsi="Times New Roman" w:cs="Times New Roman"/>
        </w:rPr>
      </w:pPr>
      <w:r w:rsidRPr="00434031">
        <w:rPr>
          <w:rStyle w:val="FootnoteReference"/>
          <w:rFonts w:ascii="Times New Roman" w:hAnsi="Times New Roman" w:cs="Times New Roman"/>
        </w:rPr>
        <w:footnoteRef/>
      </w:r>
      <w:r w:rsidRPr="00434031">
        <w:rPr>
          <w:rFonts w:ascii="Times New Roman" w:hAnsi="Times New Roman" w:cs="Times New Roman"/>
        </w:rPr>
        <w:t xml:space="preserve"> Based on </w:t>
      </w:r>
      <w:r>
        <w:rPr>
          <w:rFonts w:ascii="Times New Roman" w:hAnsi="Times New Roman" w:cs="Times New Roman"/>
        </w:rPr>
        <w:t xml:space="preserve">Lynn </w:t>
      </w:r>
      <w:r w:rsidRPr="00434031">
        <w:rPr>
          <w:rFonts w:ascii="Times New Roman" w:hAnsi="Times New Roman" w:cs="Times New Roman"/>
        </w:rPr>
        <w:t>Jamieson</w:t>
      </w:r>
      <w:r>
        <w:rPr>
          <w:rFonts w:ascii="Times New Roman" w:hAnsi="Times New Roman" w:cs="Times New Roman"/>
        </w:rPr>
        <w:t>’s</w:t>
      </w:r>
      <w:r w:rsidRPr="00434031">
        <w:rPr>
          <w:rFonts w:ascii="Times New Roman" w:hAnsi="Times New Roman" w:cs="Times New Roman"/>
        </w:rPr>
        <w:t xml:space="preserve"> (1999) and </w:t>
      </w:r>
      <w:r>
        <w:rPr>
          <w:rFonts w:ascii="Times New Roman" w:hAnsi="Times New Roman" w:cs="Times New Roman"/>
        </w:rPr>
        <w:t xml:space="preserve">David Morgan’s </w:t>
      </w:r>
      <w:r w:rsidRPr="00434031">
        <w:rPr>
          <w:rFonts w:ascii="Times New Roman" w:hAnsi="Times New Roman" w:cs="Times New Roman"/>
        </w:rPr>
        <w:t xml:space="preserve">(2011) </w:t>
      </w:r>
      <w:r>
        <w:rPr>
          <w:rFonts w:ascii="Times New Roman" w:hAnsi="Times New Roman" w:cs="Times New Roman"/>
        </w:rPr>
        <w:t xml:space="preserve">work, </w:t>
      </w:r>
      <w:r w:rsidRPr="00434031">
        <w:rPr>
          <w:rFonts w:ascii="Times New Roman" w:hAnsi="Times New Roman" w:cs="Times New Roman"/>
        </w:rPr>
        <w:t>what I mean by this is practices of</w:t>
      </w:r>
      <w:r>
        <w:rPr>
          <w:rFonts w:ascii="Times New Roman" w:hAnsi="Times New Roman" w:cs="Times New Roman"/>
        </w:rPr>
        <w:t xml:space="preserve"> intimacy and of ‘doing’ family, </w:t>
      </w:r>
      <w:r w:rsidRPr="00434031">
        <w:rPr>
          <w:rFonts w:ascii="Times New Roman" w:hAnsi="Times New Roman" w:cs="Times New Roman"/>
        </w:rPr>
        <w:t>whic</w:t>
      </w:r>
      <w:r>
        <w:rPr>
          <w:rFonts w:ascii="Times New Roman" w:hAnsi="Times New Roman" w:cs="Times New Roman"/>
        </w:rPr>
        <w:t xml:space="preserve">h involve </w:t>
      </w:r>
      <w:r w:rsidRPr="00434031">
        <w:rPr>
          <w:rFonts w:ascii="Times New Roman" w:hAnsi="Times New Roman" w:cs="Times New Roman"/>
        </w:rPr>
        <w:t>connectedness and closeness.</w:t>
      </w:r>
    </w:p>
  </w:footnote>
  <w:footnote w:id="6">
    <w:p w:rsidR="007B2904" w:rsidRPr="00434031" w:rsidRDefault="007B2904" w:rsidP="004365B9">
      <w:pPr>
        <w:pStyle w:val="FootnoteText"/>
        <w:jc w:val="both"/>
        <w:rPr>
          <w:rFonts w:ascii="Times New Roman" w:hAnsi="Times New Roman" w:cs="Times New Roman"/>
          <w:lang w:val="en-US"/>
        </w:rPr>
      </w:pPr>
      <w:r w:rsidRPr="00434031">
        <w:rPr>
          <w:rStyle w:val="FootnoteReference"/>
          <w:rFonts w:ascii="Times New Roman" w:hAnsi="Times New Roman" w:cs="Times New Roman"/>
        </w:rPr>
        <w:footnoteRef/>
      </w:r>
      <w:r>
        <w:rPr>
          <w:rFonts w:ascii="Times New Roman" w:hAnsi="Times New Roman" w:cs="Times New Roman"/>
        </w:rPr>
        <w:t xml:space="preserve"> </w:t>
      </w:r>
      <w:r w:rsidRPr="00434031">
        <w:rPr>
          <w:rFonts w:ascii="Times New Roman" w:hAnsi="Times New Roman" w:cs="Times New Roman"/>
          <w:lang w:val="en-US"/>
        </w:rPr>
        <w:t>To give an example, one would translate ‘I love you’ as ‘Te iubesc’. Romanians use ‘dragoste’ to describe the experiences of fal</w:t>
      </w:r>
      <w:r>
        <w:rPr>
          <w:rFonts w:ascii="Times New Roman" w:hAnsi="Times New Roman" w:cs="Times New Roman"/>
          <w:lang w:val="en-US"/>
        </w:rPr>
        <w:t xml:space="preserve">ling in love ‘m-am indragostit’, </w:t>
      </w:r>
      <w:r w:rsidRPr="00434031">
        <w:rPr>
          <w:rFonts w:ascii="Times New Roman" w:hAnsi="Times New Roman" w:cs="Times New Roman"/>
          <w:lang w:val="en-US"/>
        </w:rPr>
        <w:t>but also to express what they deem to be worthy of love and hold dear: ‘dragut’ as ‘cute’ or ‘draga</w:t>
      </w:r>
      <w:r>
        <w:rPr>
          <w:rFonts w:ascii="Times New Roman" w:hAnsi="Times New Roman" w:cs="Times New Roman"/>
          <w:lang w:val="en-US"/>
        </w:rPr>
        <w:t xml:space="preserve"> mea/dragul/m</w:t>
      </w:r>
      <w:r w:rsidRPr="00434031">
        <w:rPr>
          <w:rFonts w:ascii="Times New Roman" w:hAnsi="Times New Roman" w:cs="Times New Roman"/>
          <w:lang w:val="en-US"/>
        </w:rPr>
        <w:t>eu’ as ‘my dear’. One would translate ‘I love my parents’ as ‘Imi iubesc parintii’, again by using ‘iubire’, even if for romantic partners the terms used would have the same l</w:t>
      </w:r>
      <w:r>
        <w:rPr>
          <w:rFonts w:ascii="Times New Roman" w:hAnsi="Times New Roman" w:cs="Times New Roman"/>
          <w:lang w:val="en-US"/>
        </w:rPr>
        <w:t>exical root as ‘iubita/ul’ men or ’</w:t>
      </w:r>
      <w:r w:rsidRPr="00434031">
        <w:rPr>
          <w:rFonts w:ascii="Times New Roman" w:hAnsi="Times New Roman" w:cs="Times New Roman"/>
          <w:lang w:val="en-US"/>
        </w:rPr>
        <w:t>my loved one</w:t>
      </w:r>
      <w:r>
        <w:rPr>
          <w:rFonts w:ascii="Times New Roman" w:hAnsi="Times New Roman" w:cs="Times New Roman"/>
          <w:lang w:val="en-US"/>
        </w:rPr>
        <w:t>. W</w:t>
      </w:r>
      <w:r w:rsidRPr="00434031">
        <w:rPr>
          <w:rFonts w:ascii="Times New Roman" w:hAnsi="Times New Roman" w:cs="Times New Roman"/>
          <w:lang w:val="en-US"/>
        </w:rPr>
        <w:t>hen used in a family context however</w:t>
      </w:r>
      <w:r>
        <w:rPr>
          <w:rFonts w:ascii="Times New Roman" w:hAnsi="Times New Roman" w:cs="Times New Roman"/>
          <w:lang w:val="en-US"/>
        </w:rPr>
        <w:t>,</w:t>
      </w:r>
      <w:r w:rsidRPr="00434031">
        <w:rPr>
          <w:rFonts w:ascii="Times New Roman" w:hAnsi="Times New Roman" w:cs="Times New Roman"/>
          <w:lang w:val="en-US"/>
        </w:rPr>
        <w:t xml:space="preserve"> the meaning is devoid of any sexual romantic feelings. The </w:t>
      </w:r>
      <w:r>
        <w:rPr>
          <w:rFonts w:ascii="Times New Roman" w:hAnsi="Times New Roman" w:cs="Times New Roman"/>
          <w:lang w:val="en-US"/>
        </w:rPr>
        <w:t xml:space="preserve">two words are used </w:t>
      </w:r>
      <w:r w:rsidRPr="00434031">
        <w:rPr>
          <w:rFonts w:ascii="Times New Roman" w:hAnsi="Times New Roman" w:cs="Times New Roman"/>
          <w:lang w:val="en-US"/>
        </w:rPr>
        <w:t>to differentiate between sexual and romantic love</w:t>
      </w:r>
      <w:r>
        <w:rPr>
          <w:rFonts w:ascii="Times New Roman" w:hAnsi="Times New Roman" w:cs="Times New Roman"/>
          <w:lang w:val="en-US"/>
        </w:rPr>
        <w:t xml:space="preserve">, according to context. In this </w:t>
      </w:r>
      <w:r w:rsidRPr="00434031">
        <w:rPr>
          <w:rFonts w:ascii="Times New Roman" w:hAnsi="Times New Roman" w:cs="Times New Roman"/>
          <w:lang w:val="en-US"/>
        </w:rPr>
        <w:t xml:space="preserve">sense </w:t>
      </w:r>
      <w:r>
        <w:rPr>
          <w:rFonts w:ascii="Times New Roman" w:hAnsi="Times New Roman" w:cs="Times New Roman"/>
          <w:lang w:val="en-US"/>
        </w:rPr>
        <w:t xml:space="preserve">the </w:t>
      </w:r>
      <w:r w:rsidRPr="00434031">
        <w:rPr>
          <w:rFonts w:ascii="Times New Roman" w:hAnsi="Times New Roman" w:cs="Times New Roman"/>
          <w:lang w:val="en-US"/>
        </w:rPr>
        <w:t>Romanian fathers</w:t>
      </w:r>
      <w:r>
        <w:rPr>
          <w:rFonts w:ascii="Times New Roman" w:hAnsi="Times New Roman" w:cs="Times New Roman"/>
          <w:lang w:val="en-US"/>
        </w:rPr>
        <w:t xml:space="preserve"> in my research have</w:t>
      </w:r>
      <w:r w:rsidRPr="00434031">
        <w:rPr>
          <w:rFonts w:ascii="Times New Roman" w:hAnsi="Times New Roman" w:cs="Times New Roman"/>
          <w:lang w:val="en-US"/>
        </w:rPr>
        <w:t xml:space="preserve"> used the more familial term ‘iubire’ to refer to their children.</w:t>
      </w:r>
    </w:p>
  </w:footnote>
  <w:footnote w:id="7">
    <w:p w:rsidR="007B2904" w:rsidRPr="00434031" w:rsidRDefault="007B2904" w:rsidP="004365B9">
      <w:pPr>
        <w:pStyle w:val="FootnoteText"/>
        <w:jc w:val="both"/>
        <w:rPr>
          <w:rFonts w:ascii="Times New Roman" w:hAnsi="Times New Roman" w:cs="Times New Roman"/>
        </w:rPr>
      </w:pPr>
      <w:r w:rsidRPr="00434031">
        <w:rPr>
          <w:rStyle w:val="FootnoteReference"/>
          <w:rFonts w:ascii="Times New Roman" w:hAnsi="Times New Roman" w:cs="Times New Roman"/>
        </w:rPr>
        <w:footnoteRef/>
      </w:r>
      <w:r w:rsidRPr="00434031">
        <w:rPr>
          <w:rFonts w:ascii="Times New Roman" w:hAnsi="Times New Roman" w:cs="Times New Roman"/>
        </w:rPr>
        <w:t xml:space="preserve"> </w:t>
      </w:r>
      <w:r w:rsidRPr="00434031">
        <w:rPr>
          <w:rFonts w:ascii="Times New Roman" w:hAnsi="Times New Roman" w:cs="Times New Roman"/>
          <w:color w:val="000000" w:themeColor="text1"/>
        </w:rPr>
        <w:t xml:space="preserve">I say </w:t>
      </w:r>
      <w:r>
        <w:rPr>
          <w:rFonts w:ascii="Times New Roman" w:hAnsi="Times New Roman" w:cs="Times New Roman"/>
          <w:color w:val="000000" w:themeColor="text1"/>
        </w:rPr>
        <w:t>‘</w:t>
      </w:r>
      <w:r w:rsidRPr="00434031">
        <w:rPr>
          <w:rFonts w:ascii="Times New Roman" w:hAnsi="Times New Roman" w:cs="Times New Roman"/>
          <w:color w:val="000000" w:themeColor="text1"/>
        </w:rPr>
        <w:t>loosely</w:t>
      </w:r>
      <w:r>
        <w:rPr>
          <w:rFonts w:ascii="Times New Roman" w:hAnsi="Times New Roman" w:cs="Times New Roman"/>
          <w:color w:val="000000" w:themeColor="text1"/>
        </w:rPr>
        <w:t>’</w:t>
      </w:r>
      <w:r w:rsidRPr="00434031">
        <w:rPr>
          <w:rFonts w:ascii="Times New Roman" w:hAnsi="Times New Roman" w:cs="Times New Roman"/>
          <w:color w:val="000000" w:themeColor="text1"/>
        </w:rPr>
        <w:t xml:space="preserve"> because I have allowed fathers to construct their own meaning</w:t>
      </w:r>
      <w:r>
        <w:rPr>
          <w:rFonts w:ascii="Times New Roman" w:hAnsi="Times New Roman" w:cs="Times New Roman"/>
          <w:color w:val="000000" w:themeColor="text1"/>
        </w:rPr>
        <w:t xml:space="preserve">s, </w:t>
      </w:r>
      <w:r w:rsidRPr="00434031">
        <w:rPr>
          <w:rFonts w:ascii="Times New Roman" w:hAnsi="Times New Roman" w:cs="Times New Roman"/>
          <w:color w:val="000000" w:themeColor="text1"/>
        </w:rPr>
        <w:t xml:space="preserve">from the </w:t>
      </w:r>
      <w:r>
        <w:rPr>
          <w:rFonts w:ascii="Times New Roman" w:hAnsi="Times New Roman" w:cs="Times New Roman"/>
          <w:color w:val="000000" w:themeColor="text1"/>
        </w:rPr>
        <w:t>‘</w:t>
      </w:r>
      <w:r w:rsidRPr="00434031">
        <w:rPr>
          <w:rFonts w:ascii="Times New Roman" w:hAnsi="Times New Roman" w:cs="Times New Roman"/>
          <w:color w:val="000000" w:themeColor="text1"/>
        </w:rPr>
        <w:t>ground up</w:t>
      </w:r>
      <w:r>
        <w:rPr>
          <w:rFonts w:ascii="Times New Roman" w:hAnsi="Times New Roman" w:cs="Times New Roman"/>
          <w:color w:val="000000" w:themeColor="text1"/>
        </w:rPr>
        <w:t xml:space="preserve">’in how they describe love for their children. I have then analysed the data based on their experiences, </w:t>
      </w:r>
      <w:r w:rsidRPr="00434031">
        <w:rPr>
          <w:rFonts w:ascii="Times New Roman" w:hAnsi="Times New Roman" w:cs="Times New Roman"/>
          <w:color w:val="000000" w:themeColor="text1"/>
        </w:rPr>
        <w:t xml:space="preserve">rather than beginning the research with a formed </w:t>
      </w:r>
      <w:r>
        <w:rPr>
          <w:rFonts w:ascii="Times New Roman" w:hAnsi="Times New Roman" w:cs="Times New Roman"/>
          <w:color w:val="000000" w:themeColor="text1"/>
        </w:rPr>
        <w:t xml:space="preserve">theoretical concept, </w:t>
      </w:r>
      <w:r w:rsidRPr="00434031">
        <w:rPr>
          <w:rFonts w:ascii="Times New Roman" w:hAnsi="Times New Roman" w:cs="Times New Roman"/>
          <w:color w:val="000000" w:themeColor="text1"/>
        </w:rPr>
        <w:t>and then testing it out.</w:t>
      </w:r>
    </w:p>
  </w:footnote>
  <w:footnote w:id="8">
    <w:p w:rsidR="007B2904" w:rsidRPr="00414642" w:rsidRDefault="007B2904" w:rsidP="004365B9">
      <w:pPr>
        <w:pStyle w:val="FootnoteText"/>
        <w:rPr>
          <w:rFonts w:ascii="Times New Roman" w:hAnsi="Times New Roman" w:cs="Times New Roman"/>
          <w:lang w:val="en-US"/>
        </w:rPr>
      </w:pPr>
      <w:r w:rsidRPr="00414642">
        <w:rPr>
          <w:rStyle w:val="FootnoteReference"/>
          <w:rFonts w:ascii="Times New Roman" w:hAnsi="Times New Roman" w:cs="Times New Roman"/>
        </w:rPr>
        <w:footnoteRef/>
      </w:r>
      <w:r w:rsidRPr="00414642">
        <w:rPr>
          <w:rFonts w:ascii="Times New Roman" w:hAnsi="Times New Roman" w:cs="Times New Roman"/>
        </w:rPr>
        <w:t xml:space="preserve"> </w:t>
      </w:r>
      <w:hyperlink r:id="rId1" w:history="1">
        <w:r w:rsidRPr="00414642">
          <w:rPr>
            <w:rStyle w:val="Hyperlink"/>
            <w:rFonts w:ascii="Times New Roman" w:hAnsi="Times New Roman" w:cs="Times New Roman"/>
          </w:rPr>
          <w:t>http://www.legislation.gov.uk/ukpga/2012/5/contents/enacted</w:t>
        </w:r>
      </w:hyperlink>
    </w:p>
  </w:footnote>
  <w:footnote w:id="9">
    <w:p w:rsidR="007B2904" w:rsidRPr="00414642" w:rsidRDefault="007B2904" w:rsidP="004365B9">
      <w:pPr>
        <w:pStyle w:val="FootnoteText"/>
        <w:rPr>
          <w:rFonts w:ascii="Times New Roman" w:hAnsi="Times New Roman" w:cs="Times New Roman"/>
          <w:lang w:val="en-US"/>
        </w:rPr>
      </w:pPr>
      <w:r w:rsidRPr="00414642">
        <w:rPr>
          <w:rStyle w:val="FootnoteReference"/>
          <w:rFonts w:ascii="Times New Roman" w:hAnsi="Times New Roman" w:cs="Times New Roman"/>
        </w:rPr>
        <w:footnoteRef/>
      </w:r>
      <w:r w:rsidRPr="00414642">
        <w:rPr>
          <w:rFonts w:ascii="Times New Roman" w:hAnsi="Times New Roman" w:cs="Times New Roman"/>
        </w:rPr>
        <w:t xml:space="preserve"> </w:t>
      </w:r>
      <w:hyperlink r:id="rId2" w:history="1">
        <w:r w:rsidRPr="00414642">
          <w:rPr>
            <w:rStyle w:val="Hyperlink"/>
            <w:rFonts w:ascii="Times New Roman" w:hAnsi="Times New Roman" w:cs="Times New Roman"/>
          </w:rPr>
          <w:t>https://www.unicef.org/romania/overview.html</w:t>
        </w:r>
      </w:hyperlink>
    </w:p>
  </w:footnote>
  <w:footnote w:id="10">
    <w:p w:rsidR="007B2904" w:rsidRPr="00414642" w:rsidRDefault="007B2904" w:rsidP="004365B9">
      <w:pPr>
        <w:pStyle w:val="FootnoteText"/>
        <w:rPr>
          <w:rFonts w:ascii="Times New Roman" w:hAnsi="Times New Roman" w:cs="Times New Roman"/>
          <w:lang w:val="en-US"/>
        </w:rPr>
      </w:pPr>
      <w:r w:rsidRPr="00414642">
        <w:rPr>
          <w:rStyle w:val="FootnoteReference"/>
          <w:rFonts w:ascii="Times New Roman" w:hAnsi="Times New Roman" w:cs="Times New Roman"/>
        </w:rPr>
        <w:footnoteRef/>
      </w:r>
      <w:r w:rsidRPr="00414642">
        <w:rPr>
          <w:rFonts w:ascii="Times New Roman" w:hAnsi="Times New Roman" w:cs="Times New Roman"/>
        </w:rPr>
        <w:t xml:space="preserve"> </w:t>
      </w:r>
      <w:hyperlink r:id="rId3" w:history="1">
        <w:r w:rsidRPr="00414642">
          <w:rPr>
            <w:rStyle w:val="Hyperlink"/>
            <w:rFonts w:ascii="Times New Roman" w:hAnsi="Times New Roman" w:cs="Times New Roman"/>
          </w:rPr>
          <w:t>http://www.mmuncii.ro/j33/index.php/ro/</w:t>
        </w:r>
      </w:hyperlink>
    </w:p>
  </w:footnote>
  <w:footnote w:id="11">
    <w:p w:rsidR="007B2904" w:rsidRPr="00434031" w:rsidRDefault="007B2904" w:rsidP="004365B9">
      <w:pPr>
        <w:pStyle w:val="FootnoteText"/>
        <w:jc w:val="both"/>
        <w:rPr>
          <w:rFonts w:ascii="Times New Roman" w:hAnsi="Times New Roman" w:cs="Times New Roman"/>
          <w:lang w:val="en-US"/>
        </w:rPr>
      </w:pPr>
      <w:r w:rsidRPr="00434031">
        <w:rPr>
          <w:rStyle w:val="FootnoteReference"/>
          <w:rFonts w:ascii="Times New Roman" w:hAnsi="Times New Roman" w:cs="Times New Roman"/>
        </w:rPr>
        <w:footnoteRef/>
      </w:r>
      <w:r w:rsidRPr="00434031">
        <w:rPr>
          <w:rFonts w:ascii="Times New Roman" w:hAnsi="Times New Roman" w:cs="Times New Roman"/>
        </w:rPr>
        <w:t xml:space="preserve"> </w:t>
      </w:r>
      <w:r>
        <w:rPr>
          <w:rFonts w:ascii="Times New Roman" w:hAnsi="Times New Roman" w:cs="Times New Roman"/>
        </w:rPr>
        <w:t>For Connell, c</w:t>
      </w:r>
      <w:r w:rsidRPr="00434031">
        <w:rPr>
          <w:rFonts w:ascii="Times New Roman" w:hAnsi="Times New Roman" w:cs="Times New Roman"/>
          <w:color w:val="000000" w:themeColor="text1"/>
        </w:rPr>
        <w:t>athexis is</w:t>
      </w:r>
      <w:r>
        <w:rPr>
          <w:rFonts w:ascii="Times New Roman" w:hAnsi="Times New Roman" w:cs="Times New Roman"/>
          <w:color w:val="000000" w:themeColor="text1"/>
        </w:rPr>
        <w:t xml:space="preserve"> </w:t>
      </w:r>
      <w:r w:rsidRPr="00434031">
        <w:rPr>
          <w:rFonts w:ascii="Times New Roman" w:hAnsi="Times New Roman" w:cs="Times New Roman"/>
          <w:color w:val="000000" w:themeColor="text1"/>
        </w:rPr>
        <w:t>defined as an emotional investment in an idea/a role, a</w:t>
      </w:r>
      <w:r>
        <w:rPr>
          <w:rFonts w:ascii="Times New Roman" w:hAnsi="Times New Roman" w:cs="Times New Roman"/>
          <w:color w:val="000000" w:themeColor="text1"/>
        </w:rPr>
        <w:t>nd</w:t>
      </w:r>
      <w:r w:rsidRPr="00434031">
        <w:rPr>
          <w:rFonts w:ascii="Times New Roman" w:hAnsi="Times New Roman" w:cs="Times New Roman"/>
          <w:color w:val="000000" w:themeColor="text1"/>
        </w:rPr>
        <w:t xml:space="preserve"> a patte</w:t>
      </w:r>
      <w:r>
        <w:rPr>
          <w:rFonts w:ascii="Times New Roman" w:hAnsi="Times New Roman" w:cs="Times New Roman"/>
          <w:color w:val="000000" w:themeColor="text1"/>
        </w:rPr>
        <w:t xml:space="preserve">rn of emotional attachments. Since the author has </w:t>
      </w:r>
      <w:r w:rsidRPr="00434031">
        <w:rPr>
          <w:rFonts w:ascii="Times New Roman" w:hAnsi="Times New Roman" w:cs="Times New Roman"/>
          <w:color w:val="000000" w:themeColor="text1"/>
        </w:rPr>
        <w:t>not further develop</w:t>
      </w:r>
      <w:r>
        <w:rPr>
          <w:rFonts w:ascii="Times New Roman" w:hAnsi="Times New Roman" w:cs="Times New Roman"/>
          <w:color w:val="000000" w:themeColor="text1"/>
        </w:rPr>
        <w:t>ed</w:t>
      </w:r>
      <w:r w:rsidRPr="00434031">
        <w:rPr>
          <w:rFonts w:ascii="Times New Roman" w:hAnsi="Times New Roman" w:cs="Times New Roman"/>
          <w:color w:val="000000" w:themeColor="text1"/>
        </w:rPr>
        <w:t xml:space="preserve"> the concept, it can be assumed that it sta</w:t>
      </w:r>
      <w:r>
        <w:rPr>
          <w:rFonts w:ascii="Times New Roman" w:hAnsi="Times New Roman" w:cs="Times New Roman"/>
          <w:color w:val="000000" w:themeColor="text1"/>
        </w:rPr>
        <w:t>nds closely related to (if not also</w:t>
      </w:r>
      <w:r w:rsidRPr="00434031">
        <w:rPr>
          <w:rFonts w:ascii="Times New Roman" w:hAnsi="Times New Roman" w:cs="Times New Roman"/>
          <w:color w:val="000000" w:themeColor="text1"/>
        </w:rPr>
        <w:t xml:space="preserve"> confounded with) love.</w:t>
      </w:r>
    </w:p>
  </w:footnote>
  <w:footnote w:id="12">
    <w:p w:rsidR="007B2904" w:rsidRPr="00434031" w:rsidRDefault="007B2904" w:rsidP="004365B9">
      <w:pPr>
        <w:pStyle w:val="FootnoteText"/>
        <w:jc w:val="both"/>
        <w:rPr>
          <w:rFonts w:ascii="Times New Roman" w:hAnsi="Times New Roman" w:cs="Times New Roman"/>
        </w:rPr>
      </w:pPr>
      <w:r w:rsidRPr="00434031">
        <w:rPr>
          <w:rStyle w:val="FootnoteReference"/>
          <w:rFonts w:ascii="Times New Roman" w:hAnsi="Times New Roman" w:cs="Times New Roman"/>
        </w:rPr>
        <w:footnoteRef/>
      </w:r>
      <w:r w:rsidRPr="00434031">
        <w:rPr>
          <w:rFonts w:ascii="Times New Roman" w:hAnsi="Times New Roman" w:cs="Times New Roman"/>
        </w:rPr>
        <w:t xml:space="preserve"> A materialist feminist lens should shed light on the life needs of the body (i.e. food, shelter, water and health) </w:t>
      </w:r>
      <w:r>
        <w:rPr>
          <w:rFonts w:ascii="Times New Roman" w:hAnsi="Times New Roman" w:cs="Times New Roman"/>
        </w:rPr>
        <w:t xml:space="preserve">in combination with </w:t>
      </w:r>
      <w:r w:rsidRPr="00434031">
        <w:rPr>
          <w:rFonts w:ascii="Times New Roman" w:hAnsi="Times New Roman" w:cs="Times New Roman"/>
        </w:rPr>
        <w:t>more social needs, such as love, affection, sex and belonging to a group.</w:t>
      </w:r>
    </w:p>
  </w:footnote>
  <w:footnote w:id="13">
    <w:p w:rsidR="007B2904" w:rsidRPr="00932F3D" w:rsidRDefault="007B2904" w:rsidP="00932F3D">
      <w:pPr>
        <w:pStyle w:val="FootnoteText"/>
        <w:rPr>
          <w:rFonts w:ascii="Times New Roman" w:hAnsi="Times New Roman" w:cs="Times New Roman"/>
        </w:rPr>
      </w:pPr>
      <w:r w:rsidRPr="00932F3D">
        <w:rPr>
          <w:rStyle w:val="FootnoteReference"/>
          <w:rFonts w:ascii="Times New Roman" w:hAnsi="Times New Roman" w:cs="Times New Roman"/>
        </w:rPr>
        <w:footnoteRef/>
      </w:r>
      <w:r w:rsidRPr="00932F3D">
        <w:rPr>
          <w:rFonts w:ascii="Times New Roman" w:hAnsi="Times New Roman" w:cs="Times New Roman"/>
        </w:rPr>
        <w:t xml:space="preserve"> </w:t>
      </w:r>
      <w:proofErr w:type="gramStart"/>
      <w:r w:rsidRPr="00932F3D">
        <w:rPr>
          <w:rFonts w:ascii="Times New Roman" w:hAnsi="Times New Roman" w:cs="Times New Roman"/>
        </w:rPr>
        <w:t>To use Raewyn Connell’s term (1987).</w:t>
      </w:r>
      <w:proofErr w:type="gramEnd"/>
    </w:p>
  </w:footnote>
  <w:footnote w:id="14">
    <w:p w:rsidR="007B2904" w:rsidRPr="00DE1571" w:rsidRDefault="007B2904" w:rsidP="004365B9">
      <w:pPr>
        <w:pStyle w:val="FootnoteText"/>
        <w:jc w:val="both"/>
        <w:rPr>
          <w:rFonts w:ascii="Times New Roman" w:hAnsi="Times New Roman" w:cs="Times New Roman"/>
          <w:lang w:val="en-US"/>
        </w:rPr>
      </w:pPr>
      <w:r w:rsidRPr="00DE1571">
        <w:rPr>
          <w:rStyle w:val="FootnoteReference"/>
          <w:rFonts w:ascii="Times New Roman" w:hAnsi="Times New Roman" w:cs="Times New Roman"/>
        </w:rPr>
        <w:footnoteRef/>
      </w:r>
      <w:r w:rsidRPr="00DE1571">
        <w:rPr>
          <w:rFonts w:ascii="Times New Roman" w:hAnsi="Times New Roman" w:cs="Times New Roman"/>
        </w:rPr>
        <w:t xml:space="preserve"> </w:t>
      </w:r>
      <w:r w:rsidRPr="00DE1571">
        <w:rPr>
          <w:rFonts w:ascii="Times New Roman" w:hAnsi="Times New Roman" w:cs="Times New Roman"/>
          <w:lang w:val="en-US"/>
        </w:rPr>
        <w:t>This</w:t>
      </w:r>
      <w:r>
        <w:rPr>
          <w:rFonts w:ascii="Times New Roman" w:hAnsi="Times New Roman" w:cs="Times New Roman"/>
          <w:lang w:val="en-US"/>
        </w:rPr>
        <w:t xml:space="preserve"> point of view is also </w:t>
      </w:r>
      <w:r w:rsidRPr="00DE1571">
        <w:rPr>
          <w:rFonts w:ascii="Times New Roman" w:hAnsi="Times New Roman" w:cs="Times New Roman"/>
          <w:lang w:val="en-US"/>
        </w:rPr>
        <w:t>taken up again by Anthony Giddens in his much debated work ‘The Tra</w:t>
      </w:r>
      <w:r>
        <w:rPr>
          <w:rFonts w:ascii="Times New Roman" w:hAnsi="Times New Roman" w:cs="Times New Roman"/>
          <w:lang w:val="en-US"/>
        </w:rPr>
        <w:t>nsformation of intimacy’ (1992); interesting to point out that associating love with ‘purity’, is a theme encountered mostly in men’s writing.</w:t>
      </w:r>
    </w:p>
  </w:footnote>
  <w:footnote w:id="15">
    <w:p w:rsidR="007B2904" w:rsidRDefault="007B2904" w:rsidP="005731BF">
      <w:pPr>
        <w:pStyle w:val="FootnoteText"/>
        <w:jc w:val="both"/>
      </w:pPr>
      <w:r>
        <w:rPr>
          <w:rStyle w:val="FootnoteReference"/>
        </w:rPr>
        <w:footnoteRef/>
      </w:r>
      <w:r>
        <w:t xml:space="preserve"> </w:t>
      </w:r>
      <w:r>
        <w:rPr>
          <w:rFonts w:ascii="Times New Roman" w:hAnsi="Times New Roman" w:cs="Times New Roman"/>
        </w:rPr>
        <w:t xml:space="preserve">According to Hochschild: </w:t>
      </w:r>
      <w:r w:rsidRPr="00640ADD">
        <w:rPr>
          <w:rFonts w:ascii="Times New Roman" w:hAnsi="Times New Roman" w:cs="Times New Roman"/>
          <w:color w:val="000000" w:themeColor="text1"/>
        </w:rPr>
        <w:t>“This ‘cooling’ relates to the ways in which readers, particularly women, are invited to manage their emotional needs in intimate relationships, and to protect themselves from too great an emotional dependency upon others: that is from becoming the emotional ‘victims’ of others (…) they are also exhorted to engage in cool emotional strategies, maintain some degree of emotional distance from others as a self-protective mechanism. Readers are encouraged to be cautious in their dealings with their intimate others, to maintain some degree of distrust so as to avoid disappointment and to maintain a balance between engaging in ‘healthy communication’ of one’s feelings and needs and reve</w:t>
      </w:r>
      <w:r>
        <w:rPr>
          <w:rFonts w:ascii="Times New Roman" w:hAnsi="Times New Roman" w:cs="Times New Roman"/>
          <w:color w:val="000000" w:themeColor="text1"/>
        </w:rPr>
        <w:t xml:space="preserve">aling too much to others.” </w:t>
      </w:r>
      <w:proofErr w:type="gramStart"/>
      <w:r>
        <w:rPr>
          <w:rFonts w:ascii="Times New Roman" w:hAnsi="Times New Roman" w:cs="Times New Roman"/>
          <w:color w:val="000000" w:themeColor="text1"/>
        </w:rPr>
        <w:t>(</w:t>
      </w:r>
      <w:r w:rsidRPr="00640ADD">
        <w:rPr>
          <w:rFonts w:ascii="Times New Roman" w:hAnsi="Times New Roman" w:cs="Times New Roman"/>
          <w:color w:val="000000" w:themeColor="text1"/>
        </w:rPr>
        <w:t xml:space="preserve"> in</w:t>
      </w:r>
      <w:proofErr w:type="gramEnd"/>
      <w:r w:rsidRPr="00640ADD">
        <w:rPr>
          <w:rFonts w:ascii="Times New Roman" w:hAnsi="Times New Roman" w:cs="Times New Roman"/>
          <w:color w:val="000000" w:themeColor="text1"/>
        </w:rPr>
        <w:t xml:space="preserve"> Lupton, 1998, p. 98)</w:t>
      </w:r>
      <w:r>
        <w:rPr>
          <w:rFonts w:ascii="Times New Roman" w:hAnsi="Times New Roman" w:cs="Times New Roman"/>
          <w:color w:val="000000" w:themeColor="text1"/>
        </w:rPr>
        <w:t>.</w:t>
      </w:r>
    </w:p>
  </w:footnote>
  <w:footnote w:id="16">
    <w:p w:rsidR="007B2904" w:rsidRPr="00640ADD" w:rsidRDefault="007B2904" w:rsidP="004365B9">
      <w:pPr>
        <w:pStyle w:val="FootnoteText"/>
        <w:jc w:val="both"/>
        <w:rPr>
          <w:rFonts w:ascii="Times New Roman" w:hAnsi="Times New Roman" w:cs="Times New Roman"/>
          <w:lang w:val="en-US"/>
        </w:rPr>
      </w:pPr>
      <w:r w:rsidRPr="00640ADD">
        <w:rPr>
          <w:rStyle w:val="FootnoteReference"/>
          <w:rFonts w:ascii="Times New Roman" w:hAnsi="Times New Roman" w:cs="Times New Roman"/>
        </w:rPr>
        <w:footnoteRef/>
      </w:r>
      <w:r w:rsidRPr="00640ADD">
        <w:rPr>
          <w:rFonts w:ascii="Times New Roman" w:hAnsi="Times New Roman" w:cs="Times New Roman"/>
        </w:rPr>
        <w:t xml:space="preserve"> </w:t>
      </w:r>
      <w:r>
        <w:rPr>
          <w:rFonts w:ascii="Times New Roman" w:hAnsi="Times New Roman" w:cs="Times New Roman"/>
        </w:rPr>
        <w:t xml:space="preserve">Kathleen </w:t>
      </w:r>
      <w:r w:rsidRPr="00640ADD">
        <w:rPr>
          <w:rFonts w:ascii="Times New Roman" w:hAnsi="Times New Roman" w:cs="Times New Roman"/>
          <w:lang w:val="en-US"/>
        </w:rPr>
        <w:t>Lynch makes a case that if love is to be ‘bought’ and ’sold’ it cannot be love but a form of commodity care, since the practice of loving is inherently unconditional and resists value-laden quantifications and time-restrictions.</w:t>
      </w:r>
    </w:p>
  </w:footnote>
  <w:footnote w:id="17">
    <w:p w:rsidR="007B2904" w:rsidRPr="00640ADD" w:rsidRDefault="007B2904" w:rsidP="004365B9">
      <w:pPr>
        <w:pStyle w:val="FootnoteText"/>
        <w:jc w:val="both"/>
        <w:rPr>
          <w:rFonts w:ascii="Times New Roman" w:hAnsi="Times New Roman" w:cs="Times New Roman"/>
          <w:color w:val="000000" w:themeColor="text1"/>
          <w:lang w:val="en-US"/>
        </w:rPr>
      </w:pPr>
      <w:r w:rsidRPr="00640ADD">
        <w:rPr>
          <w:rStyle w:val="FootnoteReference"/>
          <w:rFonts w:ascii="Times New Roman" w:hAnsi="Times New Roman" w:cs="Times New Roman"/>
          <w:color w:val="000000" w:themeColor="text1"/>
        </w:rPr>
        <w:footnoteRef/>
      </w:r>
      <w:r w:rsidRPr="00640ADD">
        <w:rPr>
          <w:rFonts w:ascii="Times New Roman" w:hAnsi="Times New Roman" w:cs="Times New Roman"/>
          <w:color w:val="000000" w:themeColor="text1"/>
        </w:rPr>
        <w:t xml:space="preserve"> The Japanese emperor represented the nation-state and was linked to and gave a meaning to the gender order of that time: men had to love him and die for </w:t>
      </w:r>
      <w:proofErr w:type="gramStart"/>
      <w:r w:rsidRPr="00640ADD">
        <w:rPr>
          <w:rFonts w:ascii="Times New Roman" w:hAnsi="Times New Roman" w:cs="Times New Roman"/>
          <w:color w:val="000000" w:themeColor="text1"/>
        </w:rPr>
        <w:t>him,</w:t>
      </w:r>
      <w:proofErr w:type="gramEnd"/>
      <w:r w:rsidRPr="00640ADD">
        <w:rPr>
          <w:rFonts w:ascii="Times New Roman" w:hAnsi="Times New Roman" w:cs="Times New Roman"/>
          <w:color w:val="000000" w:themeColor="text1"/>
        </w:rPr>
        <w:t xml:space="preserve"> women had to love him and give birth to many children for him. Sovereign</w:t>
      </w:r>
      <w:r>
        <w:rPr>
          <w:rFonts w:ascii="Times New Roman" w:hAnsi="Times New Roman" w:cs="Times New Roman"/>
          <w:color w:val="000000" w:themeColor="text1"/>
        </w:rPr>
        <w:t xml:space="preserve"> love as a political technology</w:t>
      </w:r>
      <w:r w:rsidRPr="00640ADD">
        <w:rPr>
          <w:rFonts w:ascii="Times New Roman" w:hAnsi="Times New Roman" w:cs="Times New Roman"/>
          <w:color w:val="000000" w:themeColor="text1"/>
        </w:rPr>
        <w:t xml:space="preserve"> was employed by the military in destructive colonizing ways.</w:t>
      </w:r>
    </w:p>
  </w:footnote>
  <w:footnote w:id="18">
    <w:p w:rsidR="007B2904" w:rsidRPr="006806F5" w:rsidRDefault="007B2904" w:rsidP="006806F5">
      <w:pPr>
        <w:pStyle w:val="FootnoteText"/>
        <w:jc w:val="both"/>
        <w:rPr>
          <w:rFonts w:ascii="Times New Roman" w:hAnsi="Times New Roman" w:cs="Times New Roman"/>
        </w:rPr>
      </w:pPr>
      <w:r w:rsidRPr="006806F5">
        <w:rPr>
          <w:rStyle w:val="FootnoteReference"/>
          <w:rFonts w:ascii="Times New Roman" w:hAnsi="Times New Roman" w:cs="Times New Roman"/>
        </w:rPr>
        <w:footnoteRef/>
      </w:r>
      <w:r>
        <w:rPr>
          <w:rFonts w:ascii="Times New Roman" w:hAnsi="Times New Roman" w:cs="Times New Roman"/>
        </w:rPr>
        <w:t xml:space="preserve"> </w:t>
      </w:r>
      <w:proofErr w:type="gramStart"/>
      <w:r w:rsidRPr="006806F5">
        <w:rPr>
          <w:rFonts w:ascii="Times New Roman" w:hAnsi="Times New Roman" w:cs="Times New Roman"/>
        </w:rPr>
        <w:t>Sometimes abbreviated as CSMM.</w:t>
      </w:r>
      <w:proofErr w:type="gramEnd"/>
    </w:p>
  </w:footnote>
  <w:footnote w:id="19">
    <w:p w:rsidR="007B2904" w:rsidRPr="00640ADD" w:rsidRDefault="007B2904" w:rsidP="004365B9">
      <w:pPr>
        <w:pStyle w:val="FootnoteText"/>
        <w:jc w:val="both"/>
        <w:rPr>
          <w:rFonts w:ascii="Times New Roman" w:hAnsi="Times New Roman" w:cs="Times New Roman"/>
        </w:rPr>
      </w:pPr>
      <w:r w:rsidRPr="00640ADD">
        <w:rPr>
          <w:rStyle w:val="FootnoteReference"/>
          <w:rFonts w:ascii="Times New Roman" w:hAnsi="Times New Roman" w:cs="Times New Roman"/>
        </w:rPr>
        <w:footnoteRef/>
      </w:r>
      <w:r>
        <w:rPr>
          <w:rFonts w:ascii="Times New Roman" w:hAnsi="Times New Roman" w:cs="Times New Roman"/>
        </w:rPr>
        <w:t>This is a</w:t>
      </w:r>
      <w:r w:rsidRPr="00640ADD">
        <w:rPr>
          <w:rFonts w:ascii="Times New Roman" w:hAnsi="Times New Roman" w:cs="Times New Roman"/>
          <w:color w:val="000000" w:themeColor="text1"/>
        </w:rPr>
        <w:t>n exaggeration of male aggression, strength and sexuality conceived as over-compensation for homosexual tendencies and internal vulnerability.</w:t>
      </w:r>
    </w:p>
  </w:footnote>
  <w:footnote w:id="20">
    <w:p w:rsidR="007B2904" w:rsidRPr="00640ADD" w:rsidRDefault="007B2904" w:rsidP="004365B9">
      <w:pPr>
        <w:pStyle w:val="FootnoteText"/>
        <w:jc w:val="both"/>
        <w:rPr>
          <w:rFonts w:ascii="Times New Roman" w:hAnsi="Times New Roman" w:cs="Times New Roman"/>
          <w:lang w:val="en-US"/>
        </w:rPr>
      </w:pPr>
      <w:r w:rsidRPr="00640ADD">
        <w:rPr>
          <w:rStyle w:val="FootnoteReference"/>
          <w:rFonts w:ascii="Times New Roman" w:hAnsi="Times New Roman" w:cs="Times New Roman"/>
        </w:rPr>
        <w:footnoteRef/>
      </w:r>
      <w:r w:rsidRPr="00640ADD">
        <w:rPr>
          <w:rFonts w:ascii="Times New Roman" w:hAnsi="Times New Roman" w:cs="Times New Roman"/>
        </w:rPr>
        <w:t xml:space="preserve"> </w:t>
      </w:r>
      <w:r w:rsidRPr="00640ADD">
        <w:rPr>
          <w:rFonts w:ascii="Times New Roman" w:hAnsi="Times New Roman" w:cs="Times New Roman"/>
          <w:color w:val="000000" w:themeColor="text1"/>
        </w:rPr>
        <w:t>Defined as a set of public conceptions of what being a man amounts to; a set of shared, conventional ideas about masculinity which are widespread in society, and are endorsed by individual men through their practices.</w:t>
      </w:r>
    </w:p>
  </w:footnote>
  <w:footnote w:id="21">
    <w:p w:rsidR="007B2904" w:rsidRPr="00067EE9" w:rsidRDefault="007B2904" w:rsidP="004365B9">
      <w:pPr>
        <w:pStyle w:val="FootnoteText"/>
        <w:jc w:val="both"/>
        <w:rPr>
          <w:rFonts w:ascii="Times New Roman" w:hAnsi="Times New Roman" w:cs="Times New Roman"/>
          <w:lang w:val="en-US"/>
        </w:rPr>
      </w:pPr>
      <w:r w:rsidRPr="00067EE9">
        <w:rPr>
          <w:rStyle w:val="FootnoteReference"/>
          <w:rFonts w:ascii="Times New Roman" w:hAnsi="Times New Roman" w:cs="Times New Roman"/>
        </w:rPr>
        <w:footnoteRef/>
      </w:r>
      <w:r w:rsidRPr="00067EE9">
        <w:rPr>
          <w:rFonts w:ascii="Times New Roman" w:hAnsi="Times New Roman" w:cs="Times New Roman"/>
        </w:rPr>
        <w:t xml:space="preserve"> </w:t>
      </w:r>
      <w:r w:rsidRPr="00067EE9">
        <w:rPr>
          <w:rFonts w:ascii="Times New Roman" w:hAnsi="Times New Roman" w:cs="Times New Roman"/>
          <w:color w:val="000000" w:themeColor="text1"/>
        </w:rPr>
        <w:t>In the literature these have been mentione</w:t>
      </w:r>
      <w:r>
        <w:rPr>
          <w:rFonts w:ascii="Times New Roman" w:hAnsi="Times New Roman" w:cs="Times New Roman"/>
          <w:color w:val="000000" w:themeColor="text1"/>
        </w:rPr>
        <w:t xml:space="preserve">d </w:t>
      </w:r>
      <w:r w:rsidRPr="00067EE9">
        <w:rPr>
          <w:rFonts w:ascii="Times New Roman" w:hAnsi="Times New Roman" w:cs="Times New Roman"/>
          <w:color w:val="000000" w:themeColor="text1"/>
        </w:rPr>
        <w:t>as ‘involved fathers’ (Pleck, 2010), ‘reflexive fathers’ (Williams, 2008; 2011), ‘child-oriented’ fathers (Brannen and Nilsen, 2006), ‘nurturing dads’ (Marsiglio and Roy, 2012) and even ‘fragile’ fathers (Waller and Swisher, 2006).</w:t>
      </w:r>
    </w:p>
  </w:footnote>
  <w:footnote w:id="22">
    <w:p w:rsidR="007B2904" w:rsidRPr="002514E1" w:rsidRDefault="007B2904" w:rsidP="004365B9">
      <w:pPr>
        <w:pStyle w:val="FootnoteText"/>
        <w:jc w:val="both"/>
        <w:rPr>
          <w:rFonts w:ascii="Times New Roman" w:hAnsi="Times New Roman" w:cs="Times New Roman"/>
          <w:lang w:val="en-US"/>
        </w:rPr>
      </w:pPr>
      <w:r w:rsidRPr="002514E1">
        <w:rPr>
          <w:rStyle w:val="FootnoteReference"/>
          <w:rFonts w:ascii="Times New Roman" w:hAnsi="Times New Roman" w:cs="Times New Roman"/>
        </w:rPr>
        <w:footnoteRef/>
      </w:r>
      <w:r>
        <w:rPr>
          <w:rFonts w:ascii="Times New Roman" w:hAnsi="Times New Roman" w:cs="Times New Roman"/>
        </w:rPr>
        <w:t>Clydeside is a</w:t>
      </w:r>
      <w:r>
        <w:rPr>
          <w:rFonts w:ascii="Times New Roman" w:hAnsi="Times New Roman" w:cs="Times New Roman"/>
          <w:color w:val="000000" w:themeColor="text1"/>
        </w:rPr>
        <w:t>n area surrounding the city of Glasgow.</w:t>
      </w:r>
    </w:p>
  </w:footnote>
  <w:footnote w:id="23">
    <w:p w:rsidR="007B2904" w:rsidRPr="00640ADD" w:rsidRDefault="007B2904" w:rsidP="004365B9">
      <w:pPr>
        <w:pStyle w:val="FootnoteText"/>
        <w:jc w:val="both"/>
        <w:rPr>
          <w:rFonts w:ascii="Times New Roman" w:hAnsi="Times New Roman" w:cs="Times New Roman"/>
          <w:lang w:val="en-US"/>
        </w:rPr>
      </w:pPr>
      <w:r w:rsidRPr="00640ADD">
        <w:rPr>
          <w:rStyle w:val="FootnoteReference"/>
          <w:rFonts w:ascii="Times New Roman" w:hAnsi="Times New Roman" w:cs="Times New Roman"/>
        </w:rPr>
        <w:footnoteRef/>
      </w:r>
      <w:r w:rsidRPr="00640ADD">
        <w:rPr>
          <w:rFonts w:ascii="Times New Roman" w:hAnsi="Times New Roman" w:cs="Times New Roman"/>
        </w:rPr>
        <w:t xml:space="preserve"> </w:t>
      </w:r>
      <w:r w:rsidRPr="00640ADD">
        <w:rPr>
          <w:rFonts w:ascii="Times New Roman" w:hAnsi="Times New Roman" w:cs="Times New Roman"/>
          <w:color w:val="000000" w:themeColor="text1"/>
        </w:rPr>
        <w:t xml:space="preserve">A public discourse represents </w:t>
      </w:r>
      <w:r w:rsidRPr="00640ADD">
        <w:rPr>
          <w:rFonts w:ascii="Times New Roman" w:hAnsi="Times New Roman" w:cs="Times New Roman"/>
          <w:color w:val="000000" w:themeColor="text1"/>
          <w:shd w:val="clear" w:color="auto" w:fill="FFFFFF"/>
        </w:rPr>
        <w:t xml:space="preserve">what </w:t>
      </w:r>
      <w:r>
        <w:rPr>
          <w:rFonts w:ascii="Times New Roman" w:hAnsi="Times New Roman" w:cs="Times New Roman"/>
          <w:color w:val="000000" w:themeColor="text1"/>
          <w:shd w:val="clear" w:color="auto" w:fill="FFFFFF"/>
        </w:rPr>
        <w:t xml:space="preserve">people say or claim to be true </w:t>
      </w:r>
      <w:r w:rsidRPr="00640ADD">
        <w:rPr>
          <w:rFonts w:ascii="Times New Roman" w:hAnsi="Times New Roman" w:cs="Times New Roman"/>
          <w:color w:val="000000" w:themeColor="text1"/>
          <w:shd w:val="clear" w:color="auto" w:fill="FFFFFF"/>
        </w:rPr>
        <w:t>in public documents, speeches and in the media (Baker, 2001; Lupton and Barclay, 1997).</w:t>
      </w:r>
    </w:p>
  </w:footnote>
  <w:footnote w:id="24">
    <w:p w:rsidR="007B2904" w:rsidRPr="00640ADD" w:rsidRDefault="007B2904" w:rsidP="004365B9">
      <w:pPr>
        <w:pStyle w:val="FootnoteText"/>
        <w:jc w:val="both"/>
        <w:rPr>
          <w:rFonts w:ascii="Times New Roman" w:hAnsi="Times New Roman" w:cs="Times New Roman"/>
          <w:lang w:val="en-US"/>
        </w:rPr>
      </w:pPr>
      <w:r w:rsidRPr="00640ADD">
        <w:rPr>
          <w:rStyle w:val="FootnoteReference"/>
          <w:rFonts w:ascii="Times New Roman" w:hAnsi="Times New Roman" w:cs="Times New Roman"/>
        </w:rPr>
        <w:footnoteRef/>
      </w:r>
      <w:r w:rsidRPr="00640ADD">
        <w:rPr>
          <w:rFonts w:ascii="Times New Roman" w:hAnsi="Times New Roman" w:cs="Times New Roman"/>
        </w:rPr>
        <w:t xml:space="preserve"> </w:t>
      </w:r>
      <w:r w:rsidRPr="00640ADD">
        <w:rPr>
          <w:rFonts w:ascii="Times New Roman" w:hAnsi="Times New Roman" w:cs="Times New Roman"/>
          <w:color w:val="000000" w:themeColor="text1"/>
        </w:rPr>
        <w:t xml:space="preserve">Discourses are ways of talking, stories and statements that produce a specific way of making sense of events </w:t>
      </w:r>
      <w:r w:rsidRPr="00640ADD">
        <w:rPr>
          <w:rFonts w:ascii="Times New Roman" w:hAnsi="Times New Roman" w:cs="Times New Roman"/>
          <w:color w:val="0D0D0D" w:themeColor="text1" w:themeTint="F2"/>
        </w:rPr>
        <w:t>(King and Horrocks, 2010). These are assumed to be internalized by social actors and lived out in th</w:t>
      </w:r>
      <w:r>
        <w:rPr>
          <w:rFonts w:ascii="Times New Roman" w:hAnsi="Times New Roman" w:cs="Times New Roman"/>
          <w:color w:val="0D0D0D" w:themeColor="text1" w:themeTint="F2"/>
        </w:rPr>
        <w:t xml:space="preserve">eir everyday lives, but can be </w:t>
      </w:r>
      <w:r w:rsidRPr="00640ADD">
        <w:rPr>
          <w:rFonts w:ascii="Times New Roman" w:hAnsi="Times New Roman" w:cs="Times New Roman"/>
          <w:color w:val="0D0D0D" w:themeColor="text1" w:themeTint="F2"/>
        </w:rPr>
        <w:t xml:space="preserve">coordinated by the actors themselves </w:t>
      </w:r>
      <w:r>
        <w:rPr>
          <w:rFonts w:ascii="Times New Roman" w:hAnsi="Times New Roman" w:cs="Times New Roman"/>
          <w:color w:val="0D0D0D" w:themeColor="text1" w:themeTint="F2"/>
        </w:rPr>
        <w:t>as they f</w:t>
      </w:r>
      <w:r w:rsidRPr="00640ADD">
        <w:rPr>
          <w:rFonts w:ascii="Times New Roman" w:hAnsi="Times New Roman" w:cs="Times New Roman"/>
          <w:color w:val="0D0D0D" w:themeColor="text1" w:themeTint="F2"/>
        </w:rPr>
        <w:t>orm new discourses</w:t>
      </w:r>
      <w:r>
        <w:rPr>
          <w:rFonts w:ascii="Times New Roman" w:hAnsi="Times New Roman" w:cs="Times New Roman"/>
          <w:color w:val="0D0D0D" w:themeColor="text1" w:themeTint="F2"/>
        </w:rPr>
        <w:t>,</w:t>
      </w:r>
      <w:r w:rsidRPr="00640ADD">
        <w:rPr>
          <w:rFonts w:ascii="Times New Roman" w:hAnsi="Times New Roman" w:cs="Times New Roman"/>
          <w:color w:val="0D0D0D" w:themeColor="text1" w:themeTint="F2"/>
        </w:rPr>
        <w:t xml:space="preserve"> based on their experiences.</w:t>
      </w:r>
    </w:p>
  </w:footnote>
  <w:footnote w:id="25">
    <w:p w:rsidR="007B2904" w:rsidRPr="00640ADD" w:rsidRDefault="007B2904" w:rsidP="004365B9">
      <w:pPr>
        <w:pStyle w:val="FootnoteText"/>
        <w:rPr>
          <w:rFonts w:ascii="Times New Roman" w:hAnsi="Times New Roman" w:cs="Times New Roman"/>
          <w:lang w:val="en-US"/>
        </w:rPr>
      </w:pPr>
      <w:r w:rsidRPr="00640ADD">
        <w:rPr>
          <w:rStyle w:val="FootnoteReference"/>
          <w:rFonts w:ascii="Times New Roman" w:hAnsi="Times New Roman" w:cs="Times New Roman"/>
        </w:rPr>
        <w:footnoteRef/>
      </w:r>
      <w:r w:rsidRPr="00640ADD">
        <w:rPr>
          <w:rFonts w:ascii="Times New Roman" w:hAnsi="Times New Roman" w:cs="Times New Roman"/>
        </w:rPr>
        <w:t xml:space="preserve"> </w:t>
      </w:r>
      <w:r>
        <w:rPr>
          <w:rFonts w:ascii="Times New Roman" w:hAnsi="Times New Roman" w:cs="Times New Roman"/>
        </w:rPr>
        <w:t>Other types are s</w:t>
      </w:r>
      <w:r w:rsidRPr="00640ADD">
        <w:rPr>
          <w:rFonts w:ascii="Times New Roman" w:hAnsi="Times New Roman" w:cs="Times New Roman"/>
          <w:color w:val="0D0D0D" w:themeColor="text1" w:themeTint="F2"/>
          <w:shd w:val="clear" w:color="auto" w:fill="FFFFFF"/>
        </w:rPr>
        <w:t>tructured, semi-structured, open-en</w:t>
      </w:r>
      <w:r>
        <w:rPr>
          <w:rFonts w:ascii="Times New Roman" w:hAnsi="Times New Roman" w:cs="Times New Roman"/>
          <w:color w:val="0D0D0D" w:themeColor="text1" w:themeTint="F2"/>
          <w:shd w:val="clear" w:color="auto" w:fill="FFFFFF"/>
        </w:rPr>
        <w:t>ded, narrative and biographical</w:t>
      </w:r>
      <w:r w:rsidRPr="00640ADD">
        <w:rPr>
          <w:rFonts w:ascii="Times New Roman" w:hAnsi="Times New Roman" w:cs="Times New Roman"/>
          <w:color w:val="0D0D0D" w:themeColor="text1" w:themeTint="F2"/>
          <w:shd w:val="clear" w:color="auto" w:fill="FFFFFF"/>
        </w:rPr>
        <w:t>.</w:t>
      </w:r>
    </w:p>
  </w:footnote>
  <w:footnote w:id="26">
    <w:p w:rsidR="007B2904" w:rsidRPr="007B757D" w:rsidRDefault="007B2904" w:rsidP="004365B9">
      <w:pPr>
        <w:pStyle w:val="FootnoteText"/>
        <w:jc w:val="both"/>
        <w:rPr>
          <w:rFonts w:ascii="Times New Roman" w:hAnsi="Times New Roman" w:cs="Times New Roman"/>
          <w:color w:val="000000" w:themeColor="text1"/>
        </w:rPr>
      </w:pPr>
      <w:r w:rsidRPr="007B757D">
        <w:rPr>
          <w:rStyle w:val="FootnoteReference"/>
          <w:rFonts w:ascii="Times New Roman" w:hAnsi="Times New Roman" w:cs="Times New Roman"/>
          <w:color w:val="000000" w:themeColor="text1"/>
        </w:rPr>
        <w:footnoteRef/>
      </w:r>
      <w:r w:rsidRPr="007B757D">
        <w:rPr>
          <w:rFonts w:ascii="Times New Roman" w:hAnsi="Times New Roman" w:cs="Times New Roman"/>
          <w:color w:val="000000" w:themeColor="text1"/>
        </w:rPr>
        <w:t xml:space="preserve">  Numerals up to 10 are spelled out, while those above 10 are not.</w:t>
      </w:r>
    </w:p>
  </w:footnote>
  <w:footnote w:id="27">
    <w:p w:rsidR="007B2904" w:rsidRPr="007B757D" w:rsidRDefault="007B2904" w:rsidP="004365B9">
      <w:pPr>
        <w:pStyle w:val="CommentText"/>
        <w:jc w:val="both"/>
        <w:rPr>
          <w:rFonts w:ascii="Times New Roman" w:hAnsi="Times New Roman" w:cs="Times New Roman"/>
        </w:rPr>
      </w:pPr>
      <w:r w:rsidRPr="007B757D">
        <w:rPr>
          <w:rStyle w:val="FootnoteReference"/>
          <w:rFonts w:ascii="Times New Roman" w:hAnsi="Times New Roman" w:cs="Times New Roman"/>
        </w:rPr>
        <w:footnoteRef/>
      </w:r>
      <w:r w:rsidRPr="007B757D">
        <w:rPr>
          <w:rFonts w:ascii="Times New Roman" w:hAnsi="Times New Roman" w:cs="Times New Roman"/>
        </w:rPr>
        <w:t xml:space="preserve"> The authors write that: ‘Generally speaking a finding emerging from the study of several very heterogeneous sites would be more robust and thus more likely to be useful in understanding various other sites (…) This comparative strategy is quite powerful especially if there is heterogeneity among cases within each of the categories </w:t>
      </w:r>
      <w:r w:rsidR="008C6F62">
        <w:rPr>
          <w:rFonts w:ascii="Times New Roman" w:hAnsi="Times New Roman" w:cs="Times New Roman"/>
        </w:rPr>
        <w:t>of interest’ (Schofield</w:t>
      </w:r>
      <w:r w:rsidRPr="007B757D">
        <w:rPr>
          <w:rFonts w:ascii="Times New Roman" w:hAnsi="Times New Roman" w:cs="Times New Roman"/>
        </w:rPr>
        <w:t>, 2002: 184).</w:t>
      </w:r>
    </w:p>
    <w:p w:rsidR="007B2904" w:rsidRDefault="007B2904" w:rsidP="004365B9">
      <w:pPr>
        <w:pStyle w:val="FootnoteText"/>
      </w:pPr>
    </w:p>
  </w:footnote>
  <w:footnote w:id="28">
    <w:p w:rsidR="007B2904" w:rsidRPr="00D62068" w:rsidRDefault="007B2904" w:rsidP="004365B9">
      <w:pPr>
        <w:pStyle w:val="FootnoteText"/>
        <w:jc w:val="both"/>
        <w:rPr>
          <w:rFonts w:ascii="Times New Roman" w:hAnsi="Times New Roman" w:cs="Times New Roman"/>
        </w:rPr>
      </w:pPr>
      <w:r w:rsidRPr="00D62068">
        <w:rPr>
          <w:rStyle w:val="FootnoteReference"/>
          <w:rFonts w:ascii="Times New Roman" w:hAnsi="Times New Roman" w:cs="Times New Roman"/>
        </w:rPr>
        <w:footnoteRef/>
      </w:r>
      <w:r w:rsidRPr="00D62068">
        <w:rPr>
          <w:rFonts w:ascii="Times New Roman" w:hAnsi="Times New Roman" w:cs="Times New Roman"/>
        </w:rPr>
        <w:t xml:space="preserve"> Scotland has a peculiar situation because the age of consent is 16, while the age of legal capacity is given at the age of 18</w:t>
      </w:r>
      <w:r>
        <w:rPr>
          <w:rFonts w:ascii="Times New Roman" w:hAnsi="Times New Roman" w:cs="Times New Roman"/>
        </w:rPr>
        <w:t>,</w:t>
      </w:r>
      <w:r w:rsidRPr="00D62068">
        <w:rPr>
          <w:rFonts w:ascii="Times New Roman" w:hAnsi="Times New Roman" w:cs="Times New Roman"/>
        </w:rPr>
        <w:t xml:space="preserve"> according to the Scottish Government’s ‘</w:t>
      </w:r>
      <w:hyperlink r:id="rId4" w:history="1">
        <w:r w:rsidRPr="00D62068">
          <w:rPr>
            <w:rStyle w:val="Hyperlink"/>
            <w:rFonts w:ascii="Times New Roman" w:hAnsi="Times New Roman" w:cs="Times New Roman"/>
          </w:rPr>
          <w:t>Age of Legal Capacity Act’ (1991</w:t>
        </w:r>
      </w:hyperlink>
      <w:r w:rsidRPr="00D62068">
        <w:rPr>
          <w:rStyle w:val="Hyperlink"/>
          <w:rFonts w:ascii="Times New Roman" w:hAnsi="Times New Roman" w:cs="Times New Roman"/>
        </w:rPr>
        <w:t>)</w:t>
      </w:r>
      <w:r w:rsidRPr="00D62068">
        <w:rPr>
          <w:rFonts w:ascii="Times New Roman" w:hAnsi="Times New Roman" w:cs="Times New Roman"/>
        </w:rPr>
        <w:t xml:space="preserve"> – last accessed December, 2016.</w:t>
      </w:r>
    </w:p>
  </w:footnote>
  <w:footnote w:id="29">
    <w:p w:rsidR="007B2904" w:rsidRPr="00F20DD2" w:rsidRDefault="007B2904" w:rsidP="004365B9">
      <w:pPr>
        <w:pStyle w:val="FootnoteText"/>
        <w:jc w:val="both"/>
        <w:rPr>
          <w:rFonts w:ascii="Times New Roman" w:hAnsi="Times New Roman" w:cs="Times New Roman"/>
          <w:lang w:val="en-US"/>
        </w:rPr>
      </w:pPr>
      <w:r w:rsidRPr="00F20DD2">
        <w:rPr>
          <w:rStyle w:val="FootnoteReference"/>
          <w:rFonts w:ascii="Times New Roman" w:hAnsi="Times New Roman" w:cs="Times New Roman"/>
        </w:rPr>
        <w:footnoteRef/>
      </w:r>
      <w:r w:rsidRPr="00F20DD2">
        <w:rPr>
          <w:rFonts w:ascii="Times New Roman" w:hAnsi="Times New Roman" w:cs="Times New Roman"/>
        </w:rPr>
        <w:t xml:space="preserve"> </w:t>
      </w:r>
      <w:r>
        <w:rPr>
          <w:rFonts w:ascii="Times New Roman" w:hAnsi="Times New Roman" w:cs="Times New Roman"/>
          <w:lang w:val="en-US"/>
        </w:rPr>
        <w:t>As codes which are directly supplied by the participants, rather than emerging from the data</w:t>
      </w:r>
      <w:r w:rsidRPr="00F20DD2">
        <w:rPr>
          <w:rFonts w:ascii="Times New Roman" w:hAnsi="Times New Roman" w:cs="Times New Roman"/>
          <w:lang w:val="en-US"/>
        </w:rPr>
        <w:t xml:space="preserve"> analysis.</w:t>
      </w:r>
    </w:p>
  </w:footnote>
  <w:footnote w:id="30">
    <w:p w:rsidR="007B2904" w:rsidRPr="00F20DD2" w:rsidRDefault="007B2904" w:rsidP="004365B9">
      <w:pPr>
        <w:pStyle w:val="FootnoteText"/>
        <w:jc w:val="both"/>
        <w:rPr>
          <w:rFonts w:ascii="Times New Roman" w:hAnsi="Times New Roman" w:cs="Times New Roman"/>
        </w:rPr>
      </w:pPr>
      <w:r w:rsidRPr="00F20DD2">
        <w:rPr>
          <w:rStyle w:val="FootnoteReference"/>
          <w:rFonts w:ascii="Times New Roman" w:hAnsi="Times New Roman" w:cs="Times New Roman"/>
        </w:rPr>
        <w:footnoteRef/>
      </w:r>
      <w:r w:rsidRPr="00F20DD2">
        <w:rPr>
          <w:rFonts w:ascii="Times New Roman" w:hAnsi="Times New Roman" w:cs="Times New Roman"/>
        </w:rPr>
        <w:t xml:space="preserve"> The participant specifically filled in the form in this way - it is not my own classification. This also holds for ‘full-time carer’ and ‘part-time dad’.</w:t>
      </w:r>
    </w:p>
  </w:footnote>
  <w:footnote w:id="31">
    <w:p w:rsidR="007B2904" w:rsidRPr="00F20DD2" w:rsidRDefault="007B2904" w:rsidP="004365B9">
      <w:pPr>
        <w:pStyle w:val="FootnoteText"/>
        <w:jc w:val="both"/>
        <w:rPr>
          <w:rFonts w:ascii="Times New Roman" w:hAnsi="Times New Roman" w:cs="Times New Roman"/>
          <w:lang w:val="en-US"/>
        </w:rPr>
      </w:pPr>
      <w:r w:rsidRPr="00F20DD2">
        <w:rPr>
          <w:rStyle w:val="FootnoteReference"/>
          <w:rFonts w:ascii="Times New Roman" w:hAnsi="Times New Roman" w:cs="Times New Roman"/>
        </w:rPr>
        <w:footnoteRef/>
      </w:r>
      <w:r w:rsidRPr="00F20DD2">
        <w:rPr>
          <w:rFonts w:ascii="Times New Roman" w:hAnsi="Times New Roman" w:cs="Times New Roman"/>
        </w:rPr>
        <w:t xml:space="preserve"> </w:t>
      </w:r>
      <w:r w:rsidRPr="00F20DD2">
        <w:rPr>
          <w:rFonts w:ascii="Times New Roman" w:hAnsi="Times New Roman" w:cs="Times New Roman"/>
          <w:lang w:val="en-US"/>
        </w:rPr>
        <w:t>Ciprian defined himself as ‘working-class’ in spite of working in a relatively middle-class job.</w:t>
      </w:r>
    </w:p>
  </w:footnote>
  <w:footnote w:id="32">
    <w:p w:rsidR="007B2904" w:rsidRPr="00F20DD2" w:rsidRDefault="007B2904" w:rsidP="004365B9">
      <w:pPr>
        <w:pStyle w:val="FootnoteText"/>
        <w:jc w:val="both"/>
        <w:rPr>
          <w:rFonts w:ascii="Times New Roman" w:hAnsi="Times New Roman" w:cs="Times New Roman"/>
        </w:rPr>
      </w:pPr>
      <w:r w:rsidRPr="00F20DD2">
        <w:rPr>
          <w:rStyle w:val="FootnoteReference"/>
          <w:rFonts w:ascii="Times New Roman" w:hAnsi="Times New Roman" w:cs="Times New Roman"/>
        </w:rPr>
        <w:footnoteRef/>
      </w:r>
      <w:r w:rsidRPr="00F20DD2">
        <w:rPr>
          <w:rFonts w:ascii="Times New Roman" w:hAnsi="Times New Roman" w:cs="Times New Roman"/>
        </w:rPr>
        <w:t xml:space="preserve"> The occupation of painter is a relatively poorly paid one in Romania (see </w:t>
      </w:r>
      <w:hyperlink r:id="rId5" w:history="1">
        <w:r w:rsidRPr="00F20DD2">
          <w:rPr>
            <w:rStyle w:val="Hyperlink"/>
            <w:rFonts w:ascii="Times New Roman" w:hAnsi="Times New Roman" w:cs="Times New Roman"/>
          </w:rPr>
          <w:t>http://www.insse.ro/cms/files/chestionare/lv/RO_JV_Annex_2014_ISCO08.pdf</w:t>
        </w:r>
      </w:hyperlink>
      <w:r w:rsidRPr="00F20DD2">
        <w:rPr>
          <w:rFonts w:ascii="Times New Roman" w:hAnsi="Times New Roman" w:cs="Times New Roman"/>
        </w:rPr>
        <w:t>), figuring in the ‘craft and related trade-workers’ rank of professional occupations. This is why Vlad is considered as a working-class participant rather than a middle-class one (he also self-identified as such).</w:t>
      </w:r>
    </w:p>
  </w:footnote>
  <w:footnote w:id="33">
    <w:p w:rsidR="007B2904" w:rsidRPr="00985852" w:rsidRDefault="007B2904" w:rsidP="004365B9">
      <w:pPr>
        <w:pStyle w:val="FootnoteText"/>
        <w:jc w:val="both"/>
        <w:rPr>
          <w:rFonts w:ascii="Times New Roman" w:hAnsi="Times New Roman" w:cs="Times New Roman"/>
          <w:lang w:val="en-US"/>
        </w:rPr>
      </w:pPr>
      <w:r w:rsidRPr="00985852">
        <w:rPr>
          <w:rStyle w:val="FootnoteReference"/>
          <w:rFonts w:ascii="Times New Roman" w:hAnsi="Times New Roman" w:cs="Times New Roman"/>
        </w:rPr>
        <w:footnoteRef/>
      </w:r>
      <w:r w:rsidRPr="00985852">
        <w:rPr>
          <w:rFonts w:ascii="Times New Roman" w:hAnsi="Times New Roman" w:cs="Times New Roman"/>
        </w:rPr>
        <w:t xml:space="preserve"> </w:t>
      </w:r>
      <w:r w:rsidRPr="00985852">
        <w:rPr>
          <w:rFonts w:ascii="Times New Roman" w:hAnsi="Times New Roman" w:cs="Times New Roman"/>
          <w:lang w:val="en-US"/>
        </w:rPr>
        <w:t xml:space="preserve">To help situate father’s quotes in the analysis, </w:t>
      </w:r>
      <w:r w:rsidRPr="00985852">
        <w:rPr>
          <w:rFonts w:ascii="Times New Roman" w:hAnsi="Times New Roman" w:cs="Times New Roman"/>
        </w:rPr>
        <w:t>I have recorded for each father the following descriptors: culture (Scottish or Romanian), class (abbreviated as MC for middle-class and WC- for working-class) and reside</w:t>
      </w:r>
      <w:r>
        <w:rPr>
          <w:rFonts w:ascii="Times New Roman" w:hAnsi="Times New Roman" w:cs="Times New Roman"/>
        </w:rPr>
        <w:t xml:space="preserve">ncy (resident or non-resident); </w:t>
      </w:r>
      <w:r w:rsidRPr="00985852">
        <w:rPr>
          <w:rFonts w:ascii="Times New Roman" w:hAnsi="Times New Roman" w:cs="Times New Roman"/>
        </w:rPr>
        <w:t>these appear within the text after each name in square brackets.</w:t>
      </w:r>
    </w:p>
  </w:footnote>
  <w:footnote w:id="34">
    <w:p w:rsidR="007B2904" w:rsidRPr="00A44F9D" w:rsidRDefault="007B2904" w:rsidP="004365B9">
      <w:pPr>
        <w:pStyle w:val="CommentText"/>
        <w:jc w:val="both"/>
        <w:rPr>
          <w:rFonts w:ascii="Times New Roman" w:hAnsi="Times New Roman" w:cs="Times New Roman"/>
        </w:rPr>
      </w:pPr>
      <w:r w:rsidRPr="00985852">
        <w:rPr>
          <w:rStyle w:val="FootnoteReference"/>
          <w:rFonts w:ascii="Times New Roman" w:hAnsi="Times New Roman" w:cs="Times New Roman"/>
        </w:rPr>
        <w:footnoteRef/>
      </w:r>
      <w:r w:rsidRPr="00985852">
        <w:rPr>
          <w:rFonts w:ascii="Times New Roman" w:hAnsi="Times New Roman" w:cs="Times New Roman"/>
        </w:rPr>
        <w:t xml:space="preserve"> </w:t>
      </w:r>
      <w:r w:rsidRPr="00985852">
        <w:rPr>
          <w:rFonts w:ascii="Times New Roman" w:hAnsi="Times New Roman" w:cs="Times New Roman"/>
          <w:color w:val="000000" w:themeColor="text1"/>
        </w:rPr>
        <w:t>The ‘calm situation’ he refers to was t</w:t>
      </w:r>
      <w:r>
        <w:rPr>
          <w:rFonts w:ascii="Times New Roman" w:hAnsi="Times New Roman" w:cs="Times New Roman"/>
          <w:color w:val="000000" w:themeColor="text1"/>
        </w:rPr>
        <w:t xml:space="preserve">he two weeks of paternity leave, </w:t>
      </w:r>
      <w:r w:rsidRPr="00985852">
        <w:rPr>
          <w:rFonts w:ascii="Times New Roman" w:hAnsi="Times New Roman" w:cs="Times New Roman"/>
          <w:color w:val="000000" w:themeColor="text1"/>
        </w:rPr>
        <w:t>which he took after her birth.</w:t>
      </w:r>
    </w:p>
  </w:footnote>
  <w:footnote w:id="35">
    <w:p w:rsidR="007B2904" w:rsidRPr="009343F1" w:rsidRDefault="007B2904" w:rsidP="004365B9">
      <w:pPr>
        <w:pStyle w:val="FootnoteText"/>
        <w:rPr>
          <w:rFonts w:ascii="Times New Roman" w:hAnsi="Times New Roman" w:cs="Times New Roman"/>
          <w:lang w:val="en-US"/>
        </w:rPr>
      </w:pPr>
      <w:r w:rsidRPr="009343F1">
        <w:rPr>
          <w:rStyle w:val="FootnoteReference"/>
          <w:rFonts w:ascii="Times New Roman" w:hAnsi="Times New Roman" w:cs="Times New Roman"/>
        </w:rPr>
        <w:footnoteRef/>
      </w:r>
      <w:r w:rsidRPr="009343F1">
        <w:rPr>
          <w:rFonts w:ascii="Times New Roman" w:hAnsi="Times New Roman" w:cs="Times New Roman"/>
        </w:rPr>
        <w:t xml:space="preserve"> The practices of intimacy</w:t>
      </w:r>
      <w:r>
        <w:rPr>
          <w:rFonts w:ascii="Times New Roman" w:hAnsi="Times New Roman" w:cs="Times New Roman"/>
        </w:rPr>
        <w:t xml:space="preserve"> presented in this chapter</w:t>
      </w:r>
      <w:r w:rsidRPr="009343F1">
        <w:rPr>
          <w:rFonts w:ascii="Times New Roman" w:hAnsi="Times New Roman" w:cs="Times New Roman"/>
        </w:rPr>
        <w:t xml:space="preserve"> stemmed</w:t>
      </w:r>
      <w:r>
        <w:rPr>
          <w:rFonts w:ascii="Times New Roman" w:hAnsi="Times New Roman" w:cs="Times New Roman"/>
        </w:rPr>
        <w:t xml:space="preserve"> from father’s own descriptions </w:t>
      </w:r>
      <w:r w:rsidRPr="009343F1">
        <w:rPr>
          <w:rFonts w:ascii="Times New Roman" w:hAnsi="Times New Roman" w:cs="Times New Roman"/>
        </w:rPr>
        <w:t>duri</w:t>
      </w:r>
      <w:r>
        <w:rPr>
          <w:rFonts w:ascii="Times New Roman" w:hAnsi="Times New Roman" w:cs="Times New Roman"/>
        </w:rPr>
        <w:t>ng the interviews. Personally, my access was restricted to only six spontaneous observations of practices of love.</w:t>
      </w:r>
    </w:p>
  </w:footnote>
  <w:footnote w:id="36">
    <w:p w:rsidR="007B2904" w:rsidRPr="00EA12B5" w:rsidRDefault="007B2904" w:rsidP="004365B9">
      <w:pPr>
        <w:pStyle w:val="FootnoteText"/>
        <w:jc w:val="both"/>
        <w:rPr>
          <w:lang w:val="en-US"/>
        </w:rPr>
      </w:pPr>
      <w:r w:rsidRPr="00EA12B5">
        <w:rPr>
          <w:rStyle w:val="FootnoteReference"/>
          <w:rFonts w:ascii="Times New Roman" w:hAnsi="Times New Roman" w:cs="Times New Roman"/>
        </w:rPr>
        <w:footnoteRef/>
      </w:r>
      <w:r w:rsidRPr="00EA12B5">
        <w:rPr>
          <w:rFonts w:ascii="Times New Roman" w:hAnsi="Times New Roman" w:cs="Times New Roman"/>
        </w:rPr>
        <w:t xml:space="preserve"> </w:t>
      </w:r>
      <w:r w:rsidRPr="00EA12B5">
        <w:rPr>
          <w:rFonts w:ascii="Times New Roman" w:hAnsi="Times New Roman" w:cs="Times New Roman"/>
          <w:color w:val="000000" w:themeColor="text1"/>
        </w:rPr>
        <w:t>Practices of intimacy are assumed to be innovative, relationship-specific</w:t>
      </w:r>
      <w:r>
        <w:rPr>
          <w:rFonts w:ascii="Times New Roman" w:hAnsi="Times New Roman" w:cs="Times New Roman"/>
          <w:color w:val="000000" w:themeColor="text1"/>
        </w:rPr>
        <w:t xml:space="preserve"> or habituated (Jamieson, 2011); they are part of family practices but can also be commodified and non-familial (see Padilla et al., 2007).</w:t>
      </w:r>
    </w:p>
  </w:footnote>
  <w:footnote w:id="37">
    <w:p w:rsidR="007B2904" w:rsidRPr="00305479" w:rsidRDefault="007B2904" w:rsidP="004365B9">
      <w:pPr>
        <w:pStyle w:val="FootnoteText"/>
        <w:jc w:val="both"/>
        <w:rPr>
          <w:rFonts w:ascii="Times New Roman" w:hAnsi="Times New Roman" w:cs="Times New Roman"/>
        </w:rPr>
      </w:pPr>
      <w:r w:rsidRPr="00305479">
        <w:rPr>
          <w:rStyle w:val="FootnoteReference"/>
          <w:rFonts w:ascii="Times New Roman" w:hAnsi="Times New Roman" w:cs="Times New Roman"/>
        </w:rPr>
        <w:footnoteRef/>
      </w:r>
      <w:r>
        <w:rPr>
          <w:rFonts w:ascii="Times New Roman" w:hAnsi="Times New Roman" w:cs="Times New Roman"/>
        </w:rPr>
        <w:t xml:space="preserve"> These moments were jotted down on a notepad as </w:t>
      </w:r>
      <w:r w:rsidRPr="00305479">
        <w:rPr>
          <w:rFonts w:ascii="Times New Roman" w:hAnsi="Times New Roman" w:cs="Times New Roman"/>
        </w:rPr>
        <w:t>I had to stop the digit</w:t>
      </w:r>
      <w:r>
        <w:rPr>
          <w:rFonts w:ascii="Times New Roman" w:hAnsi="Times New Roman" w:cs="Times New Roman"/>
        </w:rPr>
        <w:t xml:space="preserve">al recorder, since the interview was </w:t>
      </w:r>
      <w:r w:rsidRPr="00305479">
        <w:rPr>
          <w:rFonts w:ascii="Times New Roman" w:hAnsi="Times New Roman" w:cs="Times New Roman"/>
        </w:rPr>
        <w:t>interrupted</w:t>
      </w:r>
      <w:r>
        <w:rPr>
          <w:rFonts w:ascii="Times New Roman" w:hAnsi="Times New Roman" w:cs="Times New Roman"/>
        </w:rPr>
        <w:t xml:space="preserve"> by the child’s interactions with his father.</w:t>
      </w:r>
    </w:p>
  </w:footnote>
  <w:footnote w:id="38">
    <w:p w:rsidR="007B2904" w:rsidRPr="000538F0" w:rsidRDefault="007B2904" w:rsidP="004365B9">
      <w:pPr>
        <w:pStyle w:val="FootnoteText"/>
        <w:jc w:val="both"/>
        <w:rPr>
          <w:rFonts w:ascii="Times New Roman" w:hAnsi="Times New Roman" w:cs="Times New Roman"/>
          <w:lang w:val="en-US"/>
        </w:rPr>
      </w:pPr>
      <w:r w:rsidRPr="000538F0">
        <w:rPr>
          <w:rStyle w:val="FootnoteReference"/>
          <w:rFonts w:ascii="Times New Roman" w:hAnsi="Times New Roman" w:cs="Times New Roman"/>
        </w:rPr>
        <w:footnoteRef/>
      </w:r>
      <w:r w:rsidRPr="000538F0">
        <w:rPr>
          <w:rFonts w:ascii="Times New Roman" w:hAnsi="Times New Roman" w:cs="Times New Roman"/>
        </w:rPr>
        <w:t xml:space="preserve"> </w:t>
      </w:r>
      <w:r w:rsidRPr="000538F0">
        <w:rPr>
          <w:rFonts w:ascii="Times New Roman" w:hAnsi="Times New Roman" w:cs="Times New Roman"/>
          <w:color w:val="000000" w:themeColor="text1"/>
        </w:rPr>
        <w:t>Such as the child wan</w:t>
      </w:r>
      <w:r>
        <w:rPr>
          <w:rFonts w:ascii="Times New Roman" w:hAnsi="Times New Roman" w:cs="Times New Roman"/>
          <w:color w:val="000000" w:themeColor="text1"/>
        </w:rPr>
        <w:t xml:space="preserve">ting the father to do something, </w:t>
      </w:r>
      <w:r w:rsidRPr="000538F0">
        <w:rPr>
          <w:rFonts w:ascii="Times New Roman" w:hAnsi="Times New Roman" w:cs="Times New Roman"/>
          <w:color w:val="000000" w:themeColor="text1"/>
        </w:rPr>
        <w:t>and the father was unwilling or vice versa.</w:t>
      </w:r>
    </w:p>
  </w:footnote>
  <w:footnote w:id="39">
    <w:p w:rsidR="007B2904" w:rsidRPr="000538F0" w:rsidRDefault="007B2904" w:rsidP="004365B9">
      <w:pPr>
        <w:pStyle w:val="FootnoteText"/>
        <w:jc w:val="both"/>
        <w:rPr>
          <w:rFonts w:ascii="Times New Roman" w:hAnsi="Times New Roman" w:cs="Times New Roman"/>
          <w:lang w:val="en-US"/>
        </w:rPr>
      </w:pPr>
      <w:r w:rsidRPr="000538F0">
        <w:rPr>
          <w:rStyle w:val="FootnoteReference"/>
          <w:rFonts w:ascii="Times New Roman" w:hAnsi="Times New Roman" w:cs="Times New Roman"/>
        </w:rPr>
        <w:footnoteRef/>
      </w:r>
      <w:r w:rsidRPr="000538F0">
        <w:rPr>
          <w:rFonts w:ascii="Times New Roman" w:hAnsi="Times New Roman" w:cs="Times New Roman"/>
        </w:rPr>
        <w:t xml:space="preserve"> </w:t>
      </w:r>
      <w:r w:rsidRPr="000538F0">
        <w:rPr>
          <w:rFonts w:ascii="Times New Roman" w:hAnsi="Times New Roman" w:cs="Times New Roman"/>
          <w:lang w:val="en-US"/>
        </w:rPr>
        <w:t>The wor</w:t>
      </w:r>
      <w:r>
        <w:rPr>
          <w:rFonts w:ascii="Times New Roman" w:hAnsi="Times New Roman" w:cs="Times New Roman"/>
          <w:lang w:val="en-US"/>
        </w:rPr>
        <w:t xml:space="preserve">d in Romanian is </w:t>
      </w:r>
      <w:r w:rsidRPr="00690331">
        <w:rPr>
          <w:rFonts w:ascii="Times New Roman" w:hAnsi="Times New Roman" w:cs="Times New Roman"/>
        </w:rPr>
        <w:t>‘smecheraş’</w:t>
      </w:r>
      <w:r>
        <w:rPr>
          <w:rFonts w:ascii="Times New Roman" w:hAnsi="Times New Roman" w:cs="Times New Roman"/>
          <w:lang w:val="en-US"/>
        </w:rPr>
        <w:t xml:space="preserve"> and it is </w:t>
      </w:r>
      <w:r w:rsidRPr="000538F0">
        <w:rPr>
          <w:rFonts w:ascii="Times New Roman" w:hAnsi="Times New Roman" w:cs="Times New Roman"/>
          <w:lang w:val="en-US"/>
        </w:rPr>
        <w:t>difficult to find a perfectly corresponding translation. It implies a sort of clever way of deceiving someone, and getting one’s way, but it has jovial and pleasant undertones - especially in the context in which Horia used it.</w:t>
      </w:r>
    </w:p>
  </w:footnote>
  <w:footnote w:id="40">
    <w:p w:rsidR="007B2904" w:rsidRPr="00E56CD5" w:rsidRDefault="007B2904" w:rsidP="004365B9">
      <w:pPr>
        <w:pStyle w:val="FootnoteText"/>
        <w:jc w:val="both"/>
        <w:rPr>
          <w:rFonts w:ascii="Times New Roman" w:hAnsi="Times New Roman" w:cs="Times New Roman"/>
          <w:lang w:val="en-US"/>
        </w:rPr>
      </w:pPr>
      <w:r w:rsidRPr="00E56CD5">
        <w:rPr>
          <w:rStyle w:val="FootnoteReference"/>
          <w:rFonts w:ascii="Times New Roman" w:hAnsi="Times New Roman" w:cs="Times New Roman"/>
          <w:color w:val="000000" w:themeColor="text1"/>
        </w:rPr>
        <w:footnoteRef/>
      </w:r>
      <w:r>
        <w:rPr>
          <w:rFonts w:ascii="Times New Roman" w:hAnsi="Times New Roman" w:cs="Times New Roman"/>
          <w:color w:val="000000" w:themeColor="text1"/>
        </w:rPr>
        <w:t xml:space="preserve"> According to Lupton, </w:t>
      </w:r>
      <w:r w:rsidRPr="00E56CD5">
        <w:rPr>
          <w:rFonts w:ascii="Times New Roman" w:hAnsi="Times New Roman" w:cs="Times New Roman"/>
          <w:color w:val="000000" w:themeColor="text1"/>
        </w:rPr>
        <w:t>skish</w:t>
      </w:r>
      <w:r>
        <w:rPr>
          <w:rFonts w:ascii="Times New Roman" w:hAnsi="Times New Roman" w:cs="Times New Roman"/>
          <w:color w:val="000000" w:themeColor="text1"/>
        </w:rPr>
        <w:t>ip is “(…) the relational state</w:t>
      </w:r>
      <w:r w:rsidRPr="00E56CD5">
        <w:rPr>
          <w:rFonts w:ascii="Times New Roman" w:hAnsi="Times New Roman" w:cs="Times New Roman"/>
          <w:color w:val="000000" w:themeColor="text1"/>
        </w:rPr>
        <w:t xml:space="preserve"> created by close physical proximity, touch and intimacy. This concept is useful as a way of describing the intercorporeal interactions and development of intimate relationships between infants and their carers.” (p.40)</w:t>
      </w:r>
    </w:p>
  </w:footnote>
  <w:footnote w:id="41">
    <w:p w:rsidR="007B2904" w:rsidRPr="00653767" w:rsidRDefault="007B2904" w:rsidP="00653767">
      <w:pPr>
        <w:pStyle w:val="FootnoteText"/>
        <w:jc w:val="both"/>
        <w:rPr>
          <w:rFonts w:ascii="Times New Roman" w:hAnsi="Times New Roman" w:cs="Times New Roman"/>
          <w:lang w:val="en-US"/>
        </w:rPr>
      </w:pPr>
      <w:r w:rsidRPr="00653767">
        <w:rPr>
          <w:rStyle w:val="FootnoteReference"/>
          <w:rFonts w:ascii="Times New Roman" w:hAnsi="Times New Roman" w:cs="Times New Roman"/>
        </w:rPr>
        <w:footnoteRef/>
      </w:r>
      <w:r>
        <w:rPr>
          <w:rFonts w:ascii="Times New Roman" w:hAnsi="Times New Roman" w:cs="Times New Roman"/>
        </w:rPr>
        <w:t xml:space="preserve"> </w:t>
      </w:r>
      <w:proofErr w:type="gramStart"/>
      <w:r w:rsidRPr="00653767">
        <w:rPr>
          <w:rFonts w:ascii="Times New Roman" w:hAnsi="Times New Roman" w:cs="Times New Roman"/>
          <w:lang w:val="en-US"/>
        </w:rPr>
        <w:t xml:space="preserve">According to Felix </w:t>
      </w:r>
      <w:r w:rsidR="00261F3E" w:rsidRPr="00653767">
        <w:rPr>
          <w:rFonts w:ascii="Times New Roman" w:hAnsi="Times New Roman" w:cs="Times New Roman"/>
          <w:lang w:val="en-US"/>
        </w:rPr>
        <w:t>Vandenberghe</w:t>
      </w:r>
      <w:r w:rsidR="00261F3E">
        <w:rPr>
          <w:rFonts w:ascii="Times New Roman" w:hAnsi="Times New Roman" w:cs="Times New Roman"/>
          <w:lang w:val="en-US"/>
        </w:rPr>
        <w:t>:</w:t>
      </w:r>
      <w:r w:rsidRPr="00653767">
        <w:rPr>
          <w:rFonts w:ascii="Times New Roman" w:hAnsi="Times New Roman" w:cs="Times New Roman"/>
          <w:lang w:val="en-US"/>
        </w:rPr>
        <w:t xml:space="preserve"> “Scheler starts</w:t>
      </w:r>
      <w:r>
        <w:rPr>
          <w:rFonts w:ascii="Times New Roman" w:hAnsi="Times New Roman" w:cs="Times New Roman"/>
          <w:lang w:val="en-US"/>
        </w:rPr>
        <w:t xml:space="preserve"> </w:t>
      </w:r>
      <w:r w:rsidRPr="00653767">
        <w:rPr>
          <w:rFonts w:ascii="Times New Roman" w:hAnsi="Times New Roman" w:cs="Times New Roman"/>
          <w:lang w:val="en-US"/>
        </w:rPr>
        <w:t>from the common experience that often we think thoughts and feel feelings, whose origins are rather obscure.</w:t>
      </w:r>
      <w:proofErr w:type="gramEnd"/>
      <w:r w:rsidRPr="00653767">
        <w:rPr>
          <w:rFonts w:ascii="Times New Roman" w:hAnsi="Times New Roman" w:cs="Times New Roman"/>
          <w:lang w:val="en-US"/>
        </w:rPr>
        <w:t xml:space="preserve"> Is this feeling really mine, or am I perhaps feeling the feeling of and with so</w:t>
      </w:r>
      <w:r w:rsidR="00261F3E">
        <w:rPr>
          <w:rFonts w:ascii="Times New Roman" w:hAnsi="Times New Roman" w:cs="Times New Roman"/>
          <w:lang w:val="en-US"/>
        </w:rPr>
        <w:t xml:space="preserve">meone else? (…). </w:t>
      </w:r>
      <w:r w:rsidRPr="00653767">
        <w:rPr>
          <w:rFonts w:ascii="Times New Roman" w:hAnsi="Times New Roman" w:cs="Times New Roman"/>
          <w:lang w:val="en-US"/>
        </w:rPr>
        <w:t>Even before we think our thoughts or</w:t>
      </w:r>
      <w:r>
        <w:rPr>
          <w:rFonts w:ascii="Times New Roman" w:hAnsi="Times New Roman" w:cs="Times New Roman"/>
          <w:lang w:val="en-US"/>
        </w:rPr>
        <w:t xml:space="preserve"> </w:t>
      </w:r>
      <w:r w:rsidRPr="00653767">
        <w:rPr>
          <w:rFonts w:ascii="Times New Roman" w:hAnsi="Times New Roman" w:cs="Times New Roman"/>
          <w:lang w:val="en-US"/>
        </w:rPr>
        <w:t>th</w:t>
      </w:r>
      <w:r>
        <w:rPr>
          <w:rFonts w:ascii="Times New Roman" w:hAnsi="Times New Roman" w:cs="Times New Roman"/>
          <w:lang w:val="en-US"/>
        </w:rPr>
        <w:t>o</w:t>
      </w:r>
      <w:r w:rsidRPr="00653767">
        <w:rPr>
          <w:rFonts w:ascii="Times New Roman" w:hAnsi="Times New Roman" w:cs="Times New Roman"/>
          <w:lang w:val="en-US"/>
        </w:rPr>
        <w:t>se of the others, even before we feel our feelings or those of others, we experience an infra-individual and trans-subjective stream of anonymous thoughts and feelings that, like an archaic murmuring that comes from the depths of life itself</w:t>
      </w:r>
      <w:r>
        <w:rPr>
          <w:rFonts w:ascii="Times New Roman" w:hAnsi="Times New Roman" w:cs="Times New Roman"/>
          <w:lang w:val="en-US"/>
        </w:rPr>
        <w:t>, is indifferent in respect to the distinction between mine and thine” (2008</w:t>
      </w:r>
      <w:r w:rsidR="00796E0F">
        <w:rPr>
          <w:rFonts w:ascii="Times New Roman" w:hAnsi="Times New Roman" w:cs="Times New Roman"/>
          <w:lang w:val="en-US"/>
        </w:rPr>
        <w:t>, p. 35-36). In spite of the</w:t>
      </w:r>
      <w:r>
        <w:rPr>
          <w:rFonts w:ascii="Times New Roman" w:hAnsi="Times New Roman" w:cs="Times New Roman"/>
          <w:lang w:val="en-US"/>
        </w:rPr>
        <w:t xml:space="preserve"> rather abstract turn this explanation takes</w:t>
      </w:r>
      <w:r w:rsidR="00261F3E">
        <w:rPr>
          <w:rFonts w:ascii="Times New Roman" w:hAnsi="Times New Roman" w:cs="Times New Roman"/>
          <w:lang w:val="en-US"/>
        </w:rPr>
        <w:t xml:space="preserve">, </w:t>
      </w:r>
      <w:r>
        <w:rPr>
          <w:rFonts w:ascii="Times New Roman" w:hAnsi="Times New Roman" w:cs="Times New Roman"/>
          <w:lang w:val="en-US"/>
        </w:rPr>
        <w:t>Ray’s account reve</w:t>
      </w:r>
      <w:r w:rsidR="00796E0F">
        <w:rPr>
          <w:rFonts w:ascii="Times New Roman" w:hAnsi="Times New Roman" w:cs="Times New Roman"/>
          <w:lang w:val="en-US"/>
        </w:rPr>
        <w:t>als the deeply embodied</w:t>
      </w:r>
      <w:r>
        <w:rPr>
          <w:rFonts w:ascii="Times New Roman" w:hAnsi="Times New Roman" w:cs="Times New Roman"/>
          <w:lang w:val="en-US"/>
        </w:rPr>
        <w:t xml:space="preserve"> aspect</w:t>
      </w:r>
      <w:r w:rsidR="00796E0F">
        <w:rPr>
          <w:rFonts w:ascii="Times New Roman" w:hAnsi="Times New Roman" w:cs="Times New Roman"/>
          <w:lang w:val="en-US"/>
        </w:rPr>
        <w:t xml:space="preserve"> </w:t>
      </w:r>
      <w:r w:rsidR="00261F3E">
        <w:rPr>
          <w:rFonts w:ascii="Times New Roman" w:hAnsi="Times New Roman" w:cs="Times New Roman"/>
          <w:lang w:val="en-US"/>
        </w:rPr>
        <w:t>of his love for his son, providing some interesting empirical consideration for the study of intuition.</w:t>
      </w:r>
    </w:p>
  </w:footnote>
  <w:footnote w:id="42">
    <w:p w:rsidR="007B2904" w:rsidRPr="004A3423" w:rsidRDefault="007B2904" w:rsidP="004365B9">
      <w:pPr>
        <w:pStyle w:val="FootnoteText"/>
        <w:jc w:val="both"/>
        <w:rPr>
          <w:lang w:val="en-US"/>
        </w:rPr>
      </w:pPr>
      <w:r>
        <w:rPr>
          <w:rStyle w:val="FootnoteReference"/>
        </w:rPr>
        <w:footnoteRef/>
      </w:r>
      <w:r>
        <w:t xml:space="preserve"> </w:t>
      </w:r>
      <w:r>
        <w:rPr>
          <w:rFonts w:ascii="Times New Roman" w:hAnsi="Times New Roman" w:cs="Times New Roman"/>
          <w:color w:val="000000" w:themeColor="text1"/>
          <w:lang w:val="en-US"/>
        </w:rPr>
        <w:t>Here I could have employed</w:t>
      </w:r>
      <w:r w:rsidRPr="008F2A0D">
        <w:rPr>
          <w:rFonts w:ascii="Times New Roman" w:hAnsi="Times New Roman" w:cs="Times New Roman"/>
          <w:color w:val="000000" w:themeColor="text1"/>
          <w:lang w:val="en-US"/>
        </w:rPr>
        <w:t xml:space="preserve"> </w:t>
      </w:r>
      <w:r w:rsidRPr="008F2A0D">
        <w:rPr>
          <w:rFonts w:ascii="Times New Roman" w:hAnsi="Times New Roman" w:cs="Times New Roman"/>
          <w:color w:val="000000" w:themeColor="text1"/>
        </w:rPr>
        <w:t>Anthony Giddens notion of ‘critical moments’ (1991</w:t>
      </w:r>
      <w:r>
        <w:rPr>
          <w:rFonts w:ascii="Times New Roman" w:hAnsi="Times New Roman" w:cs="Times New Roman"/>
          <w:color w:val="000000" w:themeColor="text1"/>
        </w:rPr>
        <w:t xml:space="preserve">): </w:t>
      </w:r>
      <w:r w:rsidRPr="008F2A0D">
        <w:rPr>
          <w:rFonts w:ascii="Times New Roman" w:hAnsi="Times New Roman" w:cs="Times New Roman"/>
          <w:color w:val="000000" w:themeColor="text1"/>
        </w:rPr>
        <w:t>‘times when events come together in such a way that an individual stands at a crossroads in their existence or where a person learns of information with fateful co</w:t>
      </w:r>
      <w:r>
        <w:rPr>
          <w:rFonts w:ascii="Times New Roman" w:hAnsi="Times New Roman" w:cs="Times New Roman"/>
          <w:color w:val="000000" w:themeColor="text1"/>
        </w:rPr>
        <w:t xml:space="preserve">nsequences’ (Giddens 1991: 113). However, </w:t>
      </w:r>
      <w:r w:rsidRPr="008F2A0D">
        <w:rPr>
          <w:rFonts w:ascii="Times New Roman" w:hAnsi="Times New Roman" w:cs="Times New Roman"/>
          <w:color w:val="000000" w:themeColor="text1"/>
        </w:rPr>
        <w:t xml:space="preserve">I decided on </w:t>
      </w:r>
      <w:r w:rsidRPr="00C13F15">
        <w:rPr>
          <w:rFonts w:ascii="Times New Roman" w:hAnsi="Times New Roman" w:cs="Times New Roman"/>
          <w:color w:val="000000" w:themeColor="text1"/>
        </w:rPr>
        <w:t xml:space="preserve">Åsenhed </w:t>
      </w:r>
      <w:r>
        <w:rPr>
          <w:rFonts w:ascii="Times New Roman" w:hAnsi="Times New Roman" w:cs="Times New Roman"/>
          <w:color w:val="000000" w:themeColor="text1"/>
        </w:rPr>
        <w:t>and his colleagues’</w:t>
      </w:r>
      <w:r w:rsidRPr="008F2A0D">
        <w:rPr>
          <w:rFonts w:ascii="Times New Roman" w:hAnsi="Times New Roman" w:cs="Times New Roman"/>
          <w:color w:val="000000" w:themeColor="text1"/>
        </w:rPr>
        <w:t xml:space="preserve"> notion since it was empirically determined fro</w:t>
      </w:r>
      <w:r>
        <w:rPr>
          <w:rFonts w:ascii="Times New Roman" w:hAnsi="Times New Roman" w:cs="Times New Roman"/>
          <w:color w:val="000000" w:themeColor="text1"/>
        </w:rPr>
        <w:t xml:space="preserve">m a sample of Swedish fathers, </w:t>
      </w:r>
      <w:r w:rsidRPr="008F2A0D">
        <w:rPr>
          <w:rFonts w:ascii="Times New Roman" w:hAnsi="Times New Roman" w:cs="Times New Roman"/>
          <w:color w:val="000000" w:themeColor="text1"/>
        </w:rPr>
        <w:t>directly in relation to their emotionality, and not just in relation to choic</w:t>
      </w:r>
      <w:r>
        <w:rPr>
          <w:rFonts w:ascii="Times New Roman" w:hAnsi="Times New Roman" w:cs="Times New Roman"/>
          <w:color w:val="000000" w:themeColor="text1"/>
        </w:rPr>
        <w:t>e, fate and family dialogue.</w:t>
      </w:r>
      <w:r w:rsidRPr="008F2A0D">
        <w:rPr>
          <w:rFonts w:ascii="Times New Roman" w:hAnsi="Times New Roman" w:cs="Times New Roman"/>
          <w:color w:val="000000" w:themeColor="text1"/>
        </w:rPr>
        <w:t xml:space="preserve"> I was more concerned with depicting their everyday experiences of loving, even if these also can include ‘critical moments’.</w:t>
      </w:r>
    </w:p>
  </w:footnote>
  <w:footnote w:id="43">
    <w:p w:rsidR="007B2904" w:rsidRPr="00F453D1" w:rsidRDefault="007B2904" w:rsidP="004365B9">
      <w:pPr>
        <w:pStyle w:val="FootnoteText"/>
        <w:jc w:val="both"/>
        <w:rPr>
          <w:rFonts w:ascii="Times New Roman" w:hAnsi="Times New Roman" w:cs="Times New Roman"/>
          <w:lang w:val="en-US"/>
        </w:rPr>
      </w:pPr>
      <w:r w:rsidRPr="00F453D1">
        <w:rPr>
          <w:rStyle w:val="FootnoteReference"/>
          <w:rFonts w:ascii="Times New Roman" w:hAnsi="Times New Roman" w:cs="Times New Roman"/>
        </w:rPr>
        <w:footnoteRef/>
      </w:r>
      <w:r w:rsidRPr="00F453D1">
        <w:rPr>
          <w:rFonts w:ascii="Times New Roman" w:hAnsi="Times New Roman" w:cs="Times New Roman"/>
        </w:rPr>
        <w:t xml:space="preserve"> </w:t>
      </w:r>
      <w:r>
        <w:rPr>
          <w:rFonts w:ascii="Times New Roman" w:hAnsi="Times New Roman" w:cs="Times New Roman"/>
          <w:lang w:val="en-US"/>
        </w:rPr>
        <w:t xml:space="preserve">There were only three </w:t>
      </w:r>
      <w:r w:rsidRPr="00F453D1">
        <w:rPr>
          <w:rFonts w:ascii="Times New Roman" w:hAnsi="Times New Roman" w:cs="Times New Roman"/>
          <w:lang w:val="en-US"/>
        </w:rPr>
        <w:t>fathers who fell into this category.</w:t>
      </w:r>
    </w:p>
  </w:footnote>
  <w:footnote w:id="44">
    <w:p w:rsidR="006A4B79" w:rsidRPr="006A4B79" w:rsidRDefault="006A4B79" w:rsidP="006A4B79">
      <w:pPr>
        <w:pStyle w:val="FootnoteText"/>
        <w:jc w:val="both"/>
        <w:rPr>
          <w:lang w:val="en-US"/>
        </w:rPr>
      </w:pPr>
      <w:r>
        <w:rPr>
          <w:rStyle w:val="FootnoteReference"/>
        </w:rPr>
        <w:footnoteRef/>
      </w:r>
      <w:r>
        <w:t xml:space="preserve"> </w:t>
      </w:r>
      <w:r w:rsidRPr="00400DBD">
        <w:rPr>
          <w:rFonts w:ascii="Times New Roman" w:hAnsi="Times New Roman" w:cs="Times New Roman"/>
        </w:rPr>
        <w:t>This</w:t>
      </w:r>
      <w:r>
        <w:rPr>
          <w:rFonts w:ascii="Times New Roman" w:hAnsi="Times New Roman" w:cs="Times New Roman"/>
        </w:rPr>
        <w:t xml:space="preserve"> is a </w:t>
      </w:r>
      <w:r w:rsidRPr="00400DBD">
        <w:rPr>
          <w:rFonts w:ascii="Times New Roman" w:hAnsi="Times New Roman" w:cs="Times New Roman"/>
        </w:rPr>
        <w:t>Romanian colloq</w:t>
      </w:r>
      <w:r>
        <w:rPr>
          <w:rFonts w:ascii="Times New Roman" w:hAnsi="Times New Roman" w:cs="Times New Roman"/>
        </w:rPr>
        <w:t>uial expression, which</w:t>
      </w:r>
      <w:r w:rsidRPr="00400DBD">
        <w:rPr>
          <w:rFonts w:ascii="Times New Roman" w:hAnsi="Times New Roman" w:cs="Times New Roman"/>
        </w:rPr>
        <w:t xml:space="preserve"> means that the children are almost identical in how they </w:t>
      </w:r>
      <w:r>
        <w:rPr>
          <w:rFonts w:ascii="Times New Roman" w:hAnsi="Times New Roman" w:cs="Times New Roman"/>
        </w:rPr>
        <w:t>behave with him.</w:t>
      </w:r>
    </w:p>
  </w:footnote>
  <w:footnote w:id="45">
    <w:p w:rsidR="007B2904" w:rsidRPr="00571826" w:rsidRDefault="007B2904" w:rsidP="004365B9">
      <w:pPr>
        <w:pStyle w:val="FootnoteText"/>
        <w:jc w:val="both"/>
        <w:rPr>
          <w:rFonts w:ascii="Times New Roman" w:hAnsi="Times New Roman" w:cs="Times New Roman"/>
        </w:rPr>
      </w:pPr>
      <w:r w:rsidRPr="00571826">
        <w:rPr>
          <w:rStyle w:val="FootnoteReference"/>
          <w:rFonts w:ascii="Times New Roman" w:hAnsi="Times New Roman" w:cs="Times New Roman"/>
        </w:rPr>
        <w:footnoteRef/>
      </w:r>
      <w:r>
        <w:rPr>
          <w:rFonts w:ascii="Times New Roman" w:hAnsi="Times New Roman" w:cs="Times New Roman"/>
        </w:rPr>
        <w:t xml:space="preserve"> This refers to ‘P</w:t>
      </w:r>
      <w:r w:rsidRPr="00585814">
        <w:rPr>
          <w:rFonts w:ascii="Times New Roman" w:hAnsi="Times New Roman" w:cs="Times New Roman"/>
        </w:rPr>
        <w:t>rimary 1</w:t>
      </w:r>
      <w:r>
        <w:rPr>
          <w:rFonts w:ascii="Times New Roman" w:hAnsi="Times New Roman" w:cs="Times New Roman"/>
        </w:rPr>
        <w:t xml:space="preserve">’: </w:t>
      </w:r>
      <w:r w:rsidRPr="00571826">
        <w:rPr>
          <w:rFonts w:ascii="Times New Roman" w:hAnsi="Times New Roman" w:cs="Times New Roman"/>
        </w:rPr>
        <w:t>the first level of education following from nursery in the Scottish school system.</w:t>
      </w:r>
    </w:p>
  </w:footnote>
  <w:footnote w:id="46">
    <w:p w:rsidR="007B2904" w:rsidRPr="00571826" w:rsidRDefault="007B2904" w:rsidP="004365B9">
      <w:pPr>
        <w:pStyle w:val="FootnoteText"/>
        <w:jc w:val="both"/>
        <w:rPr>
          <w:rFonts w:ascii="Times New Roman" w:hAnsi="Times New Roman" w:cs="Times New Roman"/>
        </w:rPr>
      </w:pPr>
      <w:r w:rsidRPr="00571826">
        <w:rPr>
          <w:rStyle w:val="FootnoteReference"/>
          <w:rFonts w:ascii="Times New Roman" w:hAnsi="Times New Roman" w:cs="Times New Roman"/>
        </w:rPr>
        <w:footnoteRef/>
      </w:r>
      <w:r w:rsidRPr="00571826">
        <w:rPr>
          <w:rFonts w:ascii="Times New Roman" w:hAnsi="Times New Roman" w:cs="Times New Roman"/>
        </w:rPr>
        <w:t xml:space="preserve"> He</w:t>
      </w:r>
      <w:r>
        <w:rPr>
          <w:rFonts w:ascii="Times New Roman" w:hAnsi="Times New Roman" w:cs="Times New Roman"/>
        </w:rPr>
        <w:t>re he</w:t>
      </w:r>
      <w:r w:rsidRPr="00571826">
        <w:rPr>
          <w:rFonts w:ascii="Times New Roman" w:hAnsi="Times New Roman" w:cs="Times New Roman"/>
        </w:rPr>
        <w:t xml:space="preserve"> refers to the</w:t>
      </w:r>
      <w:r>
        <w:rPr>
          <w:rFonts w:ascii="Times New Roman" w:hAnsi="Times New Roman" w:cs="Times New Roman"/>
        </w:rPr>
        <w:t xml:space="preserve"> building</w:t>
      </w:r>
      <w:r w:rsidRPr="00571826">
        <w:rPr>
          <w:rFonts w:ascii="Times New Roman" w:hAnsi="Times New Roman" w:cs="Times New Roman"/>
        </w:rPr>
        <w:t xml:space="preserve"> structure of the</w:t>
      </w:r>
      <w:r>
        <w:rPr>
          <w:rFonts w:ascii="Times New Roman" w:hAnsi="Times New Roman" w:cs="Times New Roman"/>
        </w:rPr>
        <w:t xml:space="preserve"> private school, which had the nursery </w:t>
      </w:r>
      <w:r w:rsidRPr="00571826">
        <w:rPr>
          <w:rFonts w:ascii="Times New Roman" w:hAnsi="Times New Roman" w:cs="Times New Roman"/>
        </w:rPr>
        <w:t xml:space="preserve">on </w:t>
      </w:r>
      <w:r>
        <w:rPr>
          <w:rFonts w:ascii="Times New Roman" w:hAnsi="Times New Roman" w:cs="Times New Roman"/>
        </w:rPr>
        <w:t xml:space="preserve">the </w:t>
      </w:r>
      <w:r w:rsidRPr="00571826">
        <w:rPr>
          <w:rFonts w:ascii="Times New Roman" w:hAnsi="Times New Roman" w:cs="Times New Roman"/>
        </w:rPr>
        <w:t xml:space="preserve">same </w:t>
      </w:r>
      <w:r>
        <w:rPr>
          <w:rFonts w:ascii="Times New Roman" w:hAnsi="Times New Roman" w:cs="Times New Roman"/>
        </w:rPr>
        <w:t>school grounds with other buildings. The competitive events</w:t>
      </w:r>
      <w:r w:rsidRPr="00571826">
        <w:rPr>
          <w:rFonts w:ascii="Times New Roman" w:hAnsi="Times New Roman" w:cs="Times New Roman"/>
        </w:rPr>
        <w:t xml:space="preserve"> organise</w:t>
      </w:r>
      <w:r>
        <w:rPr>
          <w:rFonts w:ascii="Times New Roman" w:hAnsi="Times New Roman" w:cs="Times New Roman"/>
        </w:rPr>
        <w:t>d there were a school tradition, and were repeated</w:t>
      </w:r>
      <w:r w:rsidRPr="00571826">
        <w:rPr>
          <w:rFonts w:ascii="Times New Roman" w:hAnsi="Times New Roman" w:cs="Times New Roman"/>
        </w:rPr>
        <w:t xml:space="preserve"> each year</w:t>
      </w:r>
      <w:r>
        <w:rPr>
          <w:rFonts w:ascii="Times New Roman" w:hAnsi="Times New Roman" w:cs="Times New Roman"/>
        </w:rPr>
        <w:t xml:space="preserve"> with the same set-up.</w:t>
      </w:r>
    </w:p>
  </w:footnote>
  <w:footnote w:id="47">
    <w:p w:rsidR="007B2904" w:rsidRPr="00CF7225" w:rsidRDefault="007B2904" w:rsidP="004365B9">
      <w:pPr>
        <w:pStyle w:val="FootnoteText"/>
        <w:jc w:val="both"/>
        <w:rPr>
          <w:rFonts w:ascii="Times New Roman" w:hAnsi="Times New Roman" w:cs="Times New Roman"/>
          <w:color w:val="000000" w:themeColor="text1"/>
          <w:lang w:val="en-US"/>
        </w:rPr>
      </w:pPr>
      <w:r w:rsidRPr="00CF7225">
        <w:rPr>
          <w:rStyle w:val="FootnoteReference"/>
          <w:rFonts w:ascii="Times New Roman" w:hAnsi="Times New Roman" w:cs="Times New Roman"/>
          <w:color w:val="000000" w:themeColor="text1"/>
        </w:rPr>
        <w:footnoteRef/>
      </w:r>
      <w:r w:rsidRPr="00CF7225">
        <w:rPr>
          <w:rFonts w:ascii="Times New Roman" w:hAnsi="Times New Roman" w:cs="Times New Roman"/>
          <w:color w:val="000000" w:themeColor="text1"/>
        </w:rPr>
        <w:t xml:space="preserve"> The socio-psychological literature has described emotional contagion as: “(…) the tendency to automatically mimic and synchronize facial expressions, vocalizations, post</w:t>
      </w:r>
      <w:r>
        <w:rPr>
          <w:rFonts w:ascii="Times New Roman" w:hAnsi="Times New Roman" w:cs="Times New Roman"/>
          <w:color w:val="000000" w:themeColor="text1"/>
        </w:rPr>
        <w:t>u</w:t>
      </w:r>
      <w:r w:rsidRPr="00CF7225">
        <w:rPr>
          <w:rFonts w:ascii="Times New Roman" w:hAnsi="Times New Roman" w:cs="Times New Roman"/>
          <w:color w:val="000000" w:themeColor="text1"/>
        </w:rPr>
        <w:t xml:space="preserve">res, and movements with those of another person and, </w:t>
      </w:r>
      <w:r>
        <w:rPr>
          <w:rFonts w:ascii="Times New Roman" w:hAnsi="Times New Roman" w:cs="Times New Roman"/>
          <w:color w:val="000000" w:themeColor="text1"/>
        </w:rPr>
        <w:t>consequen</w:t>
      </w:r>
      <w:r w:rsidRPr="00CF7225">
        <w:rPr>
          <w:rFonts w:ascii="Times New Roman" w:hAnsi="Times New Roman" w:cs="Times New Roman"/>
          <w:color w:val="000000" w:themeColor="text1"/>
        </w:rPr>
        <w:t>t</w:t>
      </w:r>
      <w:r>
        <w:rPr>
          <w:rFonts w:ascii="Times New Roman" w:hAnsi="Times New Roman" w:cs="Times New Roman"/>
          <w:color w:val="000000" w:themeColor="text1"/>
        </w:rPr>
        <w:t>l</w:t>
      </w:r>
      <w:r w:rsidRPr="00CF7225">
        <w:rPr>
          <w:rFonts w:ascii="Times New Roman" w:hAnsi="Times New Roman" w:cs="Times New Roman"/>
          <w:color w:val="000000" w:themeColor="text1"/>
        </w:rPr>
        <w:t>y to converge emotionally” (pp. 153-154</w:t>
      </w:r>
      <w:r w:rsidRPr="00E079F6">
        <w:rPr>
          <w:rFonts w:ascii="Times New Roman" w:hAnsi="Times New Roman" w:cs="Times New Roman"/>
          <w:color w:val="000000" w:themeColor="text1"/>
        </w:rPr>
        <w:t xml:space="preserve">, </w:t>
      </w:r>
      <w:hyperlink r:id="rId6" w:history="1">
        <w:r w:rsidRPr="00E079F6">
          <w:rPr>
            <w:rStyle w:val="Hyperlink"/>
            <w:rFonts w:ascii="Times New Roman" w:hAnsi="Times New Roman" w:cs="Times New Roman"/>
            <w:color w:val="000000" w:themeColor="text1"/>
            <w:u w:val="none"/>
          </w:rPr>
          <w:t>Hatfield</w:t>
        </w:r>
      </w:hyperlink>
      <w:r w:rsidRPr="00E079F6">
        <w:rPr>
          <w:rFonts w:ascii="Times New Roman" w:hAnsi="Times New Roman" w:cs="Times New Roman"/>
          <w:color w:val="000000" w:themeColor="text1"/>
        </w:rPr>
        <w:t xml:space="preserve">, </w:t>
      </w:r>
      <w:hyperlink r:id="rId7" w:history="1">
        <w:r w:rsidRPr="00E079F6">
          <w:rPr>
            <w:rStyle w:val="Hyperlink"/>
            <w:rFonts w:ascii="Times New Roman" w:hAnsi="Times New Roman" w:cs="Times New Roman"/>
            <w:color w:val="000000" w:themeColor="text1"/>
            <w:u w:val="none"/>
          </w:rPr>
          <w:t>Cacioppo</w:t>
        </w:r>
      </w:hyperlink>
      <w:r w:rsidRPr="00E079F6">
        <w:rPr>
          <w:rFonts w:ascii="Times New Roman" w:hAnsi="Times New Roman" w:cs="Times New Roman"/>
          <w:color w:val="000000" w:themeColor="text1"/>
        </w:rPr>
        <w:t xml:space="preserve">, and </w:t>
      </w:r>
      <w:hyperlink r:id="rId8" w:history="1">
        <w:r w:rsidRPr="00E079F6">
          <w:rPr>
            <w:rStyle w:val="Hyperlink"/>
            <w:rFonts w:ascii="Times New Roman" w:hAnsi="Times New Roman" w:cs="Times New Roman"/>
            <w:color w:val="000000" w:themeColor="text1"/>
            <w:u w:val="none"/>
          </w:rPr>
          <w:t>Rapson</w:t>
        </w:r>
      </w:hyperlink>
      <w:r w:rsidRPr="008D0B3E">
        <w:rPr>
          <w:rFonts w:ascii="Times New Roman" w:hAnsi="Times New Roman" w:cs="Times New Roman"/>
          <w:color w:val="000000" w:themeColor="text1"/>
        </w:rPr>
        <w:t>,</w:t>
      </w:r>
      <w:r w:rsidRPr="00CF7225">
        <w:rPr>
          <w:rFonts w:ascii="Times New Roman" w:hAnsi="Times New Roman" w:cs="Times New Roman"/>
          <w:color w:val="000000" w:themeColor="text1"/>
        </w:rPr>
        <w:t xml:space="preserve"> 1992).</w:t>
      </w:r>
    </w:p>
  </w:footnote>
  <w:footnote w:id="48">
    <w:p w:rsidR="007B2904" w:rsidRPr="008F7F6E" w:rsidRDefault="007B2904">
      <w:pPr>
        <w:pStyle w:val="FootnoteText"/>
      </w:pPr>
      <w:r w:rsidRPr="008F7F6E">
        <w:rPr>
          <w:rStyle w:val="FootnoteReference"/>
        </w:rPr>
        <w:footnoteRef/>
      </w:r>
      <w:r w:rsidRPr="008F7F6E">
        <w:t xml:space="preserve"> </w:t>
      </w:r>
      <w:r w:rsidRPr="008F7F6E">
        <w:rPr>
          <w:rFonts w:ascii="Times New Roman" w:hAnsi="Times New Roman" w:cs="Times New Roman"/>
        </w:rPr>
        <w:t>Sabina was 4 years old at the time of the interview.</w:t>
      </w:r>
    </w:p>
  </w:footnote>
  <w:footnote w:id="49">
    <w:p w:rsidR="007B2904" w:rsidRPr="00EC4AFE" w:rsidRDefault="007B2904" w:rsidP="004365B9">
      <w:pPr>
        <w:pStyle w:val="FootnoteText"/>
        <w:jc w:val="both"/>
        <w:rPr>
          <w:rFonts w:ascii="Times New Roman" w:hAnsi="Times New Roman" w:cs="Times New Roman"/>
          <w:lang w:val="en-US"/>
        </w:rPr>
      </w:pPr>
      <w:r w:rsidRPr="00EC4AFE">
        <w:rPr>
          <w:rStyle w:val="FootnoteReference"/>
          <w:rFonts w:ascii="Times New Roman" w:hAnsi="Times New Roman" w:cs="Times New Roman"/>
        </w:rPr>
        <w:footnoteRef/>
      </w:r>
      <w:r w:rsidRPr="00EC4AFE">
        <w:rPr>
          <w:rFonts w:ascii="Times New Roman" w:hAnsi="Times New Roman" w:cs="Times New Roman"/>
        </w:rPr>
        <w:t xml:space="preserve"> </w:t>
      </w:r>
      <w:proofErr w:type="gramStart"/>
      <w:r w:rsidRPr="00EC4AFE">
        <w:rPr>
          <w:rFonts w:ascii="Times New Roman" w:hAnsi="Times New Roman" w:cs="Times New Roman"/>
          <w:lang w:val="en-US"/>
        </w:rPr>
        <w:t>My own emphasis.</w:t>
      </w:r>
      <w:proofErr w:type="gramEnd"/>
    </w:p>
  </w:footnote>
  <w:footnote w:id="50">
    <w:p w:rsidR="007B2904" w:rsidRPr="00C7412A" w:rsidRDefault="007B2904" w:rsidP="004365B9">
      <w:pPr>
        <w:pStyle w:val="FootnoteText"/>
        <w:jc w:val="both"/>
        <w:rPr>
          <w:rFonts w:ascii="Times New Roman" w:hAnsi="Times New Roman" w:cs="Times New Roman"/>
          <w:lang w:val="en-US"/>
        </w:rPr>
      </w:pPr>
      <w:r w:rsidRPr="00C7412A">
        <w:rPr>
          <w:rStyle w:val="FootnoteReference"/>
          <w:rFonts w:ascii="Times New Roman" w:hAnsi="Times New Roman" w:cs="Times New Roman"/>
        </w:rPr>
        <w:footnoteRef/>
      </w:r>
      <w:r w:rsidRPr="00C7412A">
        <w:rPr>
          <w:rFonts w:ascii="Times New Roman" w:hAnsi="Times New Roman" w:cs="Times New Roman"/>
        </w:rPr>
        <w:t xml:space="preserve"> This is a Romanian colloquial </w:t>
      </w:r>
      <w:r>
        <w:rPr>
          <w:rFonts w:ascii="Times New Roman" w:hAnsi="Times New Roman" w:cs="Times New Roman"/>
        </w:rPr>
        <w:t>expression:</w:t>
      </w:r>
      <w:r w:rsidRPr="00C7412A">
        <w:rPr>
          <w:rFonts w:ascii="Times New Roman" w:hAnsi="Times New Roman" w:cs="Times New Roman"/>
        </w:rPr>
        <w:t xml:space="preserve"> </w:t>
      </w:r>
      <w:r>
        <w:rPr>
          <w:rFonts w:ascii="Times New Roman" w:hAnsi="Times New Roman" w:cs="Times New Roman"/>
        </w:rPr>
        <w:t xml:space="preserve">‘sticking’ means in this context ‘whatever stays with them’, what they can take and ‘remember’ from the situation. Remus is saying that he is comfortable with </w:t>
      </w:r>
      <w:r w:rsidRPr="00C7412A">
        <w:rPr>
          <w:rFonts w:ascii="Times New Roman" w:hAnsi="Times New Roman" w:cs="Times New Roman"/>
        </w:rPr>
        <w:t>whatever it is that his daughters might comprehend</w:t>
      </w:r>
      <w:r>
        <w:rPr>
          <w:rFonts w:ascii="Times New Roman" w:hAnsi="Times New Roman" w:cs="Times New Roman"/>
        </w:rPr>
        <w:t xml:space="preserve"> from interacting with him. </w:t>
      </w:r>
    </w:p>
  </w:footnote>
  <w:footnote w:id="51">
    <w:p w:rsidR="00F75204" w:rsidRPr="00F75204" w:rsidRDefault="00F75204" w:rsidP="00F75204">
      <w:pPr>
        <w:pStyle w:val="FootnoteText"/>
        <w:jc w:val="both"/>
        <w:rPr>
          <w:rFonts w:ascii="Times New Roman" w:hAnsi="Times New Roman" w:cs="Times New Roman"/>
          <w:lang w:val="en-US"/>
        </w:rPr>
      </w:pPr>
      <w:r w:rsidRPr="00F75204">
        <w:rPr>
          <w:rStyle w:val="FootnoteReference"/>
          <w:rFonts w:ascii="Times New Roman" w:hAnsi="Times New Roman" w:cs="Times New Roman"/>
        </w:rPr>
        <w:footnoteRef/>
      </w:r>
      <w:r w:rsidRPr="00F75204">
        <w:rPr>
          <w:rFonts w:ascii="Times New Roman" w:hAnsi="Times New Roman" w:cs="Times New Roman"/>
        </w:rPr>
        <w:t xml:space="preserve"> </w:t>
      </w:r>
      <w:r w:rsidRPr="00F75204">
        <w:rPr>
          <w:rFonts w:ascii="Times New Roman" w:hAnsi="Times New Roman" w:cs="Times New Roman"/>
          <w:lang w:val="en-US"/>
        </w:rPr>
        <w:t>Stephen revealed in the interview that his father abandoned the family when he was a toddler, so his response might be to a certain extent idealizing his father’s behavior or accunting for a lack of observations due to his absence.</w:t>
      </w:r>
    </w:p>
  </w:footnote>
  <w:footnote w:id="52">
    <w:p w:rsidR="007B2904" w:rsidRPr="00EB2F07" w:rsidRDefault="007B2904" w:rsidP="004365B9">
      <w:pPr>
        <w:pStyle w:val="FootnoteText"/>
        <w:jc w:val="both"/>
        <w:rPr>
          <w:rFonts w:ascii="Times New Roman" w:hAnsi="Times New Roman" w:cs="Times New Roman"/>
          <w:lang w:val="en-US"/>
        </w:rPr>
      </w:pPr>
      <w:r w:rsidRPr="00EB2F07">
        <w:rPr>
          <w:rStyle w:val="FootnoteReference"/>
          <w:rFonts w:ascii="Times New Roman" w:hAnsi="Times New Roman" w:cs="Times New Roman"/>
        </w:rPr>
        <w:footnoteRef/>
      </w:r>
      <w:r>
        <w:rPr>
          <w:rFonts w:ascii="Times New Roman" w:hAnsi="Times New Roman" w:cs="Times New Roman"/>
          <w:color w:val="000000" w:themeColor="text1"/>
        </w:rPr>
        <w:t xml:space="preserve"> </w:t>
      </w:r>
      <w:r w:rsidRPr="00EB2F07">
        <w:rPr>
          <w:rFonts w:ascii="Times New Roman" w:hAnsi="Times New Roman" w:cs="Times New Roman"/>
          <w:color w:val="000000" w:themeColor="text1"/>
        </w:rPr>
        <w:t>Kemper (1978) does also refer to power as a sense of ‘possession’ which binds two romantic partners together.</w:t>
      </w:r>
    </w:p>
  </w:footnote>
  <w:footnote w:id="53">
    <w:p w:rsidR="007B2904" w:rsidRPr="00096F47" w:rsidRDefault="007B2904" w:rsidP="004365B9">
      <w:pPr>
        <w:pStyle w:val="FootnoteText"/>
        <w:jc w:val="both"/>
        <w:rPr>
          <w:rFonts w:ascii="Times New Roman" w:hAnsi="Times New Roman" w:cs="Times New Roman"/>
          <w:lang w:val="en-US"/>
        </w:rPr>
      </w:pPr>
      <w:r w:rsidRPr="00096F47">
        <w:rPr>
          <w:rStyle w:val="FootnoteReference"/>
          <w:rFonts w:ascii="Times New Roman" w:hAnsi="Times New Roman" w:cs="Times New Roman"/>
        </w:rPr>
        <w:footnoteRef/>
      </w:r>
      <w:r w:rsidRPr="00096F47">
        <w:rPr>
          <w:rFonts w:ascii="Times New Roman" w:hAnsi="Times New Roman" w:cs="Times New Roman"/>
        </w:rPr>
        <w:t xml:space="preserve"> </w:t>
      </w:r>
      <w:r w:rsidRPr="00096F47">
        <w:rPr>
          <w:rFonts w:ascii="Times New Roman" w:hAnsi="Times New Roman" w:cs="Times New Roman"/>
          <w:lang w:val="en-US"/>
        </w:rPr>
        <w:t xml:space="preserve">Here I am using the term in a slightly playful manner. </w:t>
      </w:r>
      <w:r>
        <w:rPr>
          <w:rFonts w:ascii="Times New Roman" w:hAnsi="Times New Roman" w:cs="Times New Roman"/>
          <w:lang w:val="en-US"/>
        </w:rPr>
        <w:t>‘</w:t>
      </w:r>
      <w:r w:rsidRPr="00096F47">
        <w:rPr>
          <w:rFonts w:ascii="Times New Roman" w:hAnsi="Times New Roman" w:cs="Times New Roman"/>
          <w:lang w:val="en-US"/>
        </w:rPr>
        <w:t>Engend</w:t>
      </w:r>
      <w:r>
        <w:rPr>
          <w:rFonts w:ascii="Times New Roman" w:hAnsi="Times New Roman" w:cs="Times New Roman"/>
          <w:lang w:val="en-US"/>
        </w:rPr>
        <w:t xml:space="preserve">ering’ is defined as the archaic form of ‘begetting an offspring’, particularly of a father </w:t>
      </w:r>
      <w:hyperlink r:id="rId9" w:history="1">
        <w:r w:rsidRPr="009A5D69">
          <w:rPr>
            <w:rStyle w:val="Hyperlink"/>
            <w:rFonts w:ascii="Times New Roman" w:hAnsi="Times New Roman" w:cs="Times New Roman"/>
          </w:rPr>
          <w:t>https://en.oxforddictionaries.com/definition/engender</w:t>
        </w:r>
      </w:hyperlink>
      <w:r>
        <w:rPr>
          <w:rFonts w:ascii="Times New Roman" w:hAnsi="Times New Roman" w:cs="Times New Roman"/>
          <w:lang w:val="en-US"/>
        </w:rPr>
        <w:t xml:space="preserve"> S</w:t>
      </w:r>
      <w:r w:rsidRPr="00096F47">
        <w:rPr>
          <w:rFonts w:ascii="Times New Roman" w:hAnsi="Times New Roman" w:cs="Times New Roman"/>
          <w:lang w:val="en-US"/>
        </w:rPr>
        <w:t xml:space="preserve">imultaneously I am also trying to argument that Mihai is </w:t>
      </w:r>
      <w:r>
        <w:rPr>
          <w:rFonts w:ascii="Times New Roman" w:hAnsi="Times New Roman" w:cs="Times New Roman"/>
          <w:lang w:val="en-US"/>
        </w:rPr>
        <w:t>‘</w:t>
      </w:r>
      <w:r w:rsidRPr="00096F47">
        <w:rPr>
          <w:rFonts w:ascii="Times New Roman" w:hAnsi="Times New Roman" w:cs="Times New Roman"/>
          <w:lang w:val="en-US"/>
        </w:rPr>
        <w:t>gendering</w:t>
      </w:r>
      <w:r>
        <w:rPr>
          <w:rFonts w:ascii="Times New Roman" w:hAnsi="Times New Roman" w:cs="Times New Roman"/>
          <w:lang w:val="en-US"/>
        </w:rPr>
        <w:t>’</w:t>
      </w:r>
      <w:r w:rsidRPr="00096F47">
        <w:rPr>
          <w:rFonts w:ascii="Times New Roman" w:hAnsi="Times New Roman" w:cs="Times New Roman"/>
          <w:lang w:val="en-US"/>
        </w:rPr>
        <w:t xml:space="preserve"> his expectations in relation to his son, as he wants his son to be a ‘successful guy’ – therefore the term is employed in the sense of ‘begetting/creating gendered expectations’.</w:t>
      </w:r>
    </w:p>
  </w:footnote>
  <w:footnote w:id="54">
    <w:p w:rsidR="007B2904" w:rsidRDefault="007B2904" w:rsidP="004365B9">
      <w:pPr>
        <w:spacing w:line="240" w:lineRule="auto"/>
        <w:jc w:val="both"/>
      </w:pPr>
      <w:r w:rsidRPr="00BE4BFA">
        <w:rPr>
          <w:rStyle w:val="FootnoteReference"/>
          <w:rFonts w:ascii="Times New Roman" w:hAnsi="Times New Roman" w:cs="Times New Roman"/>
          <w:color w:val="000000" w:themeColor="text1"/>
          <w:sz w:val="20"/>
          <w:szCs w:val="20"/>
        </w:rPr>
        <w:footnoteRef/>
      </w:r>
      <w:r w:rsidRPr="00BE4BFA">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rPr>
        <w:t>According to Doucet, e</w:t>
      </w:r>
      <w:r w:rsidRPr="00BE4BFA">
        <w:rPr>
          <w:rFonts w:ascii="Times New Roman" w:hAnsi="Times New Roman" w:cs="Times New Roman"/>
          <w:color w:val="000000" w:themeColor="text1"/>
          <w:sz w:val="20"/>
          <w:szCs w:val="20"/>
        </w:rPr>
        <w:t>motio</w:t>
      </w:r>
      <w:r>
        <w:rPr>
          <w:rFonts w:ascii="Times New Roman" w:hAnsi="Times New Roman" w:cs="Times New Roman"/>
          <w:color w:val="000000" w:themeColor="text1"/>
          <w:sz w:val="20"/>
          <w:szCs w:val="20"/>
        </w:rPr>
        <w:t>nal responsibility (2015</w:t>
      </w:r>
      <w:r w:rsidRPr="00BE4BFA">
        <w:rPr>
          <w:rFonts w:ascii="Times New Roman" w:hAnsi="Times New Roman" w:cs="Times New Roman"/>
          <w:color w:val="000000" w:themeColor="text1"/>
          <w:sz w:val="20"/>
          <w:szCs w:val="20"/>
        </w:rPr>
        <w:t xml:space="preserve">) comprises </w:t>
      </w:r>
      <w:r>
        <w:rPr>
          <w:rFonts w:ascii="Times New Roman" w:hAnsi="Times New Roman" w:cs="Times New Roman"/>
          <w:color w:val="000000" w:themeColor="text1"/>
          <w:sz w:val="20"/>
          <w:szCs w:val="20"/>
        </w:rPr>
        <w:t xml:space="preserve">of attentiveness and competence, </w:t>
      </w:r>
      <w:r w:rsidRPr="00BE4BFA">
        <w:rPr>
          <w:rFonts w:ascii="Times New Roman" w:hAnsi="Times New Roman" w:cs="Times New Roman"/>
          <w:color w:val="000000" w:themeColor="text1"/>
          <w:sz w:val="20"/>
          <w:szCs w:val="20"/>
        </w:rPr>
        <w:t>and it is not only determined by the ways in which pare</w:t>
      </w:r>
      <w:r>
        <w:rPr>
          <w:rFonts w:ascii="Times New Roman" w:hAnsi="Times New Roman" w:cs="Times New Roman"/>
          <w:color w:val="000000" w:themeColor="text1"/>
          <w:sz w:val="20"/>
          <w:szCs w:val="20"/>
        </w:rPr>
        <w:t xml:space="preserve">nts ‘hold on’ to their children, </w:t>
      </w:r>
      <w:r w:rsidRPr="00BE4BFA">
        <w:rPr>
          <w:rFonts w:ascii="Times New Roman" w:hAnsi="Times New Roman" w:cs="Times New Roman"/>
          <w:color w:val="000000" w:themeColor="text1"/>
          <w:sz w:val="20"/>
          <w:szCs w:val="20"/>
        </w:rPr>
        <w:t xml:space="preserve">but also the ways in which they carefully </w:t>
      </w:r>
      <w:r>
        <w:rPr>
          <w:rFonts w:ascii="Times New Roman" w:hAnsi="Times New Roman" w:cs="Times New Roman"/>
          <w:color w:val="000000" w:themeColor="text1"/>
          <w:sz w:val="20"/>
          <w:szCs w:val="20"/>
        </w:rPr>
        <w:t>‘</w:t>
      </w:r>
      <w:r w:rsidRPr="00BE4BFA">
        <w:rPr>
          <w:rFonts w:ascii="Times New Roman" w:hAnsi="Times New Roman" w:cs="Times New Roman"/>
          <w:color w:val="000000" w:themeColor="text1"/>
          <w:sz w:val="20"/>
          <w:szCs w:val="20"/>
        </w:rPr>
        <w:t>let them go</w:t>
      </w:r>
      <w:r>
        <w:rPr>
          <w:rFonts w:ascii="Times New Roman" w:hAnsi="Times New Roman" w:cs="Times New Roman"/>
          <w:color w:val="000000" w:themeColor="text1"/>
          <w:sz w:val="20"/>
          <w:szCs w:val="20"/>
        </w:rPr>
        <w:t>’</w:t>
      </w:r>
      <w:r w:rsidRPr="00BE4BFA">
        <w:rPr>
          <w:rFonts w:ascii="Times New Roman" w:hAnsi="Times New Roman" w:cs="Times New Roman"/>
          <w:color w:val="000000" w:themeColor="text1"/>
          <w:sz w:val="20"/>
          <w:szCs w:val="20"/>
        </w:rPr>
        <w:t>.</w:t>
      </w:r>
    </w:p>
  </w:footnote>
  <w:footnote w:id="55">
    <w:p w:rsidR="007B2904" w:rsidRPr="00EF287C" w:rsidRDefault="007B2904" w:rsidP="004365B9">
      <w:pPr>
        <w:pStyle w:val="FootnoteText"/>
        <w:jc w:val="both"/>
        <w:rPr>
          <w:rFonts w:ascii="Times New Roman" w:hAnsi="Times New Roman" w:cs="Times New Roman"/>
          <w:lang w:val="en-US"/>
        </w:rPr>
      </w:pPr>
      <w:r w:rsidRPr="00EF287C">
        <w:rPr>
          <w:rStyle w:val="FootnoteReference"/>
          <w:rFonts w:ascii="Times New Roman" w:hAnsi="Times New Roman" w:cs="Times New Roman"/>
        </w:rPr>
        <w:footnoteRef/>
      </w:r>
      <w:r w:rsidRPr="00EF287C">
        <w:rPr>
          <w:rFonts w:ascii="Times New Roman" w:hAnsi="Times New Roman" w:cs="Times New Roman"/>
        </w:rPr>
        <w:t xml:space="preserve"> </w:t>
      </w:r>
      <w:r w:rsidRPr="00EF287C">
        <w:rPr>
          <w:rFonts w:ascii="Times New Roman" w:hAnsi="Times New Roman" w:cs="Times New Roman"/>
          <w:lang w:val="en-US"/>
        </w:rPr>
        <w:t xml:space="preserve">The term defines </w:t>
      </w:r>
      <w:r w:rsidRPr="00EF287C">
        <w:rPr>
          <w:rFonts w:ascii="Times New Roman" w:hAnsi="Times New Roman" w:cs="Times New Roman"/>
          <w:color w:val="000000" w:themeColor="text1"/>
        </w:rPr>
        <w:t xml:space="preserve">the </w:t>
      </w:r>
      <w:r w:rsidRPr="00EF287C">
        <w:rPr>
          <w:rFonts w:ascii="Times New Roman" w:hAnsi="Times New Roman" w:cs="Times New Roman"/>
        </w:rPr>
        <w:t>steady creation of capital into new areas of family life, previously conceived of as ‘private’ (Parsons and Bales, 195, in Finley and Schwartz, 2006).</w:t>
      </w:r>
    </w:p>
  </w:footnote>
  <w:footnote w:id="56">
    <w:p w:rsidR="007B2904" w:rsidRPr="0083101F" w:rsidRDefault="007B2904" w:rsidP="004365B9">
      <w:pPr>
        <w:jc w:val="both"/>
        <w:rPr>
          <w:rFonts w:ascii="Times New Roman" w:hAnsi="Times New Roman" w:cs="Times New Roman"/>
          <w:sz w:val="20"/>
          <w:szCs w:val="20"/>
          <w:lang w:val="en-US"/>
        </w:rPr>
      </w:pPr>
      <w:r w:rsidRPr="0083101F">
        <w:rPr>
          <w:rStyle w:val="FootnoteReference"/>
          <w:rFonts w:ascii="Times New Roman" w:hAnsi="Times New Roman" w:cs="Times New Roman"/>
          <w:sz w:val="20"/>
          <w:szCs w:val="20"/>
        </w:rPr>
        <w:footnoteRef/>
      </w:r>
      <w:r w:rsidRPr="0083101F">
        <w:rPr>
          <w:rFonts w:ascii="Times New Roman" w:hAnsi="Times New Roman" w:cs="Times New Roman"/>
          <w:sz w:val="20"/>
          <w:szCs w:val="20"/>
        </w:rPr>
        <w:t xml:space="preserve"> This refers to Arlie Hochschild’s initial idea that certain scripts of masculinity can be seen as a commodity (1983</w:t>
      </w:r>
      <w:r>
        <w:rPr>
          <w:rFonts w:ascii="Times New Roman" w:hAnsi="Times New Roman" w:cs="Times New Roman"/>
          <w:sz w:val="20"/>
          <w:szCs w:val="20"/>
        </w:rPr>
        <w:t xml:space="preserve">; 1993). Commodity masculinity </w:t>
      </w:r>
      <w:r w:rsidRPr="0083101F">
        <w:rPr>
          <w:rFonts w:ascii="Times New Roman" w:hAnsi="Times New Roman" w:cs="Times New Roman"/>
          <w:sz w:val="20"/>
          <w:szCs w:val="20"/>
        </w:rPr>
        <w:t>was further developed by researchers such as Marie Nordberg (2002) and Hege Eggen Børve</w:t>
      </w:r>
      <w:r w:rsidRPr="0083101F">
        <w:rPr>
          <w:rFonts w:ascii="Times New Roman" w:hAnsi="Times New Roman" w:cs="Times New Roman"/>
          <w:color w:val="000000" w:themeColor="text1"/>
          <w:sz w:val="20"/>
          <w:szCs w:val="20"/>
        </w:rPr>
        <w:t xml:space="preserve"> (2015) in</w:t>
      </w:r>
      <w:r>
        <w:rPr>
          <w:rFonts w:ascii="Times New Roman" w:hAnsi="Times New Roman" w:cs="Times New Roman"/>
          <w:color w:val="000000" w:themeColor="text1"/>
          <w:sz w:val="20"/>
          <w:szCs w:val="20"/>
        </w:rPr>
        <w:t xml:space="preserve"> their</w:t>
      </w:r>
      <w:r w:rsidRPr="0083101F">
        <w:rPr>
          <w:rFonts w:ascii="Times New Roman" w:hAnsi="Times New Roman" w:cs="Times New Roman"/>
          <w:color w:val="000000" w:themeColor="text1"/>
          <w:sz w:val="20"/>
          <w:szCs w:val="20"/>
        </w:rPr>
        <w:t xml:space="preserve"> research with men who work in kindergartens and schools. It refers not only to the buying of a certain image-identity (ex. the metro-sexual male or the hipster) but also and mostly to participating through</w:t>
      </w:r>
      <w:r>
        <w:rPr>
          <w:rFonts w:ascii="Times New Roman" w:hAnsi="Times New Roman" w:cs="Times New Roman"/>
          <w:color w:val="000000" w:themeColor="text1"/>
          <w:sz w:val="20"/>
          <w:szCs w:val="20"/>
        </w:rPr>
        <w:t xml:space="preserve"> emotional</w:t>
      </w:r>
      <w:r w:rsidRPr="0083101F">
        <w:rPr>
          <w:rFonts w:ascii="Times New Roman" w:hAnsi="Times New Roman" w:cs="Times New Roman"/>
          <w:color w:val="000000" w:themeColor="text1"/>
          <w:sz w:val="20"/>
          <w:szCs w:val="20"/>
        </w:rPr>
        <w:t xml:space="preserve"> labour in the market’s demands for specific types of workers (the corporate man, the working-class labourer, the caring male nurse etc.).</w:t>
      </w:r>
    </w:p>
  </w:footnote>
  <w:footnote w:id="57">
    <w:p w:rsidR="007B2904" w:rsidRPr="0083101F" w:rsidRDefault="007B2904" w:rsidP="004365B9">
      <w:pPr>
        <w:pStyle w:val="FootnoteText"/>
        <w:jc w:val="both"/>
        <w:rPr>
          <w:rFonts w:ascii="Times New Roman" w:hAnsi="Times New Roman" w:cs="Times New Roman"/>
          <w:lang w:val="en-US"/>
        </w:rPr>
      </w:pPr>
      <w:r w:rsidRPr="0083101F">
        <w:rPr>
          <w:rStyle w:val="FootnoteReference"/>
          <w:rFonts w:ascii="Times New Roman" w:hAnsi="Times New Roman" w:cs="Times New Roman"/>
        </w:rPr>
        <w:footnoteRef/>
      </w:r>
      <w:r w:rsidRPr="0083101F">
        <w:rPr>
          <w:rFonts w:ascii="Times New Roman" w:hAnsi="Times New Roman" w:cs="Times New Roman"/>
        </w:rPr>
        <w:t xml:space="preserve"> </w:t>
      </w:r>
      <w:hyperlink r:id="rId10" w:history="1">
        <w:r w:rsidRPr="0083101F">
          <w:rPr>
            <w:rStyle w:val="Hyperlink"/>
            <w:rFonts w:ascii="Times New Roman" w:hAnsi="Times New Roman" w:cs="Times New Roman"/>
          </w:rPr>
          <w:t>http://www.dove.com/uk/men-care.html#</w:t>
        </w:r>
      </w:hyperlink>
      <w:r w:rsidRPr="0083101F">
        <w:rPr>
          <w:rFonts w:ascii="Times New Roman" w:hAnsi="Times New Roman" w:cs="Times New Roman"/>
        </w:rPr>
        <w:t xml:space="preserve"> and </w:t>
      </w:r>
      <w:hyperlink r:id="rId11" w:history="1">
        <w:r w:rsidRPr="0083101F">
          <w:rPr>
            <w:rStyle w:val="Hyperlink"/>
            <w:rFonts w:ascii="Times New Roman" w:hAnsi="Times New Roman" w:cs="Times New Roman"/>
          </w:rPr>
          <w:t>http://www.adhugger.net/2015/05/07/dove-mencare-launched-real-strength-campaign-on-romanian-market/</w:t>
        </w:r>
      </w:hyperlink>
    </w:p>
  </w:footnote>
  <w:footnote w:id="58">
    <w:p w:rsidR="007B2904" w:rsidRPr="0083101F" w:rsidRDefault="007B2904" w:rsidP="004365B9">
      <w:pPr>
        <w:pStyle w:val="FootnoteText"/>
        <w:jc w:val="both"/>
        <w:rPr>
          <w:rFonts w:ascii="Times New Roman" w:hAnsi="Times New Roman" w:cs="Times New Roman"/>
          <w:lang w:val="en-US"/>
        </w:rPr>
      </w:pPr>
      <w:r w:rsidRPr="0083101F">
        <w:rPr>
          <w:rStyle w:val="FootnoteReference"/>
          <w:rFonts w:ascii="Times New Roman" w:hAnsi="Times New Roman" w:cs="Times New Roman"/>
        </w:rPr>
        <w:footnoteRef/>
      </w:r>
      <w:r w:rsidRPr="0083101F">
        <w:rPr>
          <w:rFonts w:ascii="Times New Roman" w:hAnsi="Times New Roman" w:cs="Times New Roman"/>
        </w:rPr>
        <w:t xml:space="preserve"> </w:t>
      </w:r>
      <w:hyperlink r:id="rId12" w:history="1">
        <w:r w:rsidRPr="0083101F">
          <w:rPr>
            <w:rStyle w:val="Hyperlink"/>
            <w:rFonts w:ascii="Times New Roman" w:hAnsi="Times New Roman" w:cs="Times New Roman"/>
          </w:rPr>
          <w:t>http://fortune.com/2016/06/19/dadvertising-commercials-fathers-day-ads/</w:t>
        </w:r>
      </w:hyperlink>
    </w:p>
  </w:footnote>
  <w:footnote w:id="59">
    <w:p w:rsidR="007B2904" w:rsidRPr="00B80AEC" w:rsidRDefault="007B2904" w:rsidP="004365B9">
      <w:pPr>
        <w:pStyle w:val="CommentText"/>
        <w:jc w:val="both"/>
      </w:pPr>
      <w:r w:rsidRPr="0083101F">
        <w:rPr>
          <w:rStyle w:val="FootnoteReference"/>
          <w:rFonts w:ascii="Times New Roman" w:hAnsi="Times New Roman" w:cs="Times New Roman"/>
        </w:rPr>
        <w:footnoteRef/>
      </w:r>
      <w:r w:rsidRPr="0083101F">
        <w:rPr>
          <w:rFonts w:ascii="Times New Roman" w:hAnsi="Times New Roman" w:cs="Times New Roman"/>
        </w:rPr>
        <w:t xml:space="preserve"> </w:t>
      </w:r>
      <w:hyperlink r:id="rId13" w:anchor=".kzfpkjpdl" w:history="1">
        <w:r w:rsidRPr="0083101F">
          <w:rPr>
            <w:rStyle w:val="Hyperlink"/>
            <w:rFonts w:ascii="Times New Roman" w:hAnsi="Times New Roman" w:cs="Times New Roman"/>
          </w:rPr>
          <w:t>https://psmag.com/dads-in-advertising-are-times-changing-aa7551a12d38#.kzfpkjpdl</w:t>
        </w:r>
      </w:hyperlink>
    </w:p>
  </w:footnote>
  <w:footnote w:id="60">
    <w:p w:rsidR="007B2904" w:rsidRPr="001757C5" w:rsidRDefault="007B2904" w:rsidP="004365B9">
      <w:pPr>
        <w:spacing w:line="240" w:lineRule="auto"/>
        <w:jc w:val="both"/>
        <w:rPr>
          <w:lang w:val="en-US"/>
        </w:rPr>
      </w:pPr>
      <w:r w:rsidRPr="009E15C4">
        <w:rPr>
          <w:rStyle w:val="FootnoteReference"/>
          <w:rFonts w:ascii="Times New Roman" w:hAnsi="Times New Roman" w:cs="Times New Roman"/>
          <w:sz w:val="20"/>
          <w:szCs w:val="20"/>
        </w:rPr>
        <w:footnoteRef/>
      </w:r>
      <w:r>
        <w:rPr>
          <w:rFonts w:ascii="Times New Roman" w:hAnsi="Times New Roman" w:cs="Times New Roman"/>
          <w:sz w:val="20"/>
          <w:szCs w:val="20"/>
        </w:rPr>
        <w:t xml:space="preserve"> </w:t>
      </w:r>
      <w:r w:rsidRPr="009E15C4">
        <w:rPr>
          <w:rFonts w:ascii="Times New Roman" w:hAnsi="Times New Roman" w:cs="Times New Roman"/>
          <w:color w:val="000000" w:themeColor="text1"/>
          <w:sz w:val="20"/>
          <w:szCs w:val="20"/>
        </w:rPr>
        <w:t>I define this as</w:t>
      </w:r>
      <w:r>
        <w:rPr>
          <w:rFonts w:ascii="Times New Roman" w:hAnsi="Times New Roman" w:cs="Times New Roman"/>
          <w:color w:val="000000" w:themeColor="text1"/>
          <w:sz w:val="20"/>
          <w:szCs w:val="20"/>
        </w:rPr>
        <w:t>:</w:t>
      </w:r>
      <w:r w:rsidRPr="009E15C4">
        <w:rPr>
          <w:rFonts w:ascii="Times New Roman" w:hAnsi="Times New Roman" w:cs="Times New Roman"/>
          <w:color w:val="000000" w:themeColor="text1"/>
          <w:sz w:val="20"/>
          <w:szCs w:val="20"/>
        </w:rPr>
        <w:t xml:space="preserve"> ideas derived from the consumption of information through media devices. Both classes in both cultures had access to Internet, which was the main resource (rather than books or doc</w:t>
      </w:r>
      <w:r>
        <w:rPr>
          <w:rFonts w:ascii="Times New Roman" w:hAnsi="Times New Roman" w:cs="Times New Roman"/>
          <w:color w:val="000000" w:themeColor="text1"/>
          <w:sz w:val="20"/>
          <w:szCs w:val="20"/>
        </w:rPr>
        <w:t xml:space="preserve">umentaries). Furthermore, Internet </w:t>
      </w:r>
      <w:r w:rsidRPr="009E15C4">
        <w:rPr>
          <w:rFonts w:ascii="Times New Roman" w:hAnsi="Times New Roman" w:cs="Times New Roman"/>
          <w:color w:val="000000" w:themeColor="text1"/>
          <w:sz w:val="20"/>
          <w:szCs w:val="20"/>
        </w:rPr>
        <w:t>is</w:t>
      </w:r>
      <w:r>
        <w:rPr>
          <w:rFonts w:ascii="Times New Roman" w:hAnsi="Times New Roman" w:cs="Times New Roman"/>
          <w:color w:val="000000" w:themeColor="text1"/>
          <w:sz w:val="20"/>
          <w:szCs w:val="20"/>
        </w:rPr>
        <w:t xml:space="preserve"> </w:t>
      </w:r>
      <w:r w:rsidRPr="009E15C4">
        <w:rPr>
          <w:rFonts w:ascii="Times New Roman" w:hAnsi="Times New Roman" w:cs="Times New Roman"/>
          <w:color w:val="000000" w:themeColor="text1"/>
          <w:sz w:val="20"/>
          <w:szCs w:val="20"/>
        </w:rPr>
        <w:t>wide</w:t>
      </w:r>
      <w:r>
        <w:rPr>
          <w:rFonts w:ascii="Times New Roman" w:hAnsi="Times New Roman" w:cs="Times New Roman"/>
          <w:color w:val="000000" w:themeColor="text1"/>
          <w:sz w:val="20"/>
          <w:szCs w:val="20"/>
        </w:rPr>
        <w:t>ly</w:t>
      </w:r>
      <w:r w:rsidRPr="009E15C4">
        <w:rPr>
          <w:rFonts w:ascii="Times New Roman" w:hAnsi="Times New Roman" w:cs="Times New Roman"/>
          <w:color w:val="000000" w:themeColor="text1"/>
          <w:sz w:val="20"/>
          <w:szCs w:val="20"/>
        </w:rPr>
        <w:t>-availab</w:t>
      </w:r>
      <w:r>
        <w:rPr>
          <w:rFonts w:ascii="Times New Roman" w:hAnsi="Times New Roman" w:cs="Times New Roman"/>
          <w:color w:val="000000" w:themeColor="text1"/>
          <w:sz w:val="20"/>
          <w:szCs w:val="20"/>
        </w:rPr>
        <w:t xml:space="preserve">le at </w:t>
      </w:r>
      <w:r w:rsidRPr="009E15C4">
        <w:rPr>
          <w:rFonts w:ascii="Times New Roman" w:hAnsi="Times New Roman" w:cs="Times New Roman"/>
          <w:color w:val="000000" w:themeColor="text1"/>
          <w:sz w:val="20"/>
          <w:szCs w:val="20"/>
        </w:rPr>
        <w:t>cheap cost</w:t>
      </w:r>
      <w:r>
        <w:rPr>
          <w:rFonts w:ascii="Times New Roman" w:hAnsi="Times New Roman" w:cs="Times New Roman"/>
          <w:color w:val="000000" w:themeColor="text1"/>
          <w:sz w:val="20"/>
          <w:szCs w:val="20"/>
        </w:rPr>
        <w:t>s i</w:t>
      </w:r>
      <w:r w:rsidRPr="009E15C4">
        <w:rPr>
          <w:rFonts w:ascii="Times New Roman" w:hAnsi="Times New Roman" w:cs="Times New Roman"/>
          <w:color w:val="000000" w:themeColor="text1"/>
          <w:sz w:val="20"/>
          <w:szCs w:val="20"/>
        </w:rPr>
        <w:t xml:space="preserve">n urban locations in Romania (Barbovschi and Balea, </w:t>
      </w:r>
      <w:r>
        <w:rPr>
          <w:rFonts w:ascii="Times New Roman" w:hAnsi="Times New Roman" w:cs="Times New Roman"/>
          <w:color w:val="000000" w:themeColor="text1"/>
          <w:sz w:val="20"/>
          <w:szCs w:val="20"/>
        </w:rPr>
        <w:t>2013), so being able to afford an I</w:t>
      </w:r>
      <w:r w:rsidRPr="009E15C4">
        <w:rPr>
          <w:rFonts w:ascii="Times New Roman" w:hAnsi="Times New Roman" w:cs="Times New Roman"/>
          <w:color w:val="000000" w:themeColor="text1"/>
          <w:sz w:val="20"/>
          <w:szCs w:val="20"/>
        </w:rPr>
        <w:t xml:space="preserve">nternet </w:t>
      </w:r>
      <w:r>
        <w:rPr>
          <w:rFonts w:ascii="Times New Roman" w:hAnsi="Times New Roman" w:cs="Times New Roman"/>
          <w:color w:val="000000" w:themeColor="text1"/>
          <w:sz w:val="20"/>
          <w:szCs w:val="20"/>
        </w:rPr>
        <w:t xml:space="preserve">connection </w:t>
      </w:r>
      <w:r w:rsidRPr="009E15C4">
        <w:rPr>
          <w:rFonts w:ascii="Times New Roman" w:hAnsi="Times New Roman" w:cs="Times New Roman"/>
          <w:color w:val="000000" w:themeColor="text1"/>
          <w:sz w:val="20"/>
          <w:szCs w:val="20"/>
        </w:rPr>
        <w:t>was not necessarily a salient measure of class distinction.</w:t>
      </w:r>
    </w:p>
  </w:footnote>
  <w:footnote w:id="61">
    <w:p w:rsidR="007B2904" w:rsidRPr="0018222C" w:rsidRDefault="007B2904" w:rsidP="004365B9">
      <w:pPr>
        <w:pStyle w:val="FootnoteText"/>
        <w:jc w:val="both"/>
        <w:rPr>
          <w:rFonts w:ascii="Times New Roman" w:hAnsi="Times New Roman" w:cs="Times New Roman"/>
          <w:lang w:val="en-US"/>
        </w:rPr>
      </w:pPr>
      <w:r w:rsidRPr="0018222C">
        <w:rPr>
          <w:rStyle w:val="FootnoteReference"/>
          <w:rFonts w:ascii="Times New Roman" w:hAnsi="Times New Roman" w:cs="Times New Roman"/>
        </w:rPr>
        <w:footnoteRef/>
      </w:r>
      <w:r w:rsidRPr="0018222C">
        <w:rPr>
          <w:rFonts w:ascii="Times New Roman" w:hAnsi="Times New Roman" w:cs="Times New Roman"/>
        </w:rPr>
        <w:t xml:space="preserve"> ‘</w:t>
      </w:r>
      <w:r w:rsidRPr="0018222C">
        <w:rPr>
          <w:rFonts w:ascii="Times New Roman" w:hAnsi="Times New Roman" w:cs="Times New Roman"/>
          <w:lang w:val="en-US"/>
        </w:rPr>
        <w:t>Atomic’ means in this context ‘mind-blowing’, ‘impressive’.</w:t>
      </w:r>
    </w:p>
  </w:footnote>
  <w:footnote w:id="62">
    <w:p w:rsidR="007B2904" w:rsidRPr="00C07207" w:rsidRDefault="007B2904" w:rsidP="004365B9">
      <w:pPr>
        <w:pStyle w:val="CommentText"/>
        <w:jc w:val="both"/>
      </w:pPr>
      <w:r w:rsidRPr="00C07207">
        <w:rPr>
          <w:rStyle w:val="FootnoteReference"/>
          <w:rFonts w:ascii="Times New Roman" w:hAnsi="Times New Roman" w:cs="Times New Roman"/>
        </w:rPr>
        <w:footnoteRef/>
      </w:r>
      <w:r w:rsidRPr="00C07207">
        <w:rPr>
          <w:rFonts w:ascii="Times New Roman" w:hAnsi="Times New Roman" w:cs="Times New Roman"/>
        </w:rPr>
        <w:t xml:space="preserve"> I am using the concept of </w:t>
      </w:r>
      <w:r>
        <w:rPr>
          <w:rFonts w:ascii="Times New Roman" w:hAnsi="Times New Roman" w:cs="Times New Roman"/>
        </w:rPr>
        <w:t>‘</w:t>
      </w:r>
      <w:r w:rsidRPr="00C07207">
        <w:rPr>
          <w:rFonts w:ascii="Times New Roman" w:hAnsi="Times New Roman" w:cs="Times New Roman"/>
        </w:rPr>
        <w:t>display</w:t>
      </w:r>
      <w:r>
        <w:rPr>
          <w:rFonts w:ascii="Times New Roman" w:hAnsi="Times New Roman" w:cs="Times New Roman"/>
        </w:rPr>
        <w:t xml:space="preserve">’ to signify the work of showing to others that the family is a ‘working unit’, and in this sense I draw from Janet Finch’s work </w:t>
      </w:r>
      <w:r w:rsidRPr="006B5BB8">
        <w:rPr>
          <w:rFonts w:ascii="Times New Roman" w:hAnsi="Times New Roman" w:cs="Times New Roman"/>
          <w:color w:val="000000" w:themeColor="text1"/>
        </w:rPr>
        <w:t>(2007).</w:t>
      </w:r>
    </w:p>
  </w:footnote>
  <w:footnote w:id="63">
    <w:p w:rsidR="007B2904" w:rsidRPr="00EF2390" w:rsidRDefault="007B2904" w:rsidP="00EF2390">
      <w:pPr>
        <w:pStyle w:val="FootnoteText"/>
        <w:jc w:val="both"/>
        <w:rPr>
          <w:rFonts w:ascii="Times New Roman" w:hAnsi="Times New Roman" w:cs="Times New Roman"/>
          <w:lang w:val="en-US"/>
        </w:rPr>
      </w:pPr>
      <w:r w:rsidRPr="00EF2390">
        <w:rPr>
          <w:rStyle w:val="FootnoteReference"/>
          <w:rFonts w:ascii="Times New Roman" w:hAnsi="Times New Roman" w:cs="Times New Roman"/>
        </w:rPr>
        <w:footnoteRef/>
      </w:r>
      <w:r w:rsidRPr="00EF2390">
        <w:rPr>
          <w:rFonts w:ascii="Times New Roman" w:hAnsi="Times New Roman" w:cs="Times New Roman"/>
        </w:rPr>
        <w:t xml:space="preserve"> </w:t>
      </w:r>
      <w:r w:rsidRPr="00EF2390">
        <w:rPr>
          <w:rFonts w:ascii="Times New Roman" w:hAnsi="Times New Roman" w:cs="Times New Roman"/>
          <w:lang w:val="en-US"/>
        </w:rPr>
        <w:t>To my mind, ‘intangible resources’ are a form of emotional capital (Hutchinson, 2014), passed on from father to child and expressed as the research has shown through: protection, unconditional love, quality time and either confidence or warmth.</w:t>
      </w:r>
    </w:p>
  </w:footnote>
  <w:footnote w:id="64">
    <w:p w:rsidR="007B2904" w:rsidRPr="007C1DE2" w:rsidRDefault="007B2904" w:rsidP="004365B9">
      <w:pPr>
        <w:spacing w:line="240" w:lineRule="auto"/>
        <w:jc w:val="both"/>
        <w:rPr>
          <w:lang w:val="en-US"/>
        </w:rPr>
      </w:pPr>
      <w:r w:rsidRPr="001E57B7">
        <w:rPr>
          <w:rStyle w:val="FootnoteReference"/>
          <w:rFonts w:ascii="Times New Roman" w:hAnsi="Times New Roman" w:cs="Times New Roman"/>
          <w:sz w:val="20"/>
          <w:szCs w:val="20"/>
        </w:rPr>
        <w:footnoteRef/>
      </w:r>
      <w:r w:rsidRPr="001E57B7">
        <w:rPr>
          <w:rFonts w:ascii="Times New Roman" w:hAnsi="Times New Roman" w:cs="Times New Roman"/>
          <w:sz w:val="20"/>
          <w:szCs w:val="20"/>
        </w:rPr>
        <w:t xml:space="preserve"> </w:t>
      </w:r>
      <w:r>
        <w:rPr>
          <w:rFonts w:ascii="Times New Roman" w:hAnsi="Times New Roman" w:cs="Times New Roman"/>
          <w:color w:val="000000" w:themeColor="text1"/>
          <w:sz w:val="20"/>
          <w:szCs w:val="20"/>
        </w:rPr>
        <w:t xml:space="preserve">In addition to </w:t>
      </w:r>
      <w:r w:rsidRPr="001E57B7">
        <w:rPr>
          <w:rFonts w:ascii="Times New Roman" w:hAnsi="Times New Roman" w:cs="Times New Roman"/>
          <w:color w:val="000000" w:themeColor="text1"/>
          <w:sz w:val="20"/>
          <w:szCs w:val="20"/>
        </w:rPr>
        <w:t xml:space="preserve">economic provision and employment opportunities </w:t>
      </w:r>
      <w:r>
        <w:rPr>
          <w:rFonts w:ascii="Times New Roman" w:hAnsi="Times New Roman" w:cs="Times New Roman"/>
          <w:color w:val="000000" w:themeColor="text1"/>
          <w:sz w:val="20"/>
          <w:szCs w:val="20"/>
        </w:rPr>
        <w:t>necessary to dispose of such</w:t>
      </w:r>
      <w:r w:rsidRPr="001E57B7">
        <w:rPr>
          <w:rFonts w:ascii="Times New Roman" w:hAnsi="Times New Roman" w:cs="Times New Roman"/>
          <w:color w:val="000000" w:themeColor="text1"/>
          <w:sz w:val="20"/>
          <w:szCs w:val="20"/>
        </w:rPr>
        <w:t xml:space="preserve"> resources, living in the ‘right environment’ </w:t>
      </w:r>
      <w:r>
        <w:rPr>
          <w:rFonts w:ascii="Times New Roman" w:hAnsi="Times New Roman" w:cs="Times New Roman"/>
          <w:color w:val="000000" w:themeColor="text1"/>
          <w:sz w:val="20"/>
          <w:szCs w:val="20"/>
        </w:rPr>
        <w:t>appears to matter in act of providing economically</w:t>
      </w:r>
      <w:r w:rsidRPr="001E57B7">
        <w:rPr>
          <w:rFonts w:ascii="Times New Roman" w:hAnsi="Times New Roman" w:cs="Times New Roman"/>
          <w:color w:val="000000" w:themeColor="text1"/>
          <w:sz w:val="20"/>
          <w:szCs w:val="20"/>
        </w:rPr>
        <w:t xml:space="preserve"> and</w:t>
      </w:r>
      <w:r>
        <w:rPr>
          <w:rFonts w:ascii="Times New Roman" w:hAnsi="Times New Roman" w:cs="Times New Roman"/>
          <w:color w:val="000000" w:themeColor="text1"/>
          <w:sz w:val="20"/>
          <w:szCs w:val="20"/>
        </w:rPr>
        <w:t xml:space="preserve"> of displaying love - </w:t>
      </w:r>
      <w:r w:rsidRPr="001E57B7">
        <w:rPr>
          <w:rFonts w:ascii="Times New Roman" w:hAnsi="Times New Roman" w:cs="Times New Roman"/>
          <w:color w:val="000000" w:themeColor="text1"/>
          <w:sz w:val="20"/>
          <w:szCs w:val="20"/>
        </w:rPr>
        <w:t>not only to close family members but also how this is then seen by other family friends and community members</w:t>
      </w:r>
      <w:r>
        <w:rPr>
          <w:rFonts w:ascii="Times New Roman" w:hAnsi="Times New Roman" w:cs="Times New Roman"/>
          <w:color w:val="000000" w:themeColor="text1"/>
          <w:sz w:val="20"/>
          <w:szCs w:val="20"/>
        </w:rPr>
        <w:t xml:space="preserve">. </w:t>
      </w:r>
      <w:r w:rsidRPr="001E57B7">
        <w:rPr>
          <w:rFonts w:ascii="Times New Roman" w:hAnsi="Times New Roman" w:cs="Times New Roman"/>
          <w:color w:val="000000" w:themeColor="text1"/>
          <w:sz w:val="20"/>
          <w:szCs w:val="20"/>
        </w:rPr>
        <w:t xml:space="preserve">Here is the place </w:t>
      </w:r>
      <w:r>
        <w:rPr>
          <w:rFonts w:ascii="Times New Roman" w:hAnsi="Times New Roman" w:cs="Times New Roman"/>
          <w:color w:val="000000" w:themeColor="text1"/>
          <w:sz w:val="20"/>
          <w:szCs w:val="20"/>
        </w:rPr>
        <w:t>were class and culture coalesce</w:t>
      </w:r>
      <w:r w:rsidRPr="001E57B7">
        <w:rPr>
          <w:rFonts w:ascii="Times New Roman" w:hAnsi="Times New Roman" w:cs="Times New Roman"/>
          <w:color w:val="000000" w:themeColor="text1"/>
          <w:sz w:val="20"/>
          <w:szCs w:val="20"/>
        </w:rPr>
        <w:t xml:space="preserve"> with provision and intimate fathering, giving rise to an array of emotional tensions which find their resolve in the easy relief offered by the purchase of material goods.</w:t>
      </w:r>
    </w:p>
  </w:footnote>
  <w:footnote w:id="65">
    <w:p w:rsidR="007B2904" w:rsidRPr="00D12B33" w:rsidRDefault="007B2904" w:rsidP="004365B9">
      <w:pPr>
        <w:pStyle w:val="FootnoteText"/>
        <w:jc w:val="both"/>
        <w:rPr>
          <w:rFonts w:ascii="Times New Roman" w:hAnsi="Times New Roman" w:cs="Times New Roman"/>
          <w:lang w:val="en-US"/>
        </w:rPr>
      </w:pPr>
      <w:r w:rsidRPr="00D12B33">
        <w:rPr>
          <w:rStyle w:val="FootnoteReference"/>
          <w:rFonts w:ascii="Times New Roman" w:hAnsi="Times New Roman" w:cs="Times New Roman"/>
          <w:color w:val="000000" w:themeColor="text1"/>
        </w:rPr>
        <w:footnoteRef/>
      </w:r>
      <w:r>
        <w:rPr>
          <w:rFonts w:ascii="Times New Roman" w:hAnsi="Times New Roman" w:cs="Times New Roman"/>
          <w:color w:val="000000" w:themeColor="text1"/>
        </w:rPr>
        <w:t xml:space="preserve"> The rather A</w:t>
      </w:r>
      <w:r w:rsidRPr="00D12B33">
        <w:rPr>
          <w:rFonts w:ascii="Times New Roman" w:hAnsi="Times New Roman" w:cs="Times New Roman"/>
          <w:color w:val="000000" w:themeColor="text1"/>
        </w:rPr>
        <w:t xml:space="preserve">mericanised term ‘quality time’ finds correspondences in the literature as either intensive time (Dermott, 2008) or </w:t>
      </w:r>
      <w:r>
        <w:rPr>
          <w:rFonts w:ascii="Times New Roman" w:hAnsi="Times New Roman" w:cs="Times New Roman"/>
          <w:color w:val="000000" w:themeColor="text1"/>
        </w:rPr>
        <w:t>‘</w:t>
      </w:r>
      <w:r w:rsidRPr="00D12B33">
        <w:rPr>
          <w:rFonts w:ascii="Times New Roman" w:hAnsi="Times New Roman" w:cs="Times New Roman"/>
          <w:color w:val="000000" w:themeColor="text1"/>
        </w:rPr>
        <w:t>interactive childcare</w:t>
      </w:r>
      <w:r>
        <w:rPr>
          <w:rFonts w:ascii="Times New Roman" w:hAnsi="Times New Roman" w:cs="Times New Roman"/>
          <w:color w:val="000000" w:themeColor="text1"/>
        </w:rPr>
        <w:t>’</w:t>
      </w:r>
      <w:r w:rsidRPr="00D12B33">
        <w:rPr>
          <w:rFonts w:ascii="Times New Roman" w:hAnsi="Times New Roman" w:cs="Times New Roman"/>
          <w:color w:val="000000" w:themeColor="text1"/>
        </w:rPr>
        <w:t xml:space="preserve"> (Craig, 2000).</w:t>
      </w:r>
      <w:r>
        <w:rPr>
          <w:rFonts w:ascii="Times New Roman" w:hAnsi="Times New Roman" w:cs="Times New Roman"/>
          <w:color w:val="000000" w:themeColor="text1"/>
        </w:rPr>
        <w:t xml:space="preserve"> I have used the former however, </w:t>
      </w:r>
      <w:r w:rsidRPr="00D12B33">
        <w:rPr>
          <w:rFonts w:ascii="Times New Roman" w:hAnsi="Times New Roman" w:cs="Times New Roman"/>
          <w:color w:val="000000" w:themeColor="text1"/>
        </w:rPr>
        <w:t>since this appears most commonly in the media and t</w:t>
      </w:r>
      <w:r>
        <w:rPr>
          <w:rFonts w:ascii="Times New Roman" w:hAnsi="Times New Roman" w:cs="Times New Roman"/>
          <w:color w:val="000000" w:themeColor="text1"/>
        </w:rPr>
        <w:t xml:space="preserve">herefore ties in better with the </w:t>
      </w:r>
      <w:r w:rsidRPr="00D12B33">
        <w:rPr>
          <w:rFonts w:ascii="Times New Roman" w:hAnsi="Times New Roman" w:cs="Times New Roman"/>
          <w:color w:val="000000" w:themeColor="text1"/>
        </w:rPr>
        <w:t>analysis</w:t>
      </w:r>
      <w:r>
        <w:rPr>
          <w:rFonts w:ascii="Times New Roman" w:hAnsi="Times New Roman" w:cs="Times New Roman"/>
          <w:color w:val="000000" w:themeColor="text1"/>
        </w:rPr>
        <w:t xml:space="preserve"> in the previous chapters</w:t>
      </w:r>
      <w:r w:rsidRPr="00D12B33">
        <w:rPr>
          <w:rFonts w:ascii="Times New Roman" w:hAnsi="Times New Roman" w:cs="Times New Roman"/>
          <w:color w:val="000000" w:themeColor="text1"/>
        </w:rPr>
        <w:t>.</w:t>
      </w:r>
    </w:p>
  </w:footnote>
  <w:footnote w:id="66">
    <w:p w:rsidR="007B2904" w:rsidRPr="00D12B33" w:rsidRDefault="007B2904" w:rsidP="004365B9">
      <w:pPr>
        <w:pStyle w:val="FootnoteText"/>
        <w:jc w:val="both"/>
        <w:rPr>
          <w:rFonts w:ascii="Times New Roman" w:hAnsi="Times New Roman" w:cs="Times New Roman"/>
          <w:lang w:val="en-US"/>
        </w:rPr>
      </w:pPr>
      <w:r w:rsidRPr="00D12B33">
        <w:rPr>
          <w:rStyle w:val="FootnoteReference"/>
          <w:rFonts w:ascii="Times New Roman" w:hAnsi="Times New Roman" w:cs="Times New Roman"/>
          <w:color w:val="000000" w:themeColor="text1"/>
        </w:rPr>
        <w:footnoteRef/>
      </w:r>
      <w:r w:rsidRPr="00D12B33">
        <w:rPr>
          <w:rFonts w:ascii="Times New Roman" w:hAnsi="Times New Roman" w:cs="Times New Roman"/>
          <w:color w:val="000000" w:themeColor="text1"/>
        </w:rPr>
        <w:t xml:space="preserve"> ‘Commonality’ is the word that the father had use</w:t>
      </w:r>
      <w:r>
        <w:rPr>
          <w:rFonts w:ascii="Times New Roman" w:hAnsi="Times New Roman" w:cs="Times New Roman"/>
          <w:color w:val="000000" w:themeColor="text1"/>
        </w:rPr>
        <w:t>d specifically in his</w:t>
      </w:r>
      <w:r w:rsidRPr="00D12B33">
        <w:rPr>
          <w:rFonts w:ascii="Times New Roman" w:hAnsi="Times New Roman" w:cs="Times New Roman"/>
          <w:color w:val="000000" w:themeColor="text1"/>
        </w:rPr>
        <w:t xml:space="preserve"> interview. I treated it as an N-vivo code and </w:t>
      </w:r>
      <w:r>
        <w:rPr>
          <w:rFonts w:ascii="Times New Roman" w:hAnsi="Times New Roman" w:cs="Times New Roman"/>
          <w:color w:val="000000" w:themeColor="text1"/>
        </w:rPr>
        <w:t xml:space="preserve">used it very much like Collins’ </w:t>
      </w:r>
      <w:r w:rsidRPr="00D12B33">
        <w:rPr>
          <w:rFonts w:ascii="Times New Roman" w:hAnsi="Times New Roman" w:cs="Times New Roman"/>
          <w:color w:val="000000" w:themeColor="text1"/>
        </w:rPr>
        <w:t>notion of ‘mutuality’ (2003), but</w:t>
      </w:r>
      <w:r>
        <w:rPr>
          <w:rFonts w:ascii="Times New Roman" w:hAnsi="Times New Roman" w:cs="Times New Roman"/>
          <w:color w:val="000000" w:themeColor="text1"/>
        </w:rPr>
        <w:t xml:space="preserve"> </w:t>
      </w:r>
      <w:r w:rsidRPr="00D12B33">
        <w:rPr>
          <w:rFonts w:ascii="Times New Roman" w:hAnsi="Times New Roman" w:cs="Times New Roman"/>
          <w:color w:val="000000" w:themeColor="text1"/>
        </w:rPr>
        <w:t>in a non-romantic context.</w:t>
      </w:r>
    </w:p>
  </w:footnote>
  <w:footnote w:id="67">
    <w:p w:rsidR="007B2904" w:rsidRPr="00D12B33" w:rsidRDefault="007B2904" w:rsidP="004365B9">
      <w:pPr>
        <w:pStyle w:val="FootnoteText"/>
        <w:jc w:val="both"/>
        <w:rPr>
          <w:rFonts w:ascii="Times New Roman" w:hAnsi="Times New Roman" w:cs="Times New Roman"/>
        </w:rPr>
      </w:pPr>
      <w:r w:rsidRPr="00D12B33">
        <w:rPr>
          <w:rStyle w:val="FootnoteReference"/>
          <w:rFonts w:ascii="Times New Roman" w:hAnsi="Times New Roman" w:cs="Times New Roman"/>
        </w:rPr>
        <w:footnoteRef/>
      </w:r>
      <w:r w:rsidRPr="00D12B33">
        <w:rPr>
          <w:rFonts w:ascii="Times New Roman" w:hAnsi="Times New Roman" w:cs="Times New Roman"/>
        </w:rPr>
        <w:t xml:space="preserve"> That is in</w:t>
      </w:r>
      <w:r w:rsidRPr="00D12B33">
        <w:rPr>
          <w:rFonts w:ascii="Times New Roman" w:hAnsi="Times New Roman" w:cs="Times New Roman"/>
          <w:color w:val="000000" w:themeColor="text1"/>
        </w:rPr>
        <w:t xml:space="preserve"> “(…) striving to attune the demands of social existence and personal needs and inclinations” (Elias, 2000, p.380)</w:t>
      </w:r>
      <w:r>
        <w:rPr>
          <w:rFonts w:ascii="Times New Roman" w:hAnsi="Times New Roman" w:cs="Times New Roman"/>
          <w:color w:val="000000" w:themeColor="text1"/>
        </w:rPr>
        <w:t>.</w:t>
      </w:r>
    </w:p>
  </w:footnote>
  <w:footnote w:id="68">
    <w:p w:rsidR="007B2904" w:rsidRPr="00FF0EEC" w:rsidRDefault="007B2904" w:rsidP="004365B9">
      <w:pPr>
        <w:pStyle w:val="FootnoteText"/>
        <w:jc w:val="both"/>
        <w:rPr>
          <w:rFonts w:ascii="Times New Roman" w:hAnsi="Times New Roman" w:cs="Times New Roman"/>
          <w:lang w:val="en-US"/>
        </w:rPr>
      </w:pPr>
      <w:r w:rsidRPr="00FF0EEC">
        <w:rPr>
          <w:rStyle w:val="FootnoteReference"/>
          <w:rFonts w:ascii="Times New Roman" w:hAnsi="Times New Roman" w:cs="Times New Roman"/>
        </w:rPr>
        <w:footnoteRef/>
      </w:r>
      <w:r w:rsidRPr="00FF0EEC">
        <w:rPr>
          <w:rFonts w:ascii="Times New Roman" w:hAnsi="Times New Roman" w:cs="Times New Roman"/>
        </w:rPr>
        <w:t xml:space="preserve"> </w:t>
      </w:r>
      <w:r>
        <w:rPr>
          <w:rFonts w:ascii="Times New Roman" w:hAnsi="Times New Roman" w:cs="Times New Roman"/>
        </w:rPr>
        <w:t xml:space="preserve">These were: </w:t>
      </w:r>
      <w:r w:rsidRPr="00FF0EEC">
        <w:rPr>
          <w:rFonts w:ascii="Times New Roman" w:hAnsi="Times New Roman" w:cs="Times New Roman"/>
        </w:rPr>
        <w:t xml:space="preserve">Scottish and Romanian; with ages between 28 and 56; of a variety of working-class and middle-class occupations; </w:t>
      </w:r>
      <w:proofErr w:type="gramStart"/>
      <w:r w:rsidRPr="00FF0EEC">
        <w:rPr>
          <w:rFonts w:ascii="Times New Roman" w:hAnsi="Times New Roman" w:cs="Times New Roman"/>
        </w:rPr>
        <w:t>both resident</w:t>
      </w:r>
      <w:proofErr w:type="gramEnd"/>
      <w:r w:rsidRPr="00FF0EEC">
        <w:rPr>
          <w:rFonts w:ascii="Times New Roman" w:hAnsi="Times New Roman" w:cs="Times New Roman"/>
        </w:rPr>
        <w:t xml:space="preserve"> and non-resident; married, co-partnered and separated.</w:t>
      </w:r>
    </w:p>
  </w:footnote>
  <w:footnote w:id="69">
    <w:p w:rsidR="007B2904" w:rsidRPr="004A6DE8" w:rsidRDefault="007B2904" w:rsidP="004A6DE8">
      <w:pPr>
        <w:pStyle w:val="FootnoteText"/>
        <w:jc w:val="both"/>
        <w:rPr>
          <w:rFonts w:ascii="Times New Roman" w:hAnsi="Times New Roman" w:cs="Times New Roman"/>
          <w:lang w:val="en-US"/>
        </w:rPr>
      </w:pPr>
      <w:r w:rsidRPr="004A6DE8">
        <w:rPr>
          <w:rStyle w:val="FootnoteReference"/>
          <w:rFonts w:ascii="Times New Roman" w:hAnsi="Times New Roman" w:cs="Times New Roman"/>
        </w:rPr>
        <w:footnoteRef/>
      </w:r>
      <w:r w:rsidRPr="004A6DE8">
        <w:rPr>
          <w:rFonts w:ascii="Times New Roman" w:hAnsi="Times New Roman" w:cs="Times New Roman"/>
        </w:rPr>
        <w:t xml:space="preserve"> </w:t>
      </w:r>
      <w:hyperlink r:id="rId14" w:history="1">
        <w:r w:rsidRPr="004A6DE8">
          <w:rPr>
            <w:rStyle w:val="Hyperlink"/>
            <w:rFonts w:ascii="Times New Roman" w:hAnsi="Times New Roman" w:cs="Times New Roman"/>
          </w:rPr>
          <w:t>http://cuddlist.com/</w:t>
        </w:r>
      </w:hyperlink>
    </w:p>
  </w:footnote>
  <w:footnote w:id="70">
    <w:p w:rsidR="007B2904" w:rsidRPr="004A6DE8" w:rsidRDefault="007B2904" w:rsidP="004A6DE8">
      <w:pPr>
        <w:spacing w:line="360" w:lineRule="auto"/>
        <w:jc w:val="both"/>
        <w:rPr>
          <w:lang w:val="en-US"/>
        </w:rPr>
      </w:pPr>
      <w:r w:rsidRPr="004A6DE8">
        <w:rPr>
          <w:rStyle w:val="FootnoteReference"/>
          <w:rFonts w:ascii="Times New Roman" w:hAnsi="Times New Roman" w:cs="Times New Roman"/>
          <w:sz w:val="20"/>
          <w:szCs w:val="20"/>
        </w:rPr>
        <w:footnoteRef/>
      </w:r>
      <w:r w:rsidRPr="004A6DE8">
        <w:rPr>
          <w:rFonts w:ascii="Times New Roman" w:hAnsi="Times New Roman" w:cs="Times New Roman"/>
          <w:sz w:val="20"/>
          <w:szCs w:val="20"/>
        </w:rPr>
        <w:t xml:space="preserve"> Efforts to situate men in relation to neo-liberalism are under-way (Cornwall, Karioris, Lindisfarne, 2016).</w:t>
      </w:r>
    </w:p>
  </w:footnote>
  <w:footnote w:id="71">
    <w:p w:rsidR="007B2904" w:rsidRPr="00DF0942" w:rsidRDefault="007B2904" w:rsidP="004365B9">
      <w:pPr>
        <w:jc w:val="both"/>
        <w:rPr>
          <w:rFonts w:ascii="Times New Roman" w:hAnsi="Times New Roman" w:cs="Times New Roman"/>
          <w:sz w:val="20"/>
          <w:szCs w:val="20"/>
        </w:rPr>
      </w:pPr>
      <w:r w:rsidRPr="00DF0942">
        <w:rPr>
          <w:rStyle w:val="FootnoteReference"/>
          <w:rFonts w:ascii="Times New Roman" w:hAnsi="Times New Roman" w:cs="Times New Roman"/>
          <w:sz w:val="20"/>
          <w:szCs w:val="20"/>
        </w:rPr>
        <w:footnoteRef/>
      </w:r>
      <w:r w:rsidRPr="00DF0942">
        <w:rPr>
          <w:rFonts w:ascii="Times New Roman" w:hAnsi="Times New Roman" w:cs="Times New Roman"/>
          <w:sz w:val="20"/>
          <w:szCs w:val="20"/>
        </w:rPr>
        <w:t xml:space="preserve"> All the names used in this section are pseudonyms.</w:t>
      </w:r>
    </w:p>
    <w:p w:rsidR="007B2904" w:rsidRDefault="007B2904" w:rsidP="004365B9">
      <w:pPr>
        <w:pStyle w:val="FootnoteText"/>
      </w:pPr>
    </w:p>
  </w:footnote>
  <w:footnote w:id="72">
    <w:p w:rsidR="007B2904" w:rsidRPr="00266092" w:rsidRDefault="007B2904" w:rsidP="004365B9">
      <w:pPr>
        <w:pStyle w:val="FootnoteText"/>
        <w:rPr>
          <w:rFonts w:ascii="Times New Roman" w:hAnsi="Times New Roman" w:cs="Times New Roman"/>
          <w:lang w:val="en-US"/>
        </w:rPr>
      </w:pPr>
      <w:r w:rsidRPr="00266092">
        <w:rPr>
          <w:rStyle w:val="FootnoteReference"/>
          <w:rFonts w:ascii="Times New Roman" w:hAnsi="Times New Roman" w:cs="Times New Roman"/>
        </w:rPr>
        <w:footnoteRef/>
      </w:r>
      <w:r w:rsidRPr="00266092">
        <w:rPr>
          <w:rFonts w:ascii="Times New Roman" w:hAnsi="Times New Roman" w:cs="Times New Roman"/>
        </w:rPr>
        <w:t xml:space="preserve"> The same questions were used with the Scottish and Romanian sample, and translated accordingly.</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4" type="#_x0000_t75" style="width:3in;height:3in" o:bullet="t"/>
    </w:pict>
  </w:numPicBullet>
  <w:abstractNum w:abstractNumId="0">
    <w:nsid w:val="00172A5A"/>
    <w:multiLevelType w:val="multilevel"/>
    <w:tmpl w:val="0D18A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D45AAE"/>
    <w:multiLevelType w:val="multilevel"/>
    <w:tmpl w:val="F9D40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3296A82"/>
    <w:multiLevelType w:val="multilevel"/>
    <w:tmpl w:val="94924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AF17AF7"/>
    <w:multiLevelType w:val="hybridMultilevel"/>
    <w:tmpl w:val="C0A0316C"/>
    <w:lvl w:ilvl="0" w:tplc="1FE87062">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C99012D"/>
    <w:multiLevelType w:val="hybridMultilevel"/>
    <w:tmpl w:val="F2A8B3C6"/>
    <w:lvl w:ilvl="0" w:tplc="DA20818A">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D22BFD"/>
    <w:multiLevelType w:val="multilevel"/>
    <w:tmpl w:val="72F47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9E124E"/>
    <w:multiLevelType w:val="multilevel"/>
    <w:tmpl w:val="5DC8450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
    <w:nsid w:val="1946433E"/>
    <w:multiLevelType w:val="hybridMultilevel"/>
    <w:tmpl w:val="C11E52BA"/>
    <w:lvl w:ilvl="0" w:tplc="3D821772">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97722FA"/>
    <w:multiLevelType w:val="hybridMultilevel"/>
    <w:tmpl w:val="D7DA42B0"/>
    <w:lvl w:ilvl="0" w:tplc="66008DF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27334E"/>
    <w:multiLevelType w:val="hybridMultilevel"/>
    <w:tmpl w:val="68282530"/>
    <w:lvl w:ilvl="0" w:tplc="AC26CC84">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20F05A8C"/>
    <w:multiLevelType w:val="multilevel"/>
    <w:tmpl w:val="D8968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921B3C"/>
    <w:multiLevelType w:val="multilevel"/>
    <w:tmpl w:val="21FE5C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6B05D91"/>
    <w:multiLevelType w:val="hybridMultilevel"/>
    <w:tmpl w:val="351498B2"/>
    <w:lvl w:ilvl="0" w:tplc="6626460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B4C2D82"/>
    <w:multiLevelType w:val="hybridMultilevel"/>
    <w:tmpl w:val="153CFCC4"/>
    <w:lvl w:ilvl="0" w:tplc="7F2EA11C">
      <w:start w:val="3"/>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2B995889"/>
    <w:multiLevelType w:val="hybridMultilevel"/>
    <w:tmpl w:val="9BA819BE"/>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15C6061"/>
    <w:multiLevelType w:val="hybridMultilevel"/>
    <w:tmpl w:val="F3EAE362"/>
    <w:lvl w:ilvl="0" w:tplc="314C918A">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37D65A24"/>
    <w:multiLevelType w:val="multilevel"/>
    <w:tmpl w:val="4E767E4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7">
    <w:nsid w:val="39FD6BD1"/>
    <w:multiLevelType w:val="hybridMultilevel"/>
    <w:tmpl w:val="497A4FA0"/>
    <w:lvl w:ilvl="0" w:tplc="D0B4128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AE10915"/>
    <w:multiLevelType w:val="hybridMultilevel"/>
    <w:tmpl w:val="FCD2BD92"/>
    <w:lvl w:ilvl="0" w:tplc="77ECFD0A">
      <w:start w:val="1"/>
      <w:numFmt w:val="upperLetter"/>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C8442BB"/>
    <w:multiLevelType w:val="hybridMultilevel"/>
    <w:tmpl w:val="EC309B54"/>
    <w:lvl w:ilvl="0" w:tplc="ECEA862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EF86581"/>
    <w:multiLevelType w:val="hybridMultilevel"/>
    <w:tmpl w:val="AF42F8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96D307C"/>
    <w:multiLevelType w:val="multilevel"/>
    <w:tmpl w:val="7DAE01F6"/>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CFF182D"/>
    <w:multiLevelType w:val="multilevel"/>
    <w:tmpl w:val="372C1F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4E471FB"/>
    <w:multiLevelType w:val="hybridMultilevel"/>
    <w:tmpl w:val="C8B8C41E"/>
    <w:lvl w:ilvl="0" w:tplc="2ACC6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A886721"/>
    <w:multiLevelType w:val="multilevel"/>
    <w:tmpl w:val="563A5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60032511"/>
    <w:multiLevelType w:val="hybridMultilevel"/>
    <w:tmpl w:val="2724E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039381C"/>
    <w:multiLevelType w:val="hybridMultilevel"/>
    <w:tmpl w:val="08201AE6"/>
    <w:lvl w:ilvl="0" w:tplc="24A651D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0457198"/>
    <w:multiLevelType w:val="hybridMultilevel"/>
    <w:tmpl w:val="1578FD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10C4B3C"/>
    <w:multiLevelType w:val="multilevel"/>
    <w:tmpl w:val="4E767E4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9">
    <w:nsid w:val="63853500"/>
    <w:multiLevelType w:val="hybridMultilevel"/>
    <w:tmpl w:val="B9663326"/>
    <w:lvl w:ilvl="0" w:tplc="582C10DA">
      <w:start w:val="1"/>
      <w:numFmt w:val="upperRoman"/>
      <w:pStyle w:val="Style1"/>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50C52F7"/>
    <w:multiLevelType w:val="hybridMultilevel"/>
    <w:tmpl w:val="C8B8C41E"/>
    <w:lvl w:ilvl="0" w:tplc="2ACC6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F665C9C"/>
    <w:multiLevelType w:val="multilevel"/>
    <w:tmpl w:val="415CC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94F1FEB"/>
    <w:multiLevelType w:val="multilevel"/>
    <w:tmpl w:val="82B49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9"/>
  </w:num>
  <w:num w:numId="3">
    <w:abstractNumId w:val="27"/>
  </w:num>
  <w:num w:numId="4">
    <w:abstractNumId w:val="15"/>
  </w:num>
  <w:num w:numId="5">
    <w:abstractNumId w:val="3"/>
  </w:num>
  <w:num w:numId="6">
    <w:abstractNumId w:val="28"/>
  </w:num>
  <w:num w:numId="7">
    <w:abstractNumId w:val="8"/>
  </w:num>
  <w:num w:numId="8">
    <w:abstractNumId w:val="18"/>
  </w:num>
  <w:num w:numId="9">
    <w:abstractNumId w:val="26"/>
  </w:num>
  <w:num w:numId="10">
    <w:abstractNumId w:val="10"/>
  </w:num>
  <w:num w:numId="11">
    <w:abstractNumId w:val="17"/>
  </w:num>
  <w:num w:numId="12">
    <w:abstractNumId w:val="2"/>
  </w:num>
  <w:num w:numId="13">
    <w:abstractNumId w:val="11"/>
  </w:num>
  <w:num w:numId="14">
    <w:abstractNumId w:val="22"/>
  </w:num>
  <w:num w:numId="15">
    <w:abstractNumId w:val="5"/>
  </w:num>
  <w:num w:numId="16">
    <w:abstractNumId w:val="0"/>
  </w:num>
  <w:num w:numId="17">
    <w:abstractNumId w:val="24"/>
  </w:num>
  <w:num w:numId="18">
    <w:abstractNumId w:val="16"/>
  </w:num>
  <w:num w:numId="19">
    <w:abstractNumId w:val="1"/>
  </w:num>
  <w:num w:numId="20">
    <w:abstractNumId w:val="14"/>
  </w:num>
  <w:num w:numId="21">
    <w:abstractNumId w:val="23"/>
  </w:num>
  <w:num w:numId="22">
    <w:abstractNumId w:val="30"/>
  </w:num>
  <w:num w:numId="23">
    <w:abstractNumId w:val="13"/>
  </w:num>
  <w:num w:numId="24">
    <w:abstractNumId w:val="29"/>
  </w:num>
  <w:num w:numId="25">
    <w:abstractNumId w:val="12"/>
  </w:num>
  <w:num w:numId="26">
    <w:abstractNumId w:val="6"/>
  </w:num>
  <w:num w:numId="27">
    <w:abstractNumId w:val="31"/>
  </w:num>
  <w:num w:numId="28">
    <w:abstractNumId w:val="29"/>
    <w:lvlOverride w:ilvl="0">
      <w:startOverride w:val="1"/>
    </w:lvlOverride>
  </w:num>
  <w:num w:numId="29">
    <w:abstractNumId w:val="29"/>
    <w:lvlOverride w:ilvl="0">
      <w:startOverride w:val="1"/>
    </w:lvlOverride>
  </w:num>
  <w:num w:numId="30">
    <w:abstractNumId w:val="29"/>
    <w:lvlOverride w:ilvl="0">
      <w:startOverride w:val="1"/>
    </w:lvlOverride>
  </w:num>
  <w:num w:numId="31">
    <w:abstractNumId w:val="32"/>
  </w:num>
  <w:num w:numId="32">
    <w:abstractNumId w:val="29"/>
    <w:lvlOverride w:ilvl="0">
      <w:startOverride w:val="1"/>
    </w:lvlOverride>
  </w:num>
  <w:num w:numId="33">
    <w:abstractNumId w:val="29"/>
    <w:lvlOverride w:ilvl="0">
      <w:startOverride w:val="1"/>
    </w:lvlOverride>
  </w:num>
  <w:num w:numId="34">
    <w:abstractNumId w:val="29"/>
    <w:lvlOverride w:ilvl="0">
      <w:startOverride w:val="1"/>
    </w:lvlOverride>
  </w:num>
  <w:num w:numId="35">
    <w:abstractNumId w:val="29"/>
    <w:lvlOverride w:ilvl="0">
      <w:startOverride w:val="1"/>
    </w:lvlOverride>
  </w:num>
  <w:num w:numId="36">
    <w:abstractNumId w:val="21"/>
  </w:num>
  <w:num w:numId="37">
    <w:abstractNumId w:val="25"/>
  </w:num>
  <w:num w:numId="38">
    <w:abstractNumId w:val="20"/>
  </w:num>
  <w:num w:numId="39">
    <w:abstractNumId w:val="19"/>
  </w:num>
  <w:num w:numId="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3382"/>
    <w:rsid w:val="0000388C"/>
    <w:rsid w:val="00004441"/>
    <w:rsid w:val="000153E6"/>
    <w:rsid w:val="0002653A"/>
    <w:rsid w:val="00032F0E"/>
    <w:rsid w:val="000368BC"/>
    <w:rsid w:val="00065EAD"/>
    <w:rsid w:val="0007385C"/>
    <w:rsid w:val="00073D03"/>
    <w:rsid w:val="00074B0A"/>
    <w:rsid w:val="0007598D"/>
    <w:rsid w:val="00084577"/>
    <w:rsid w:val="00084840"/>
    <w:rsid w:val="00086B2A"/>
    <w:rsid w:val="000943FE"/>
    <w:rsid w:val="000A11EA"/>
    <w:rsid w:val="000B724D"/>
    <w:rsid w:val="000C4AE1"/>
    <w:rsid w:val="000E2DDA"/>
    <w:rsid w:val="000E639F"/>
    <w:rsid w:val="0010669F"/>
    <w:rsid w:val="0011719C"/>
    <w:rsid w:val="0012047B"/>
    <w:rsid w:val="001211B4"/>
    <w:rsid w:val="001232C0"/>
    <w:rsid w:val="00124CE1"/>
    <w:rsid w:val="001253DC"/>
    <w:rsid w:val="00125E1D"/>
    <w:rsid w:val="00133AAD"/>
    <w:rsid w:val="00135B7E"/>
    <w:rsid w:val="00137578"/>
    <w:rsid w:val="00142F38"/>
    <w:rsid w:val="0016315E"/>
    <w:rsid w:val="0016479E"/>
    <w:rsid w:val="0016594A"/>
    <w:rsid w:val="00165CF4"/>
    <w:rsid w:val="001705EE"/>
    <w:rsid w:val="00170812"/>
    <w:rsid w:val="0019407B"/>
    <w:rsid w:val="00197D6B"/>
    <w:rsid w:val="001A6B5E"/>
    <w:rsid w:val="001B24C8"/>
    <w:rsid w:val="001D190D"/>
    <w:rsid w:val="001D5160"/>
    <w:rsid w:val="001E0002"/>
    <w:rsid w:val="001E3155"/>
    <w:rsid w:val="001E6EAB"/>
    <w:rsid w:val="001F2EEC"/>
    <w:rsid w:val="001F6EB9"/>
    <w:rsid w:val="00200DFB"/>
    <w:rsid w:val="002019A5"/>
    <w:rsid w:val="002170C7"/>
    <w:rsid w:val="00224943"/>
    <w:rsid w:val="00230C08"/>
    <w:rsid w:val="0023136A"/>
    <w:rsid w:val="00231A18"/>
    <w:rsid w:val="00244CC4"/>
    <w:rsid w:val="00245BDD"/>
    <w:rsid w:val="00250866"/>
    <w:rsid w:val="00261482"/>
    <w:rsid w:val="00261F3E"/>
    <w:rsid w:val="00262185"/>
    <w:rsid w:val="00265E87"/>
    <w:rsid w:val="00266DD0"/>
    <w:rsid w:val="002720BE"/>
    <w:rsid w:val="00273E3B"/>
    <w:rsid w:val="00283ADB"/>
    <w:rsid w:val="002937EE"/>
    <w:rsid w:val="002A220B"/>
    <w:rsid w:val="002A6B80"/>
    <w:rsid w:val="002B205E"/>
    <w:rsid w:val="002B44D5"/>
    <w:rsid w:val="002C3A16"/>
    <w:rsid w:val="002D4693"/>
    <w:rsid w:val="002E0332"/>
    <w:rsid w:val="002E42FE"/>
    <w:rsid w:val="002E6007"/>
    <w:rsid w:val="002E6924"/>
    <w:rsid w:val="002E77FC"/>
    <w:rsid w:val="002F07AD"/>
    <w:rsid w:val="002F78CE"/>
    <w:rsid w:val="002F7B48"/>
    <w:rsid w:val="00305489"/>
    <w:rsid w:val="00310F3B"/>
    <w:rsid w:val="0032592E"/>
    <w:rsid w:val="00335B38"/>
    <w:rsid w:val="003373EC"/>
    <w:rsid w:val="003409A9"/>
    <w:rsid w:val="0034225E"/>
    <w:rsid w:val="003461ED"/>
    <w:rsid w:val="00347719"/>
    <w:rsid w:val="00353A68"/>
    <w:rsid w:val="00391C73"/>
    <w:rsid w:val="00394796"/>
    <w:rsid w:val="003C6154"/>
    <w:rsid w:val="003C6396"/>
    <w:rsid w:val="003D01A4"/>
    <w:rsid w:val="003F62A7"/>
    <w:rsid w:val="004013F3"/>
    <w:rsid w:val="00403809"/>
    <w:rsid w:val="00404C78"/>
    <w:rsid w:val="0041520C"/>
    <w:rsid w:val="00422B88"/>
    <w:rsid w:val="0043082B"/>
    <w:rsid w:val="004365B9"/>
    <w:rsid w:val="0045092A"/>
    <w:rsid w:val="0045226A"/>
    <w:rsid w:val="00454CDF"/>
    <w:rsid w:val="004630F6"/>
    <w:rsid w:val="00476071"/>
    <w:rsid w:val="0047684B"/>
    <w:rsid w:val="00487993"/>
    <w:rsid w:val="004879B1"/>
    <w:rsid w:val="0049135F"/>
    <w:rsid w:val="004A0244"/>
    <w:rsid w:val="004A3877"/>
    <w:rsid w:val="004A4D0B"/>
    <w:rsid w:val="004A6DE8"/>
    <w:rsid w:val="004B32AE"/>
    <w:rsid w:val="004C463F"/>
    <w:rsid w:val="004D363B"/>
    <w:rsid w:val="004F0A74"/>
    <w:rsid w:val="004F0D4B"/>
    <w:rsid w:val="004F260B"/>
    <w:rsid w:val="0051164D"/>
    <w:rsid w:val="00543382"/>
    <w:rsid w:val="00543619"/>
    <w:rsid w:val="00543664"/>
    <w:rsid w:val="005550C4"/>
    <w:rsid w:val="005552BC"/>
    <w:rsid w:val="005731BF"/>
    <w:rsid w:val="00587CA2"/>
    <w:rsid w:val="005A1AB0"/>
    <w:rsid w:val="005B0EDB"/>
    <w:rsid w:val="005B3CAC"/>
    <w:rsid w:val="005B4373"/>
    <w:rsid w:val="005D1E0A"/>
    <w:rsid w:val="005E1892"/>
    <w:rsid w:val="0060002B"/>
    <w:rsid w:val="00601972"/>
    <w:rsid w:val="00612B07"/>
    <w:rsid w:val="006132B8"/>
    <w:rsid w:val="00614DB2"/>
    <w:rsid w:val="006229CF"/>
    <w:rsid w:val="00623D7A"/>
    <w:rsid w:val="00626C3E"/>
    <w:rsid w:val="00627186"/>
    <w:rsid w:val="0063588A"/>
    <w:rsid w:val="00653767"/>
    <w:rsid w:val="00653B5D"/>
    <w:rsid w:val="0067624F"/>
    <w:rsid w:val="006806F5"/>
    <w:rsid w:val="00683B96"/>
    <w:rsid w:val="00685BB5"/>
    <w:rsid w:val="006860FF"/>
    <w:rsid w:val="0068630E"/>
    <w:rsid w:val="00696718"/>
    <w:rsid w:val="0069671D"/>
    <w:rsid w:val="006A4B79"/>
    <w:rsid w:val="006D2A8D"/>
    <w:rsid w:val="006D3ED5"/>
    <w:rsid w:val="006D77D0"/>
    <w:rsid w:val="006F3D2B"/>
    <w:rsid w:val="0070146C"/>
    <w:rsid w:val="00716FE2"/>
    <w:rsid w:val="007214C3"/>
    <w:rsid w:val="00740609"/>
    <w:rsid w:val="00750A76"/>
    <w:rsid w:val="0075264D"/>
    <w:rsid w:val="00760A4B"/>
    <w:rsid w:val="00790753"/>
    <w:rsid w:val="00792A30"/>
    <w:rsid w:val="00796E0F"/>
    <w:rsid w:val="00797DD4"/>
    <w:rsid w:val="007A54B9"/>
    <w:rsid w:val="007B2904"/>
    <w:rsid w:val="007B2E81"/>
    <w:rsid w:val="007D1ACD"/>
    <w:rsid w:val="007F35D7"/>
    <w:rsid w:val="007F7A0C"/>
    <w:rsid w:val="00806672"/>
    <w:rsid w:val="008072D3"/>
    <w:rsid w:val="00827BCF"/>
    <w:rsid w:val="008301C0"/>
    <w:rsid w:val="00865100"/>
    <w:rsid w:val="00867932"/>
    <w:rsid w:val="00873238"/>
    <w:rsid w:val="00876561"/>
    <w:rsid w:val="0088142A"/>
    <w:rsid w:val="00882094"/>
    <w:rsid w:val="00882155"/>
    <w:rsid w:val="008847F3"/>
    <w:rsid w:val="00885DA5"/>
    <w:rsid w:val="00885F79"/>
    <w:rsid w:val="008867BD"/>
    <w:rsid w:val="008A7776"/>
    <w:rsid w:val="008B4B7B"/>
    <w:rsid w:val="008C4FAD"/>
    <w:rsid w:val="008C6F62"/>
    <w:rsid w:val="008C763A"/>
    <w:rsid w:val="008D2346"/>
    <w:rsid w:val="008D6DC0"/>
    <w:rsid w:val="008E50A0"/>
    <w:rsid w:val="008F4632"/>
    <w:rsid w:val="008F7F6E"/>
    <w:rsid w:val="00900BCC"/>
    <w:rsid w:val="0090769E"/>
    <w:rsid w:val="00911A65"/>
    <w:rsid w:val="00911C6E"/>
    <w:rsid w:val="00911F21"/>
    <w:rsid w:val="0093044B"/>
    <w:rsid w:val="00930568"/>
    <w:rsid w:val="00932F3D"/>
    <w:rsid w:val="00942A2C"/>
    <w:rsid w:val="0094402A"/>
    <w:rsid w:val="00950602"/>
    <w:rsid w:val="00960B0A"/>
    <w:rsid w:val="00963FFF"/>
    <w:rsid w:val="0096573D"/>
    <w:rsid w:val="00966BCD"/>
    <w:rsid w:val="00975613"/>
    <w:rsid w:val="009B0880"/>
    <w:rsid w:val="009B5C15"/>
    <w:rsid w:val="009B677A"/>
    <w:rsid w:val="009C1626"/>
    <w:rsid w:val="009E52B0"/>
    <w:rsid w:val="009E571F"/>
    <w:rsid w:val="009F1238"/>
    <w:rsid w:val="009F3F92"/>
    <w:rsid w:val="00A135D2"/>
    <w:rsid w:val="00A202A0"/>
    <w:rsid w:val="00A32924"/>
    <w:rsid w:val="00A34838"/>
    <w:rsid w:val="00A36FC3"/>
    <w:rsid w:val="00A41FDC"/>
    <w:rsid w:val="00A55D66"/>
    <w:rsid w:val="00A64087"/>
    <w:rsid w:val="00A66D9D"/>
    <w:rsid w:val="00A66DE5"/>
    <w:rsid w:val="00A711E5"/>
    <w:rsid w:val="00A740EC"/>
    <w:rsid w:val="00A76534"/>
    <w:rsid w:val="00A80584"/>
    <w:rsid w:val="00A815AD"/>
    <w:rsid w:val="00A92AD8"/>
    <w:rsid w:val="00A95C08"/>
    <w:rsid w:val="00A9646B"/>
    <w:rsid w:val="00A97497"/>
    <w:rsid w:val="00AA001D"/>
    <w:rsid w:val="00AC000B"/>
    <w:rsid w:val="00AC0965"/>
    <w:rsid w:val="00AC3A13"/>
    <w:rsid w:val="00AC4BD4"/>
    <w:rsid w:val="00AC535C"/>
    <w:rsid w:val="00AC6D15"/>
    <w:rsid w:val="00AD30B0"/>
    <w:rsid w:val="00B01C13"/>
    <w:rsid w:val="00B04C36"/>
    <w:rsid w:val="00B114C4"/>
    <w:rsid w:val="00B162B9"/>
    <w:rsid w:val="00B16A4C"/>
    <w:rsid w:val="00B20C58"/>
    <w:rsid w:val="00B20C65"/>
    <w:rsid w:val="00B23FDB"/>
    <w:rsid w:val="00B25C01"/>
    <w:rsid w:val="00B31452"/>
    <w:rsid w:val="00B34C7C"/>
    <w:rsid w:val="00B41CCB"/>
    <w:rsid w:val="00B45ECF"/>
    <w:rsid w:val="00B55155"/>
    <w:rsid w:val="00B55248"/>
    <w:rsid w:val="00B570C2"/>
    <w:rsid w:val="00B70FA3"/>
    <w:rsid w:val="00B7237A"/>
    <w:rsid w:val="00B73B7A"/>
    <w:rsid w:val="00B75D3F"/>
    <w:rsid w:val="00B80558"/>
    <w:rsid w:val="00B91C64"/>
    <w:rsid w:val="00B94B12"/>
    <w:rsid w:val="00B96338"/>
    <w:rsid w:val="00BA2617"/>
    <w:rsid w:val="00BA35A1"/>
    <w:rsid w:val="00BB32E2"/>
    <w:rsid w:val="00BB38D8"/>
    <w:rsid w:val="00BD2B8E"/>
    <w:rsid w:val="00BE0819"/>
    <w:rsid w:val="00BE2A7A"/>
    <w:rsid w:val="00BE2BAD"/>
    <w:rsid w:val="00BE487B"/>
    <w:rsid w:val="00BF5ACE"/>
    <w:rsid w:val="00C16DBF"/>
    <w:rsid w:val="00C22675"/>
    <w:rsid w:val="00C370BD"/>
    <w:rsid w:val="00C37269"/>
    <w:rsid w:val="00C37890"/>
    <w:rsid w:val="00C4777B"/>
    <w:rsid w:val="00C47813"/>
    <w:rsid w:val="00C541F6"/>
    <w:rsid w:val="00C814BF"/>
    <w:rsid w:val="00C911D8"/>
    <w:rsid w:val="00CC672D"/>
    <w:rsid w:val="00CD61AA"/>
    <w:rsid w:val="00CE60D7"/>
    <w:rsid w:val="00CF058F"/>
    <w:rsid w:val="00D038D1"/>
    <w:rsid w:val="00D259C8"/>
    <w:rsid w:val="00D427AB"/>
    <w:rsid w:val="00D562DC"/>
    <w:rsid w:val="00D57700"/>
    <w:rsid w:val="00D6138F"/>
    <w:rsid w:val="00D62EC9"/>
    <w:rsid w:val="00D77E25"/>
    <w:rsid w:val="00D8168C"/>
    <w:rsid w:val="00D82474"/>
    <w:rsid w:val="00D90076"/>
    <w:rsid w:val="00D932AE"/>
    <w:rsid w:val="00DA1752"/>
    <w:rsid w:val="00DA405C"/>
    <w:rsid w:val="00DC2FC0"/>
    <w:rsid w:val="00DE2383"/>
    <w:rsid w:val="00DE35F9"/>
    <w:rsid w:val="00E054BF"/>
    <w:rsid w:val="00E0724C"/>
    <w:rsid w:val="00E079F6"/>
    <w:rsid w:val="00E154BE"/>
    <w:rsid w:val="00E25D21"/>
    <w:rsid w:val="00E31F13"/>
    <w:rsid w:val="00E3223A"/>
    <w:rsid w:val="00E43802"/>
    <w:rsid w:val="00E43E30"/>
    <w:rsid w:val="00E45786"/>
    <w:rsid w:val="00E51571"/>
    <w:rsid w:val="00E541E8"/>
    <w:rsid w:val="00E565F4"/>
    <w:rsid w:val="00E5669F"/>
    <w:rsid w:val="00E617CA"/>
    <w:rsid w:val="00E67FAD"/>
    <w:rsid w:val="00E75FE9"/>
    <w:rsid w:val="00E827C4"/>
    <w:rsid w:val="00E842F2"/>
    <w:rsid w:val="00E90490"/>
    <w:rsid w:val="00E91379"/>
    <w:rsid w:val="00E94802"/>
    <w:rsid w:val="00E95597"/>
    <w:rsid w:val="00EA06D5"/>
    <w:rsid w:val="00EA5A4B"/>
    <w:rsid w:val="00EB528E"/>
    <w:rsid w:val="00EB5581"/>
    <w:rsid w:val="00EB605E"/>
    <w:rsid w:val="00EC29F8"/>
    <w:rsid w:val="00ED1BA6"/>
    <w:rsid w:val="00ED4090"/>
    <w:rsid w:val="00EE6DE2"/>
    <w:rsid w:val="00EF2390"/>
    <w:rsid w:val="00F04707"/>
    <w:rsid w:val="00F067C5"/>
    <w:rsid w:val="00F06E81"/>
    <w:rsid w:val="00F11FD1"/>
    <w:rsid w:val="00F171A4"/>
    <w:rsid w:val="00F4396F"/>
    <w:rsid w:val="00F45B5F"/>
    <w:rsid w:val="00F477D1"/>
    <w:rsid w:val="00F54282"/>
    <w:rsid w:val="00F64959"/>
    <w:rsid w:val="00F730A8"/>
    <w:rsid w:val="00F75204"/>
    <w:rsid w:val="00F77D20"/>
    <w:rsid w:val="00F8077A"/>
    <w:rsid w:val="00F8446D"/>
    <w:rsid w:val="00F8577A"/>
    <w:rsid w:val="00F86B79"/>
    <w:rsid w:val="00F86F06"/>
    <w:rsid w:val="00F95408"/>
    <w:rsid w:val="00FA0748"/>
    <w:rsid w:val="00FB46AC"/>
    <w:rsid w:val="00FE52B8"/>
    <w:rsid w:val="00FE6A79"/>
    <w:rsid w:val="00FF25DB"/>
    <w:rsid w:val="00FF6781"/>
    <w:rsid w:val="00FF744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BB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65B9"/>
    <w:pPr>
      <w:spacing w:after="160" w:line="259" w:lineRule="auto"/>
    </w:pPr>
    <w:rPr>
      <w:rFonts w:eastAsiaTheme="minorHAnsi"/>
      <w:lang w:eastAsia="en-US"/>
    </w:rPr>
  </w:style>
  <w:style w:type="paragraph" w:styleId="Heading1">
    <w:name w:val="heading 1"/>
    <w:basedOn w:val="Normal"/>
    <w:next w:val="Normal"/>
    <w:link w:val="Heading1Char"/>
    <w:uiPriority w:val="9"/>
    <w:qFormat/>
    <w:rsid w:val="004365B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autoRedefine/>
    <w:uiPriority w:val="9"/>
    <w:unhideWhenUsed/>
    <w:qFormat/>
    <w:rsid w:val="004365B9"/>
    <w:pPr>
      <w:keepNext/>
      <w:keepLines/>
      <w:spacing w:before="40" w:after="0" w:line="360" w:lineRule="auto"/>
      <w:outlineLvl w:val="1"/>
    </w:pPr>
    <w:rPr>
      <w:rFonts w:ascii="Arial" w:eastAsiaTheme="majorEastAsia" w:hAnsi="Arial" w:cstheme="majorBidi"/>
      <w:color w:val="000000" w:themeColor="text1"/>
      <w:sz w:val="26"/>
      <w:szCs w:val="26"/>
    </w:rPr>
  </w:style>
  <w:style w:type="paragraph" w:styleId="Heading3">
    <w:name w:val="heading 3"/>
    <w:basedOn w:val="Normal"/>
    <w:link w:val="Heading3Char"/>
    <w:uiPriority w:val="9"/>
    <w:qFormat/>
    <w:rsid w:val="004365B9"/>
    <w:pPr>
      <w:spacing w:before="100" w:beforeAutospacing="1" w:after="100" w:afterAutospacing="1" w:line="240" w:lineRule="auto"/>
      <w:outlineLvl w:val="2"/>
    </w:pPr>
    <w:rPr>
      <w:rFonts w:ascii="Arial" w:eastAsia="Times New Roman" w:hAnsi="Arial" w:cs="Times New Roman"/>
      <w:b/>
      <w:bCs/>
      <w:sz w:val="27"/>
      <w:szCs w:val="27"/>
      <w:lang w:eastAsia="en-GB"/>
    </w:rPr>
  </w:style>
  <w:style w:type="paragraph" w:styleId="Heading4">
    <w:name w:val="heading 4"/>
    <w:basedOn w:val="Normal"/>
    <w:next w:val="Normal"/>
    <w:link w:val="Heading4Char"/>
    <w:uiPriority w:val="9"/>
    <w:unhideWhenUsed/>
    <w:qFormat/>
    <w:rsid w:val="004365B9"/>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65B9"/>
    <w:rPr>
      <w:rFonts w:asciiTheme="majorHAnsi" w:eastAsiaTheme="majorEastAsia" w:hAnsiTheme="majorHAnsi" w:cstheme="majorBidi"/>
      <w:color w:val="365F91" w:themeColor="accent1" w:themeShade="BF"/>
      <w:sz w:val="32"/>
      <w:szCs w:val="32"/>
      <w:lang w:eastAsia="en-US"/>
    </w:rPr>
  </w:style>
  <w:style w:type="character" w:customStyle="1" w:styleId="Heading2Char">
    <w:name w:val="Heading 2 Char"/>
    <w:basedOn w:val="DefaultParagraphFont"/>
    <w:link w:val="Heading2"/>
    <w:uiPriority w:val="9"/>
    <w:rsid w:val="004365B9"/>
    <w:rPr>
      <w:rFonts w:ascii="Arial" w:eastAsiaTheme="majorEastAsia" w:hAnsi="Arial" w:cstheme="majorBidi"/>
      <w:color w:val="000000" w:themeColor="text1"/>
      <w:sz w:val="26"/>
      <w:szCs w:val="26"/>
      <w:lang w:eastAsia="en-US"/>
    </w:rPr>
  </w:style>
  <w:style w:type="character" w:customStyle="1" w:styleId="Heading3Char">
    <w:name w:val="Heading 3 Char"/>
    <w:basedOn w:val="DefaultParagraphFont"/>
    <w:link w:val="Heading3"/>
    <w:uiPriority w:val="9"/>
    <w:rsid w:val="004365B9"/>
    <w:rPr>
      <w:rFonts w:ascii="Arial" w:eastAsia="Times New Roman" w:hAnsi="Arial" w:cs="Times New Roman"/>
      <w:b/>
      <w:bCs/>
      <w:sz w:val="27"/>
      <w:szCs w:val="27"/>
      <w:lang w:eastAsia="en-GB"/>
    </w:rPr>
  </w:style>
  <w:style w:type="character" w:customStyle="1" w:styleId="Heading4Char">
    <w:name w:val="Heading 4 Char"/>
    <w:basedOn w:val="DefaultParagraphFont"/>
    <w:link w:val="Heading4"/>
    <w:uiPriority w:val="9"/>
    <w:rsid w:val="004365B9"/>
    <w:rPr>
      <w:rFonts w:asciiTheme="majorHAnsi" w:eastAsiaTheme="majorEastAsia" w:hAnsiTheme="majorHAnsi" w:cstheme="majorBidi"/>
      <w:i/>
      <w:iCs/>
      <w:color w:val="365F91" w:themeColor="accent1" w:themeShade="BF"/>
      <w:lang w:eastAsia="en-US"/>
    </w:rPr>
  </w:style>
  <w:style w:type="paragraph" w:styleId="Footer">
    <w:name w:val="footer"/>
    <w:basedOn w:val="Normal"/>
    <w:link w:val="FooterChar"/>
    <w:uiPriority w:val="99"/>
    <w:unhideWhenUsed/>
    <w:rsid w:val="004365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65B9"/>
    <w:rPr>
      <w:rFonts w:eastAsiaTheme="minorHAnsi"/>
      <w:lang w:eastAsia="en-US"/>
    </w:rPr>
  </w:style>
  <w:style w:type="paragraph" w:styleId="Title">
    <w:name w:val="Title"/>
    <w:basedOn w:val="Normal"/>
    <w:next w:val="Normal"/>
    <w:link w:val="TitleChar"/>
    <w:uiPriority w:val="10"/>
    <w:qFormat/>
    <w:rsid w:val="004365B9"/>
    <w:pPr>
      <w:spacing w:after="0" w:line="240" w:lineRule="auto"/>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4365B9"/>
    <w:rPr>
      <w:rFonts w:asciiTheme="majorHAnsi" w:eastAsiaTheme="majorEastAsia" w:hAnsiTheme="majorHAnsi" w:cstheme="majorBidi"/>
      <w:spacing w:val="-10"/>
      <w:kern w:val="28"/>
      <w:sz w:val="56"/>
      <w:szCs w:val="56"/>
      <w:lang w:val="en-US" w:eastAsia="en-US"/>
    </w:rPr>
  </w:style>
  <w:style w:type="paragraph" w:styleId="TOCHeading">
    <w:name w:val="TOC Heading"/>
    <w:basedOn w:val="Heading1"/>
    <w:next w:val="Normal"/>
    <w:uiPriority w:val="39"/>
    <w:unhideWhenUsed/>
    <w:qFormat/>
    <w:rsid w:val="004365B9"/>
    <w:pPr>
      <w:outlineLvl w:val="9"/>
    </w:pPr>
    <w:rPr>
      <w:lang w:val="en-US"/>
    </w:rPr>
  </w:style>
  <w:style w:type="character" w:styleId="Hyperlink">
    <w:name w:val="Hyperlink"/>
    <w:basedOn w:val="DefaultParagraphFont"/>
    <w:uiPriority w:val="99"/>
    <w:unhideWhenUsed/>
    <w:rsid w:val="004365B9"/>
    <w:rPr>
      <w:color w:val="0000FF" w:themeColor="hyperlink"/>
      <w:u w:val="single"/>
    </w:rPr>
  </w:style>
  <w:style w:type="paragraph" w:styleId="CommentText">
    <w:name w:val="annotation text"/>
    <w:basedOn w:val="Normal"/>
    <w:link w:val="CommentTextChar"/>
    <w:uiPriority w:val="99"/>
    <w:unhideWhenUsed/>
    <w:rsid w:val="004365B9"/>
    <w:pPr>
      <w:spacing w:after="200" w:line="240" w:lineRule="auto"/>
    </w:pPr>
    <w:rPr>
      <w:sz w:val="20"/>
      <w:szCs w:val="20"/>
      <w:lang w:val="en-US"/>
    </w:rPr>
  </w:style>
  <w:style w:type="character" w:customStyle="1" w:styleId="CommentTextChar">
    <w:name w:val="Comment Text Char"/>
    <w:basedOn w:val="DefaultParagraphFont"/>
    <w:link w:val="CommentText"/>
    <w:uiPriority w:val="99"/>
    <w:rsid w:val="004365B9"/>
    <w:rPr>
      <w:rFonts w:eastAsiaTheme="minorHAnsi"/>
      <w:sz w:val="20"/>
      <w:szCs w:val="20"/>
      <w:lang w:val="en-US" w:eastAsia="en-US"/>
    </w:rPr>
  </w:style>
  <w:style w:type="paragraph" w:styleId="FootnoteText">
    <w:name w:val="footnote text"/>
    <w:basedOn w:val="Normal"/>
    <w:link w:val="FootnoteTextChar"/>
    <w:uiPriority w:val="99"/>
    <w:semiHidden/>
    <w:unhideWhenUsed/>
    <w:rsid w:val="004365B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365B9"/>
    <w:rPr>
      <w:rFonts w:eastAsiaTheme="minorHAnsi"/>
      <w:sz w:val="20"/>
      <w:szCs w:val="20"/>
      <w:lang w:eastAsia="en-US"/>
    </w:rPr>
  </w:style>
  <w:style w:type="character" w:styleId="FootnoteReference">
    <w:name w:val="footnote reference"/>
    <w:basedOn w:val="DefaultParagraphFont"/>
    <w:uiPriority w:val="99"/>
    <w:semiHidden/>
    <w:unhideWhenUsed/>
    <w:rsid w:val="004365B9"/>
    <w:rPr>
      <w:vertAlign w:val="superscript"/>
    </w:rPr>
  </w:style>
  <w:style w:type="paragraph" w:styleId="NormalWeb">
    <w:name w:val="Normal (Web)"/>
    <w:basedOn w:val="Normal"/>
    <w:uiPriority w:val="99"/>
    <w:unhideWhenUsed/>
    <w:rsid w:val="004365B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Quote">
    <w:name w:val="Quote"/>
    <w:basedOn w:val="Normal"/>
    <w:next w:val="Normal"/>
    <w:link w:val="QuoteChar"/>
    <w:autoRedefine/>
    <w:uiPriority w:val="29"/>
    <w:qFormat/>
    <w:rsid w:val="004365B9"/>
    <w:pPr>
      <w:spacing w:line="240" w:lineRule="auto"/>
      <w:ind w:left="720"/>
      <w:jc w:val="both"/>
    </w:pPr>
    <w:rPr>
      <w:rFonts w:ascii="Times New Roman" w:hAnsi="Times New Roman" w:cs="Times New Roman"/>
      <w:iCs/>
      <w:color w:val="000000" w:themeColor="text1"/>
      <w:sz w:val="20"/>
      <w:szCs w:val="20"/>
      <w:lang w:val="ro-RO"/>
    </w:rPr>
  </w:style>
  <w:style w:type="character" w:customStyle="1" w:styleId="QuoteChar">
    <w:name w:val="Quote Char"/>
    <w:basedOn w:val="DefaultParagraphFont"/>
    <w:link w:val="Quote"/>
    <w:uiPriority w:val="29"/>
    <w:rsid w:val="004365B9"/>
    <w:rPr>
      <w:rFonts w:ascii="Times New Roman" w:eastAsiaTheme="minorHAnsi" w:hAnsi="Times New Roman" w:cs="Times New Roman"/>
      <w:iCs/>
      <w:color w:val="000000" w:themeColor="text1"/>
      <w:sz w:val="20"/>
      <w:szCs w:val="20"/>
      <w:lang w:val="ro-RO" w:eastAsia="en-US"/>
    </w:rPr>
  </w:style>
  <w:style w:type="paragraph" w:styleId="ListParagraph">
    <w:name w:val="List Paragraph"/>
    <w:basedOn w:val="Normal"/>
    <w:uiPriority w:val="34"/>
    <w:qFormat/>
    <w:rsid w:val="004365B9"/>
    <w:pPr>
      <w:spacing w:after="200" w:line="276" w:lineRule="auto"/>
      <w:ind w:left="720"/>
      <w:contextualSpacing/>
    </w:pPr>
    <w:rPr>
      <w:lang w:val="en-US"/>
    </w:rPr>
  </w:style>
  <w:style w:type="paragraph" w:styleId="BalloonText">
    <w:name w:val="Balloon Text"/>
    <w:basedOn w:val="Normal"/>
    <w:link w:val="BalloonTextChar"/>
    <w:uiPriority w:val="99"/>
    <w:semiHidden/>
    <w:unhideWhenUsed/>
    <w:rsid w:val="004365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65B9"/>
    <w:rPr>
      <w:rFonts w:ascii="Tahoma" w:eastAsiaTheme="minorHAnsi" w:hAnsi="Tahoma" w:cs="Tahoma"/>
      <w:sz w:val="16"/>
      <w:szCs w:val="16"/>
      <w:lang w:eastAsia="en-US"/>
    </w:rPr>
  </w:style>
  <w:style w:type="character" w:styleId="CommentReference">
    <w:name w:val="annotation reference"/>
    <w:basedOn w:val="DefaultParagraphFont"/>
    <w:uiPriority w:val="99"/>
    <w:semiHidden/>
    <w:unhideWhenUsed/>
    <w:rsid w:val="004365B9"/>
    <w:rPr>
      <w:sz w:val="16"/>
      <w:szCs w:val="16"/>
    </w:rPr>
  </w:style>
  <w:style w:type="paragraph" w:styleId="Header">
    <w:name w:val="header"/>
    <w:basedOn w:val="Normal"/>
    <w:link w:val="HeaderChar"/>
    <w:uiPriority w:val="99"/>
    <w:unhideWhenUsed/>
    <w:rsid w:val="004365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65B9"/>
    <w:rPr>
      <w:rFonts w:eastAsiaTheme="minorHAnsi"/>
      <w:lang w:eastAsia="en-US"/>
    </w:rPr>
  </w:style>
  <w:style w:type="paragraph" w:styleId="CommentSubject">
    <w:name w:val="annotation subject"/>
    <w:basedOn w:val="CommentText"/>
    <w:next w:val="CommentText"/>
    <w:link w:val="CommentSubjectChar"/>
    <w:uiPriority w:val="99"/>
    <w:semiHidden/>
    <w:unhideWhenUsed/>
    <w:rsid w:val="004365B9"/>
    <w:pPr>
      <w:spacing w:after="160"/>
    </w:pPr>
    <w:rPr>
      <w:b/>
      <w:bCs/>
      <w:lang w:val="en-GB"/>
    </w:rPr>
  </w:style>
  <w:style w:type="character" w:customStyle="1" w:styleId="CommentSubjectChar">
    <w:name w:val="Comment Subject Char"/>
    <w:basedOn w:val="CommentTextChar"/>
    <w:link w:val="CommentSubject"/>
    <w:uiPriority w:val="99"/>
    <w:semiHidden/>
    <w:rsid w:val="004365B9"/>
    <w:rPr>
      <w:rFonts w:eastAsiaTheme="minorHAnsi"/>
      <w:b/>
      <w:bCs/>
      <w:sz w:val="20"/>
      <w:szCs w:val="20"/>
      <w:lang w:val="en-US" w:eastAsia="en-US"/>
    </w:rPr>
  </w:style>
  <w:style w:type="paragraph" w:styleId="TOC1">
    <w:name w:val="toc 1"/>
    <w:basedOn w:val="Normal"/>
    <w:next w:val="Normal"/>
    <w:autoRedefine/>
    <w:uiPriority w:val="39"/>
    <w:unhideWhenUsed/>
    <w:rsid w:val="004365B9"/>
    <w:pPr>
      <w:spacing w:after="100"/>
    </w:pPr>
  </w:style>
  <w:style w:type="paragraph" w:styleId="TOC2">
    <w:name w:val="toc 2"/>
    <w:basedOn w:val="Normal"/>
    <w:next w:val="Normal"/>
    <w:autoRedefine/>
    <w:uiPriority w:val="39"/>
    <w:unhideWhenUsed/>
    <w:rsid w:val="004365B9"/>
    <w:pPr>
      <w:spacing w:after="100"/>
      <w:ind w:left="220"/>
    </w:pPr>
  </w:style>
  <w:style w:type="paragraph" w:styleId="TOC3">
    <w:name w:val="toc 3"/>
    <w:basedOn w:val="Normal"/>
    <w:next w:val="Normal"/>
    <w:autoRedefine/>
    <w:uiPriority w:val="39"/>
    <w:unhideWhenUsed/>
    <w:rsid w:val="004365B9"/>
    <w:pPr>
      <w:spacing w:after="100"/>
      <w:ind w:left="440"/>
    </w:pPr>
  </w:style>
  <w:style w:type="character" w:customStyle="1" w:styleId="apple-converted-space">
    <w:name w:val="apple-converted-space"/>
    <w:basedOn w:val="DefaultParagraphFont"/>
    <w:rsid w:val="004365B9"/>
  </w:style>
  <w:style w:type="character" w:customStyle="1" w:styleId="a-size-large">
    <w:name w:val="a-size-large"/>
    <w:basedOn w:val="DefaultParagraphFont"/>
    <w:rsid w:val="004365B9"/>
  </w:style>
  <w:style w:type="character" w:customStyle="1" w:styleId="addmd">
    <w:name w:val="addmd"/>
    <w:basedOn w:val="DefaultParagraphFont"/>
    <w:rsid w:val="004365B9"/>
  </w:style>
  <w:style w:type="character" w:customStyle="1" w:styleId="searchword">
    <w:name w:val="searchword"/>
    <w:basedOn w:val="DefaultParagraphFont"/>
    <w:rsid w:val="004365B9"/>
  </w:style>
  <w:style w:type="character" w:customStyle="1" w:styleId="exlresultdetails">
    <w:name w:val="exlresultdetails"/>
    <w:basedOn w:val="DefaultParagraphFont"/>
    <w:rsid w:val="004365B9"/>
  </w:style>
  <w:style w:type="character" w:styleId="FollowedHyperlink">
    <w:name w:val="FollowedHyperlink"/>
    <w:basedOn w:val="DefaultParagraphFont"/>
    <w:uiPriority w:val="99"/>
    <w:semiHidden/>
    <w:unhideWhenUsed/>
    <w:rsid w:val="004365B9"/>
    <w:rPr>
      <w:color w:val="800080" w:themeColor="followedHyperlink"/>
      <w:u w:val="single"/>
    </w:rPr>
  </w:style>
  <w:style w:type="table" w:styleId="LightList-Accent3">
    <w:name w:val="Light List Accent 3"/>
    <w:basedOn w:val="TableNormal"/>
    <w:uiPriority w:val="61"/>
    <w:rsid w:val="004365B9"/>
    <w:pPr>
      <w:spacing w:after="0" w:line="240" w:lineRule="auto"/>
    </w:pPr>
    <w:rPr>
      <w:lang w:val="en-US" w:eastAsia="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character" w:customStyle="1" w:styleId="slug-pub-date">
    <w:name w:val="slug-pub-date"/>
    <w:basedOn w:val="DefaultParagraphFont"/>
    <w:rsid w:val="004365B9"/>
  </w:style>
  <w:style w:type="character" w:customStyle="1" w:styleId="slug-vol">
    <w:name w:val="slug-vol"/>
    <w:basedOn w:val="DefaultParagraphFont"/>
    <w:rsid w:val="004365B9"/>
  </w:style>
  <w:style w:type="character" w:customStyle="1" w:styleId="slug-issue">
    <w:name w:val="slug-issue"/>
    <w:basedOn w:val="DefaultParagraphFont"/>
    <w:rsid w:val="004365B9"/>
  </w:style>
  <w:style w:type="character" w:customStyle="1" w:styleId="slug-pages">
    <w:name w:val="slug-pages"/>
    <w:basedOn w:val="DefaultParagraphFont"/>
    <w:rsid w:val="004365B9"/>
  </w:style>
  <w:style w:type="character" w:customStyle="1" w:styleId="name">
    <w:name w:val="name"/>
    <w:basedOn w:val="DefaultParagraphFont"/>
    <w:rsid w:val="004365B9"/>
  </w:style>
  <w:style w:type="character" w:customStyle="1" w:styleId="ft">
    <w:name w:val="ft"/>
    <w:basedOn w:val="DefaultParagraphFont"/>
    <w:rsid w:val="004365B9"/>
  </w:style>
  <w:style w:type="character" w:styleId="Emphasis">
    <w:name w:val="Emphasis"/>
    <w:basedOn w:val="DefaultParagraphFont"/>
    <w:uiPriority w:val="20"/>
    <w:qFormat/>
    <w:rsid w:val="004365B9"/>
    <w:rPr>
      <w:i/>
      <w:iCs/>
    </w:rPr>
  </w:style>
  <w:style w:type="character" w:customStyle="1" w:styleId="fn">
    <w:name w:val="fn"/>
    <w:basedOn w:val="DefaultParagraphFont"/>
    <w:rsid w:val="004365B9"/>
  </w:style>
  <w:style w:type="paragraph" w:styleId="Revision">
    <w:name w:val="Revision"/>
    <w:hidden/>
    <w:uiPriority w:val="99"/>
    <w:semiHidden/>
    <w:rsid w:val="004365B9"/>
    <w:pPr>
      <w:spacing w:after="0" w:line="240" w:lineRule="auto"/>
    </w:pPr>
    <w:rPr>
      <w:rFonts w:eastAsiaTheme="minorHAnsi"/>
      <w:lang w:eastAsia="en-US"/>
    </w:rPr>
  </w:style>
  <w:style w:type="character" w:customStyle="1" w:styleId="info-text">
    <w:name w:val="info-text"/>
    <w:basedOn w:val="DefaultParagraphFont"/>
    <w:rsid w:val="004365B9"/>
  </w:style>
  <w:style w:type="character" w:styleId="Strong">
    <w:name w:val="Strong"/>
    <w:basedOn w:val="DefaultParagraphFont"/>
    <w:uiPriority w:val="22"/>
    <w:qFormat/>
    <w:rsid w:val="004365B9"/>
    <w:rPr>
      <w:b/>
      <w:bCs/>
    </w:rPr>
  </w:style>
  <w:style w:type="character" w:customStyle="1" w:styleId="a-size-medium">
    <w:name w:val="a-size-medium"/>
    <w:basedOn w:val="DefaultParagraphFont"/>
    <w:rsid w:val="004365B9"/>
  </w:style>
  <w:style w:type="character" w:customStyle="1" w:styleId="a-declarative">
    <w:name w:val="a-declarative"/>
    <w:basedOn w:val="DefaultParagraphFont"/>
    <w:rsid w:val="004365B9"/>
  </w:style>
  <w:style w:type="character" w:customStyle="1" w:styleId="a-color-secondary">
    <w:name w:val="a-color-secondary"/>
    <w:basedOn w:val="DefaultParagraphFont"/>
    <w:rsid w:val="004365B9"/>
  </w:style>
  <w:style w:type="character" w:customStyle="1" w:styleId="Subtitle1">
    <w:name w:val="Subtitle1"/>
    <w:basedOn w:val="DefaultParagraphFont"/>
    <w:rsid w:val="004365B9"/>
  </w:style>
  <w:style w:type="character" w:styleId="BookTitle">
    <w:name w:val="Book Title"/>
    <w:basedOn w:val="DefaultParagraphFont"/>
    <w:uiPriority w:val="33"/>
    <w:qFormat/>
    <w:rsid w:val="004365B9"/>
    <w:rPr>
      <w:b/>
      <w:bCs/>
      <w:i/>
      <w:iCs/>
      <w:spacing w:val="5"/>
    </w:rPr>
  </w:style>
  <w:style w:type="paragraph" w:customStyle="1" w:styleId="Default">
    <w:name w:val="Default"/>
    <w:rsid w:val="004365B9"/>
    <w:pPr>
      <w:autoSpaceDE w:val="0"/>
      <w:autoSpaceDN w:val="0"/>
      <w:adjustRightInd w:val="0"/>
      <w:spacing w:after="0" w:line="240" w:lineRule="auto"/>
    </w:pPr>
    <w:rPr>
      <w:rFonts w:ascii="Times New Roman" w:eastAsiaTheme="minorHAnsi" w:hAnsi="Times New Roman" w:cs="Times New Roman"/>
      <w:color w:val="000000"/>
      <w:sz w:val="24"/>
      <w:szCs w:val="24"/>
      <w:lang w:val="en-US" w:eastAsia="en-US"/>
    </w:rPr>
  </w:style>
  <w:style w:type="character" w:customStyle="1" w:styleId="cit-auth">
    <w:name w:val="cit-auth"/>
    <w:basedOn w:val="DefaultParagraphFont"/>
    <w:rsid w:val="004365B9"/>
  </w:style>
  <w:style w:type="character" w:customStyle="1" w:styleId="cit-title">
    <w:name w:val="cit-title"/>
    <w:basedOn w:val="DefaultParagraphFont"/>
    <w:rsid w:val="004365B9"/>
  </w:style>
  <w:style w:type="character" w:customStyle="1" w:styleId="site-title">
    <w:name w:val="site-title"/>
    <w:basedOn w:val="DefaultParagraphFont"/>
    <w:rsid w:val="004365B9"/>
  </w:style>
  <w:style w:type="character" w:customStyle="1" w:styleId="cit-print-date">
    <w:name w:val="cit-print-date"/>
    <w:basedOn w:val="DefaultParagraphFont"/>
    <w:rsid w:val="004365B9"/>
  </w:style>
  <w:style w:type="character" w:customStyle="1" w:styleId="cit-vol">
    <w:name w:val="cit-vol"/>
    <w:basedOn w:val="DefaultParagraphFont"/>
    <w:rsid w:val="004365B9"/>
  </w:style>
  <w:style w:type="character" w:customStyle="1" w:styleId="cit-sep">
    <w:name w:val="cit-sep"/>
    <w:basedOn w:val="DefaultParagraphFont"/>
    <w:rsid w:val="004365B9"/>
  </w:style>
  <w:style w:type="character" w:customStyle="1" w:styleId="cit-first-page">
    <w:name w:val="cit-first-page"/>
    <w:basedOn w:val="DefaultParagraphFont"/>
    <w:rsid w:val="004365B9"/>
  </w:style>
  <w:style w:type="character" w:customStyle="1" w:styleId="cit-last-page">
    <w:name w:val="cit-last-page"/>
    <w:basedOn w:val="DefaultParagraphFont"/>
    <w:rsid w:val="004365B9"/>
  </w:style>
  <w:style w:type="character" w:customStyle="1" w:styleId="blog-title">
    <w:name w:val="blog-title"/>
    <w:basedOn w:val="DefaultParagraphFont"/>
    <w:rsid w:val="004365B9"/>
  </w:style>
  <w:style w:type="character" w:customStyle="1" w:styleId="entryauthor">
    <w:name w:val="entryauthor"/>
    <w:basedOn w:val="DefaultParagraphFont"/>
    <w:rsid w:val="004365B9"/>
  </w:style>
  <w:style w:type="character" w:customStyle="1" w:styleId="journalname">
    <w:name w:val="journalname"/>
    <w:basedOn w:val="DefaultParagraphFont"/>
    <w:rsid w:val="004365B9"/>
  </w:style>
  <w:style w:type="character" w:customStyle="1" w:styleId="volume">
    <w:name w:val="volume"/>
    <w:basedOn w:val="DefaultParagraphFont"/>
    <w:rsid w:val="004365B9"/>
  </w:style>
  <w:style w:type="character" w:customStyle="1" w:styleId="exldetailsdisplayval">
    <w:name w:val="exldetailsdisplayval"/>
    <w:basedOn w:val="DefaultParagraphFont"/>
    <w:rsid w:val="004365B9"/>
  </w:style>
  <w:style w:type="character" w:customStyle="1" w:styleId="searchword1">
    <w:name w:val="searchword1"/>
    <w:basedOn w:val="DefaultParagraphFont"/>
    <w:rsid w:val="004365B9"/>
    <w:rPr>
      <w:shd w:val="clear" w:color="auto" w:fill="FFFBC3"/>
    </w:rPr>
  </w:style>
  <w:style w:type="character" w:customStyle="1" w:styleId="maintitle">
    <w:name w:val="maintitle"/>
    <w:basedOn w:val="DefaultParagraphFont"/>
    <w:rsid w:val="004365B9"/>
  </w:style>
  <w:style w:type="paragraph" w:customStyle="1" w:styleId="articledetails">
    <w:name w:val="articledetails"/>
    <w:basedOn w:val="Normal"/>
    <w:rsid w:val="004365B9"/>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styleId="HTMLCite">
    <w:name w:val="HTML Cite"/>
    <w:basedOn w:val="DefaultParagraphFont"/>
    <w:uiPriority w:val="99"/>
    <w:semiHidden/>
    <w:unhideWhenUsed/>
    <w:rsid w:val="004365B9"/>
    <w:rPr>
      <w:i/>
      <w:iCs/>
    </w:rPr>
  </w:style>
  <w:style w:type="character" w:customStyle="1" w:styleId="personname2">
    <w:name w:val="person_name2"/>
    <w:basedOn w:val="DefaultParagraphFont"/>
    <w:rsid w:val="004365B9"/>
  </w:style>
  <w:style w:type="character" w:customStyle="1" w:styleId="nlm-given-names">
    <w:name w:val="nlm-given-names"/>
    <w:basedOn w:val="DefaultParagraphFont"/>
    <w:rsid w:val="004365B9"/>
  </w:style>
  <w:style w:type="character" w:customStyle="1" w:styleId="nlm-surname">
    <w:name w:val="nlm-surname"/>
    <w:basedOn w:val="DefaultParagraphFont"/>
    <w:rsid w:val="004365B9"/>
  </w:style>
  <w:style w:type="character" w:customStyle="1" w:styleId="highwire-cite-metadata-journal">
    <w:name w:val="highwire-cite-metadata-journal"/>
    <w:basedOn w:val="DefaultParagraphFont"/>
    <w:rsid w:val="004365B9"/>
  </w:style>
  <w:style w:type="character" w:customStyle="1" w:styleId="highwire-cite-metadata-date">
    <w:name w:val="highwire-cite-metadata-date"/>
    <w:basedOn w:val="DefaultParagraphFont"/>
    <w:rsid w:val="004365B9"/>
  </w:style>
  <w:style w:type="character" w:customStyle="1" w:styleId="highwire-cite-metadata-volume">
    <w:name w:val="highwire-cite-metadata-volume"/>
    <w:basedOn w:val="DefaultParagraphFont"/>
    <w:rsid w:val="004365B9"/>
  </w:style>
  <w:style w:type="character" w:customStyle="1" w:styleId="highwire-cite-metadata-issue">
    <w:name w:val="highwire-cite-metadata-issue"/>
    <w:basedOn w:val="DefaultParagraphFont"/>
    <w:rsid w:val="004365B9"/>
  </w:style>
  <w:style w:type="character" w:customStyle="1" w:styleId="highwire-cite-metadata-pages">
    <w:name w:val="highwire-cite-metadata-pages"/>
    <w:basedOn w:val="DefaultParagraphFont"/>
    <w:rsid w:val="004365B9"/>
  </w:style>
  <w:style w:type="character" w:customStyle="1" w:styleId="Subtitle2">
    <w:name w:val="Subtitle2"/>
    <w:basedOn w:val="DefaultParagraphFont"/>
    <w:rsid w:val="004365B9"/>
  </w:style>
  <w:style w:type="character" w:customStyle="1" w:styleId="Subtitle3">
    <w:name w:val="Subtitle3"/>
    <w:basedOn w:val="DefaultParagraphFont"/>
    <w:rsid w:val="004365B9"/>
  </w:style>
  <w:style w:type="character" w:customStyle="1" w:styleId="Subtitle4">
    <w:name w:val="Subtitle4"/>
    <w:basedOn w:val="DefaultParagraphFont"/>
    <w:rsid w:val="004365B9"/>
  </w:style>
  <w:style w:type="table" w:styleId="TableGrid">
    <w:name w:val="Table Grid"/>
    <w:basedOn w:val="TableNormal"/>
    <w:uiPriority w:val="59"/>
    <w:rsid w:val="004365B9"/>
    <w:pPr>
      <w:spacing w:after="0" w:line="240" w:lineRule="auto"/>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title5">
    <w:name w:val="Subtitle5"/>
    <w:basedOn w:val="DefaultParagraphFont"/>
    <w:rsid w:val="004365B9"/>
  </w:style>
  <w:style w:type="character" w:customStyle="1" w:styleId="cit">
    <w:name w:val="cit"/>
    <w:basedOn w:val="DefaultParagraphFont"/>
    <w:rsid w:val="004365B9"/>
  </w:style>
  <w:style w:type="character" w:customStyle="1" w:styleId="fm-vol-iss-date">
    <w:name w:val="fm-vol-iss-date"/>
    <w:basedOn w:val="DefaultParagraphFont"/>
    <w:rsid w:val="004365B9"/>
  </w:style>
  <w:style w:type="character" w:customStyle="1" w:styleId="doi">
    <w:name w:val="doi"/>
    <w:basedOn w:val="DefaultParagraphFont"/>
    <w:rsid w:val="004365B9"/>
  </w:style>
  <w:style w:type="character" w:customStyle="1" w:styleId="fm-citation-ids-label">
    <w:name w:val="fm-citation-ids-label"/>
    <w:basedOn w:val="DefaultParagraphFont"/>
    <w:rsid w:val="004365B9"/>
  </w:style>
  <w:style w:type="character" w:customStyle="1" w:styleId="reference-text">
    <w:name w:val="reference-text"/>
    <w:basedOn w:val="DefaultParagraphFont"/>
    <w:rsid w:val="004365B9"/>
  </w:style>
  <w:style w:type="character" w:customStyle="1" w:styleId="author">
    <w:name w:val="author"/>
    <w:basedOn w:val="DefaultParagraphFont"/>
    <w:rsid w:val="004365B9"/>
  </w:style>
  <w:style w:type="character" w:customStyle="1" w:styleId="year">
    <w:name w:val="year"/>
    <w:basedOn w:val="DefaultParagraphFont"/>
    <w:rsid w:val="004365B9"/>
  </w:style>
  <w:style w:type="character" w:customStyle="1" w:styleId="Title1">
    <w:name w:val="Title1"/>
    <w:basedOn w:val="DefaultParagraphFont"/>
    <w:rsid w:val="004365B9"/>
  </w:style>
  <w:style w:type="character" w:customStyle="1" w:styleId="journal">
    <w:name w:val="journal"/>
    <w:basedOn w:val="DefaultParagraphFont"/>
    <w:rsid w:val="004365B9"/>
  </w:style>
  <w:style w:type="character" w:customStyle="1" w:styleId="vol">
    <w:name w:val="vol"/>
    <w:basedOn w:val="DefaultParagraphFont"/>
    <w:rsid w:val="004365B9"/>
  </w:style>
  <w:style w:type="character" w:customStyle="1" w:styleId="pages">
    <w:name w:val="pages"/>
    <w:basedOn w:val="DefaultParagraphFont"/>
    <w:rsid w:val="004365B9"/>
  </w:style>
  <w:style w:type="character" w:customStyle="1" w:styleId="cit-subtitle">
    <w:name w:val="cit-subtitle"/>
    <w:basedOn w:val="DefaultParagraphFont"/>
    <w:rsid w:val="004365B9"/>
  </w:style>
  <w:style w:type="character" w:customStyle="1" w:styleId="cit-elocation">
    <w:name w:val="cit-elocation"/>
    <w:basedOn w:val="DefaultParagraphFont"/>
    <w:rsid w:val="004365B9"/>
  </w:style>
  <w:style w:type="character" w:customStyle="1" w:styleId="cit-ahead-of-print-date">
    <w:name w:val="cit-ahead-of-print-date"/>
    <w:basedOn w:val="DefaultParagraphFont"/>
    <w:rsid w:val="004365B9"/>
  </w:style>
  <w:style w:type="character" w:customStyle="1" w:styleId="pagesnum">
    <w:name w:val="pagesnum"/>
    <w:basedOn w:val="DefaultParagraphFont"/>
    <w:rsid w:val="004365B9"/>
  </w:style>
  <w:style w:type="character" w:customStyle="1" w:styleId="xbe">
    <w:name w:val="_xbe"/>
    <w:basedOn w:val="DefaultParagraphFont"/>
    <w:rsid w:val="004365B9"/>
  </w:style>
  <w:style w:type="paragraph" w:styleId="EndnoteText">
    <w:name w:val="endnote text"/>
    <w:basedOn w:val="Normal"/>
    <w:link w:val="EndnoteTextChar"/>
    <w:uiPriority w:val="99"/>
    <w:semiHidden/>
    <w:unhideWhenUsed/>
    <w:rsid w:val="004365B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365B9"/>
    <w:rPr>
      <w:rFonts w:eastAsiaTheme="minorHAnsi"/>
      <w:sz w:val="20"/>
      <w:szCs w:val="20"/>
      <w:lang w:eastAsia="en-US"/>
    </w:rPr>
  </w:style>
  <w:style w:type="character" w:styleId="EndnoteReference">
    <w:name w:val="endnote reference"/>
    <w:basedOn w:val="DefaultParagraphFont"/>
    <w:uiPriority w:val="99"/>
    <w:semiHidden/>
    <w:unhideWhenUsed/>
    <w:rsid w:val="004365B9"/>
    <w:rPr>
      <w:vertAlign w:val="superscript"/>
    </w:rPr>
  </w:style>
  <w:style w:type="character" w:customStyle="1" w:styleId="a-size-extra-large">
    <w:name w:val="a-size-extra-large"/>
    <w:basedOn w:val="DefaultParagraphFont"/>
    <w:rsid w:val="004365B9"/>
  </w:style>
  <w:style w:type="character" w:customStyle="1" w:styleId="-co">
    <w:name w:val="_-co"/>
    <w:basedOn w:val="DefaultParagraphFont"/>
    <w:rsid w:val="004365B9"/>
  </w:style>
  <w:style w:type="character" w:customStyle="1" w:styleId="Subtitle6">
    <w:name w:val="Subtitle6"/>
    <w:basedOn w:val="DefaultParagraphFont"/>
    <w:rsid w:val="004365B9"/>
  </w:style>
  <w:style w:type="character" w:customStyle="1" w:styleId="postheader">
    <w:name w:val="postheader"/>
    <w:basedOn w:val="DefaultParagraphFont"/>
    <w:rsid w:val="004365B9"/>
  </w:style>
  <w:style w:type="character" w:customStyle="1" w:styleId="publication-meta-journal">
    <w:name w:val="publication-meta-journal"/>
    <w:basedOn w:val="DefaultParagraphFont"/>
    <w:rsid w:val="004365B9"/>
  </w:style>
  <w:style w:type="character" w:customStyle="1" w:styleId="publication-meta-separator">
    <w:name w:val="publication-meta-separator"/>
    <w:basedOn w:val="DefaultParagraphFont"/>
    <w:rsid w:val="004365B9"/>
  </w:style>
  <w:style w:type="character" w:customStyle="1" w:styleId="publication-meta-date">
    <w:name w:val="publication-meta-date"/>
    <w:basedOn w:val="DefaultParagraphFont"/>
    <w:rsid w:val="004365B9"/>
  </w:style>
  <w:style w:type="character" w:customStyle="1" w:styleId="work-title">
    <w:name w:val="work-title"/>
    <w:basedOn w:val="DefaultParagraphFont"/>
    <w:rsid w:val="004365B9"/>
  </w:style>
  <w:style w:type="character" w:customStyle="1" w:styleId="source-title">
    <w:name w:val="source-title"/>
    <w:basedOn w:val="DefaultParagraphFont"/>
    <w:rsid w:val="004365B9"/>
  </w:style>
  <w:style w:type="character" w:customStyle="1" w:styleId="Subtitle7">
    <w:name w:val="Subtitle7"/>
    <w:basedOn w:val="DefaultParagraphFont"/>
    <w:rsid w:val="004365B9"/>
  </w:style>
  <w:style w:type="character" w:customStyle="1" w:styleId="hlfld-contribauthor">
    <w:name w:val="hlfld-contribauthor"/>
    <w:basedOn w:val="DefaultParagraphFont"/>
    <w:rsid w:val="004365B9"/>
  </w:style>
  <w:style w:type="character" w:customStyle="1" w:styleId="separator">
    <w:name w:val="separator"/>
    <w:basedOn w:val="DefaultParagraphFont"/>
    <w:rsid w:val="004365B9"/>
  </w:style>
  <w:style w:type="character" w:customStyle="1" w:styleId="nlmsource">
    <w:name w:val="nlm_source"/>
    <w:basedOn w:val="DefaultParagraphFont"/>
    <w:rsid w:val="004365B9"/>
  </w:style>
  <w:style w:type="paragraph" w:customStyle="1" w:styleId="ebook-promo-description">
    <w:name w:val="ebook-promo-description"/>
    <w:basedOn w:val="Normal"/>
    <w:rsid w:val="004365B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book-promo-clickme">
    <w:name w:val="ebook-promo-clickme"/>
    <w:basedOn w:val="Normal"/>
    <w:rsid w:val="004365B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uthor-name">
    <w:name w:val="author-name"/>
    <w:basedOn w:val="DefaultParagraphFont"/>
    <w:rsid w:val="004365B9"/>
  </w:style>
  <w:style w:type="character" w:customStyle="1" w:styleId="titre">
    <w:name w:val="titre"/>
    <w:basedOn w:val="DefaultParagraphFont"/>
    <w:rsid w:val="004365B9"/>
  </w:style>
  <w:style w:type="character" w:customStyle="1" w:styleId="withoutcontribution">
    <w:name w:val="without_contribution"/>
    <w:basedOn w:val="DefaultParagraphFont"/>
    <w:rsid w:val="004365B9"/>
  </w:style>
  <w:style w:type="character" w:customStyle="1" w:styleId="nomauteur">
    <w:name w:val="nom_auteur"/>
    <w:basedOn w:val="DefaultParagraphFont"/>
    <w:rsid w:val="004365B9"/>
  </w:style>
  <w:style w:type="paragraph" w:customStyle="1" w:styleId="Pa0">
    <w:name w:val="Pa0"/>
    <w:basedOn w:val="Default"/>
    <w:next w:val="Default"/>
    <w:uiPriority w:val="99"/>
    <w:rsid w:val="004365B9"/>
    <w:pPr>
      <w:spacing w:line="141" w:lineRule="atLeast"/>
    </w:pPr>
    <w:rPr>
      <w:rFonts w:ascii="GillSans" w:hAnsi="GillSans" w:cstheme="minorBidi"/>
      <w:color w:val="auto"/>
    </w:rPr>
  </w:style>
  <w:style w:type="paragraph" w:customStyle="1" w:styleId="Style1">
    <w:name w:val="Style1"/>
    <w:basedOn w:val="Heading1"/>
    <w:link w:val="Style1Char"/>
    <w:qFormat/>
    <w:rsid w:val="004365B9"/>
    <w:pPr>
      <w:numPr>
        <w:numId w:val="24"/>
      </w:numPr>
      <w:spacing w:line="360" w:lineRule="auto"/>
    </w:pPr>
    <w:rPr>
      <w:rFonts w:ascii="Arial" w:hAnsi="Arial" w:cs="Arial"/>
      <w:color w:val="000000" w:themeColor="text1"/>
    </w:rPr>
  </w:style>
  <w:style w:type="paragraph" w:customStyle="1" w:styleId="Style2">
    <w:name w:val="Style2"/>
    <w:basedOn w:val="Heading2"/>
    <w:link w:val="Style2Char"/>
    <w:qFormat/>
    <w:rsid w:val="004365B9"/>
    <w:rPr>
      <w:rFonts w:cs="Arial"/>
    </w:rPr>
  </w:style>
  <w:style w:type="character" w:customStyle="1" w:styleId="Style1Char">
    <w:name w:val="Style1 Char"/>
    <w:basedOn w:val="Heading1Char"/>
    <w:link w:val="Style1"/>
    <w:rsid w:val="004365B9"/>
    <w:rPr>
      <w:rFonts w:ascii="Arial" w:eastAsiaTheme="majorEastAsia" w:hAnsi="Arial" w:cs="Arial"/>
      <w:color w:val="000000" w:themeColor="text1"/>
      <w:sz w:val="32"/>
      <w:szCs w:val="32"/>
      <w:lang w:eastAsia="en-US"/>
    </w:rPr>
  </w:style>
  <w:style w:type="paragraph" w:customStyle="1" w:styleId="Style3">
    <w:name w:val="Style3"/>
    <w:basedOn w:val="Heading3"/>
    <w:link w:val="Style3Char"/>
    <w:qFormat/>
    <w:rsid w:val="004365B9"/>
    <w:rPr>
      <w:sz w:val="24"/>
    </w:rPr>
  </w:style>
  <w:style w:type="character" w:customStyle="1" w:styleId="Style2Char">
    <w:name w:val="Style2 Char"/>
    <w:basedOn w:val="Heading2Char"/>
    <w:link w:val="Style2"/>
    <w:rsid w:val="004365B9"/>
    <w:rPr>
      <w:rFonts w:ascii="Arial" w:eastAsiaTheme="majorEastAsia" w:hAnsi="Arial" w:cs="Arial"/>
      <w:color w:val="000000" w:themeColor="text1"/>
      <w:sz w:val="26"/>
      <w:szCs w:val="26"/>
      <w:lang w:eastAsia="en-US"/>
    </w:rPr>
  </w:style>
  <w:style w:type="paragraph" w:styleId="Subtitle">
    <w:name w:val="Subtitle"/>
    <w:basedOn w:val="Normal"/>
    <w:next w:val="Normal"/>
    <w:link w:val="SubtitleChar"/>
    <w:uiPriority w:val="11"/>
    <w:qFormat/>
    <w:rsid w:val="004365B9"/>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4365B9"/>
    <w:rPr>
      <w:rFonts w:asciiTheme="majorHAnsi" w:eastAsiaTheme="majorEastAsia" w:hAnsiTheme="majorHAnsi" w:cstheme="majorBidi"/>
      <w:i/>
      <w:iCs/>
      <w:color w:val="4F81BD" w:themeColor="accent1"/>
      <w:spacing w:val="15"/>
      <w:sz w:val="24"/>
      <w:szCs w:val="24"/>
      <w:lang w:eastAsia="en-US"/>
    </w:rPr>
  </w:style>
  <w:style w:type="character" w:customStyle="1" w:styleId="Style3Char">
    <w:name w:val="Style3 Char"/>
    <w:basedOn w:val="Heading3Char"/>
    <w:link w:val="Style3"/>
    <w:rsid w:val="004365B9"/>
    <w:rPr>
      <w:rFonts w:ascii="Arial" w:eastAsia="Times New Roman" w:hAnsi="Arial" w:cs="Times New Roman"/>
      <w:b/>
      <w:bCs/>
      <w:sz w:val="24"/>
      <w:szCs w:val="27"/>
      <w:lang w:eastAsia="en-GB"/>
    </w:rPr>
  </w:style>
  <w:style w:type="paragraph" w:styleId="NoSpacing">
    <w:name w:val="No Spacing"/>
    <w:link w:val="NoSpacingChar"/>
    <w:uiPriority w:val="1"/>
    <w:qFormat/>
    <w:rsid w:val="004365B9"/>
    <w:pPr>
      <w:spacing w:after="0" w:line="240" w:lineRule="auto"/>
    </w:pPr>
    <w:rPr>
      <w:lang w:val="en-US" w:eastAsia="ja-JP"/>
    </w:rPr>
  </w:style>
  <w:style w:type="character" w:customStyle="1" w:styleId="NoSpacingChar">
    <w:name w:val="No Spacing Char"/>
    <w:basedOn w:val="DefaultParagraphFont"/>
    <w:link w:val="NoSpacing"/>
    <w:uiPriority w:val="1"/>
    <w:rsid w:val="004365B9"/>
    <w:rPr>
      <w:lang w:val="en-US" w:eastAsia="ja-JP"/>
    </w:rPr>
  </w:style>
  <w:style w:type="character" w:customStyle="1" w:styleId="Subtitle8">
    <w:name w:val="Subtitle8"/>
    <w:basedOn w:val="DefaultParagraphFont"/>
    <w:rsid w:val="004365B9"/>
  </w:style>
  <w:style w:type="character" w:customStyle="1" w:styleId="Subtitle9">
    <w:name w:val="Subtitle9"/>
    <w:basedOn w:val="DefaultParagraphFont"/>
    <w:rsid w:val="004365B9"/>
  </w:style>
  <w:style w:type="character" w:customStyle="1" w:styleId="contrib">
    <w:name w:val="contrib"/>
    <w:basedOn w:val="DefaultParagraphFont"/>
    <w:rsid w:val="004365B9"/>
  </w:style>
  <w:style w:type="character" w:customStyle="1" w:styleId="contribtype">
    <w:name w:val="contribtype"/>
    <w:basedOn w:val="DefaultParagraphFont"/>
    <w:rsid w:val="004365B9"/>
  </w:style>
  <w:style w:type="character" w:customStyle="1" w:styleId="nlmyear">
    <w:name w:val="nlm_year"/>
    <w:basedOn w:val="DefaultParagraphFont"/>
    <w:rsid w:val="004365B9"/>
  </w:style>
  <w:style w:type="character" w:customStyle="1" w:styleId="nlmarticle-title">
    <w:name w:val="nlm_article-title"/>
    <w:basedOn w:val="DefaultParagraphFont"/>
    <w:rsid w:val="004365B9"/>
  </w:style>
  <w:style w:type="character" w:customStyle="1" w:styleId="nlmfpage">
    <w:name w:val="nlm_fpage"/>
    <w:basedOn w:val="DefaultParagraphFont"/>
    <w:rsid w:val="004365B9"/>
  </w:style>
  <w:style w:type="character" w:customStyle="1" w:styleId="nlmlpage">
    <w:name w:val="nlm_lpage"/>
    <w:basedOn w:val="DefaultParagraphFont"/>
    <w:rsid w:val="004365B9"/>
  </w:style>
  <w:style w:type="character" w:customStyle="1" w:styleId="exlavailabilitycollectionname">
    <w:name w:val="exlavailabilitycollectionname"/>
    <w:basedOn w:val="DefaultParagraphFont"/>
    <w:rsid w:val="004365B9"/>
  </w:style>
  <w:style w:type="character" w:customStyle="1" w:styleId="exlavailabilitycallnumber">
    <w:name w:val="exlavailabilitycallnumber"/>
    <w:basedOn w:val="DefaultParagraphFont"/>
    <w:rsid w:val="004365B9"/>
  </w:style>
  <w:style w:type="character" w:customStyle="1" w:styleId="description">
    <w:name w:val="description"/>
    <w:basedOn w:val="DefaultParagraphFont"/>
    <w:rsid w:val="004365B9"/>
  </w:style>
  <w:style w:type="paragraph" w:customStyle="1" w:styleId="exlresultavailability">
    <w:name w:val="exlresultavailability"/>
    <w:basedOn w:val="Normal"/>
    <w:rsid w:val="004365B9"/>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ubtitle10">
    <w:name w:val="Subtitle10"/>
    <w:basedOn w:val="DefaultParagraphFont"/>
    <w:rsid w:val="004365B9"/>
  </w:style>
  <w:style w:type="character" w:customStyle="1" w:styleId="publication-meta-separator2">
    <w:name w:val="publication-meta-separator2"/>
    <w:basedOn w:val="DefaultParagraphFont"/>
    <w:rsid w:val="004365B9"/>
    <w:rPr>
      <w:i/>
      <w:iCs/>
      <w:color w:val="888888"/>
    </w:rPr>
  </w:style>
  <w:style w:type="character" w:customStyle="1" w:styleId="cit-auth2">
    <w:name w:val="cit-auth2"/>
    <w:basedOn w:val="DefaultParagraphFont"/>
    <w:rsid w:val="00032F0E"/>
  </w:style>
  <w:style w:type="character" w:customStyle="1" w:styleId="cit-sep2">
    <w:name w:val="cit-sep2"/>
    <w:basedOn w:val="DefaultParagraphFont"/>
    <w:rsid w:val="00032F0E"/>
  </w:style>
  <w:style w:type="character" w:customStyle="1" w:styleId="cit-title4">
    <w:name w:val="cit-title4"/>
    <w:basedOn w:val="DefaultParagraphFont"/>
    <w:rsid w:val="00032F0E"/>
  </w:style>
  <w:style w:type="character" w:customStyle="1" w:styleId="cit-ahead-of-print-date2">
    <w:name w:val="cit-ahead-of-print-date2"/>
    <w:basedOn w:val="DefaultParagraphFont"/>
    <w:rsid w:val="00032F0E"/>
  </w:style>
  <w:style w:type="character" w:customStyle="1" w:styleId="reflabel4">
    <w:name w:val="reflabel4"/>
    <w:basedOn w:val="DefaultParagraphFont"/>
    <w:rsid w:val="00612B07"/>
  </w:style>
  <w:style w:type="character" w:customStyle="1" w:styleId="reference2">
    <w:name w:val="reference2"/>
    <w:basedOn w:val="DefaultParagraphFont"/>
    <w:rsid w:val="00612B07"/>
  </w:style>
  <w:style w:type="character" w:customStyle="1" w:styleId="reftitle3">
    <w:name w:val="reftitle3"/>
    <w:basedOn w:val="DefaultParagraphFont"/>
    <w:rsid w:val="00612B07"/>
    <w:rPr>
      <w:b/>
      <w:bCs/>
    </w:rPr>
  </w:style>
  <w:style w:type="character" w:customStyle="1" w:styleId="refseriestitle3">
    <w:name w:val="refseriestitle3"/>
    <w:basedOn w:val="DefaultParagraphFont"/>
    <w:rsid w:val="00612B07"/>
    <w:rPr>
      <w:i/>
      <w:iCs/>
    </w:rPr>
  </w:style>
  <w:style w:type="character" w:customStyle="1" w:styleId="name4">
    <w:name w:val="name4"/>
    <w:basedOn w:val="DefaultParagraphFont"/>
    <w:rsid w:val="00623D7A"/>
  </w:style>
  <w:style w:type="character" w:customStyle="1" w:styleId="a-size-large2">
    <w:name w:val="a-size-large2"/>
    <w:basedOn w:val="DefaultParagraphFont"/>
    <w:rsid w:val="00C22675"/>
    <w:rPr>
      <w:rFonts w:ascii="Arial" w:hAnsi="Arial" w:cs="Arial" w:hint="defaul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65B9"/>
    <w:pPr>
      <w:spacing w:after="160" w:line="259" w:lineRule="auto"/>
    </w:pPr>
    <w:rPr>
      <w:rFonts w:eastAsiaTheme="minorHAnsi"/>
      <w:lang w:eastAsia="en-US"/>
    </w:rPr>
  </w:style>
  <w:style w:type="paragraph" w:styleId="Heading1">
    <w:name w:val="heading 1"/>
    <w:basedOn w:val="Normal"/>
    <w:next w:val="Normal"/>
    <w:link w:val="Heading1Char"/>
    <w:uiPriority w:val="9"/>
    <w:qFormat/>
    <w:rsid w:val="004365B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autoRedefine/>
    <w:uiPriority w:val="9"/>
    <w:unhideWhenUsed/>
    <w:qFormat/>
    <w:rsid w:val="004365B9"/>
    <w:pPr>
      <w:keepNext/>
      <w:keepLines/>
      <w:spacing w:before="40" w:after="0" w:line="360" w:lineRule="auto"/>
      <w:outlineLvl w:val="1"/>
    </w:pPr>
    <w:rPr>
      <w:rFonts w:ascii="Arial" w:eastAsiaTheme="majorEastAsia" w:hAnsi="Arial" w:cstheme="majorBidi"/>
      <w:color w:val="000000" w:themeColor="text1"/>
      <w:sz w:val="26"/>
      <w:szCs w:val="26"/>
    </w:rPr>
  </w:style>
  <w:style w:type="paragraph" w:styleId="Heading3">
    <w:name w:val="heading 3"/>
    <w:basedOn w:val="Normal"/>
    <w:link w:val="Heading3Char"/>
    <w:uiPriority w:val="9"/>
    <w:qFormat/>
    <w:rsid w:val="004365B9"/>
    <w:pPr>
      <w:spacing w:before="100" w:beforeAutospacing="1" w:after="100" w:afterAutospacing="1" w:line="240" w:lineRule="auto"/>
      <w:outlineLvl w:val="2"/>
    </w:pPr>
    <w:rPr>
      <w:rFonts w:ascii="Arial" w:eastAsia="Times New Roman" w:hAnsi="Arial" w:cs="Times New Roman"/>
      <w:b/>
      <w:bCs/>
      <w:sz w:val="27"/>
      <w:szCs w:val="27"/>
      <w:lang w:eastAsia="en-GB"/>
    </w:rPr>
  </w:style>
  <w:style w:type="paragraph" w:styleId="Heading4">
    <w:name w:val="heading 4"/>
    <w:basedOn w:val="Normal"/>
    <w:next w:val="Normal"/>
    <w:link w:val="Heading4Char"/>
    <w:uiPriority w:val="9"/>
    <w:unhideWhenUsed/>
    <w:qFormat/>
    <w:rsid w:val="004365B9"/>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65B9"/>
    <w:rPr>
      <w:rFonts w:asciiTheme="majorHAnsi" w:eastAsiaTheme="majorEastAsia" w:hAnsiTheme="majorHAnsi" w:cstheme="majorBidi"/>
      <w:color w:val="365F91" w:themeColor="accent1" w:themeShade="BF"/>
      <w:sz w:val="32"/>
      <w:szCs w:val="32"/>
      <w:lang w:eastAsia="en-US"/>
    </w:rPr>
  </w:style>
  <w:style w:type="character" w:customStyle="1" w:styleId="Heading2Char">
    <w:name w:val="Heading 2 Char"/>
    <w:basedOn w:val="DefaultParagraphFont"/>
    <w:link w:val="Heading2"/>
    <w:uiPriority w:val="9"/>
    <w:rsid w:val="004365B9"/>
    <w:rPr>
      <w:rFonts w:ascii="Arial" w:eastAsiaTheme="majorEastAsia" w:hAnsi="Arial" w:cstheme="majorBidi"/>
      <w:color w:val="000000" w:themeColor="text1"/>
      <w:sz w:val="26"/>
      <w:szCs w:val="26"/>
      <w:lang w:eastAsia="en-US"/>
    </w:rPr>
  </w:style>
  <w:style w:type="character" w:customStyle="1" w:styleId="Heading3Char">
    <w:name w:val="Heading 3 Char"/>
    <w:basedOn w:val="DefaultParagraphFont"/>
    <w:link w:val="Heading3"/>
    <w:uiPriority w:val="9"/>
    <w:rsid w:val="004365B9"/>
    <w:rPr>
      <w:rFonts w:ascii="Arial" w:eastAsia="Times New Roman" w:hAnsi="Arial" w:cs="Times New Roman"/>
      <w:b/>
      <w:bCs/>
      <w:sz w:val="27"/>
      <w:szCs w:val="27"/>
      <w:lang w:eastAsia="en-GB"/>
    </w:rPr>
  </w:style>
  <w:style w:type="character" w:customStyle="1" w:styleId="Heading4Char">
    <w:name w:val="Heading 4 Char"/>
    <w:basedOn w:val="DefaultParagraphFont"/>
    <w:link w:val="Heading4"/>
    <w:uiPriority w:val="9"/>
    <w:rsid w:val="004365B9"/>
    <w:rPr>
      <w:rFonts w:asciiTheme="majorHAnsi" w:eastAsiaTheme="majorEastAsia" w:hAnsiTheme="majorHAnsi" w:cstheme="majorBidi"/>
      <w:i/>
      <w:iCs/>
      <w:color w:val="365F91" w:themeColor="accent1" w:themeShade="BF"/>
      <w:lang w:eastAsia="en-US"/>
    </w:rPr>
  </w:style>
  <w:style w:type="paragraph" w:styleId="Footer">
    <w:name w:val="footer"/>
    <w:basedOn w:val="Normal"/>
    <w:link w:val="FooterChar"/>
    <w:uiPriority w:val="99"/>
    <w:unhideWhenUsed/>
    <w:rsid w:val="004365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65B9"/>
    <w:rPr>
      <w:rFonts w:eastAsiaTheme="minorHAnsi"/>
      <w:lang w:eastAsia="en-US"/>
    </w:rPr>
  </w:style>
  <w:style w:type="paragraph" w:styleId="Title">
    <w:name w:val="Title"/>
    <w:basedOn w:val="Normal"/>
    <w:next w:val="Normal"/>
    <w:link w:val="TitleChar"/>
    <w:uiPriority w:val="10"/>
    <w:qFormat/>
    <w:rsid w:val="004365B9"/>
    <w:pPr>
      <w:spacing w:after="0" w:line="240" w:lineRule="auto"/>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4365B9"/>
    <w:rPr>
      <w:rFonts w:asciiTheme="majorHAnsi" w:eastAsiaTheme="majorEastAsia" w:hAnsiTheme="majorHAnsi" w:cstheme="majorBidi"/>
      <w:spacing w:val="-10"/>
      <w:kern w:val="28"/>
      <w:sz w:val="56"/>
      <w:szCs w:val="56"/>
      <w:lang w:val="en-US" w:eastAsia="en-US"/>
    </w:rPr>
  </w:style>
  <w:style w:type="paragraph" w:styleId="TOCHeading">
    <w:name w:val="TOC Heading"/>
    <w:basedOn w:val="Heading1"/>
    <w:next w:val="Normal"/>
    <w:uiPriority w:val="39"/>
    <w:unhideWhenUsed/>
    <w:qFormat/>
    <w:rsid w:val="004365B9"/>
    <w:pPr>
      <w:outlineLvl w:val="9"/>
    </w:pPr>
    <w:rPr>
      <w:lang w:val="en-US"/>
    </w:rPr>
  </w:style>
  <w:style w:type="character" w:styleId="Hyperlink">
    <w:name w:val="Hyperlink"/>
    <w:basedOn w:val="DefaultParagraphFont"/>
    <w:uiPriority w:val="99"/>
    <w:unhideWhenUsed/>
    <w:rsid w:val="004365B9"/>
    <w:rPr>
      <w:color w:val="0000FF" w:themeColor="hyperlink"/>
      <w:u w:val="single"/>
    </w:rPr>
  </w:style>
  <w:style w:type="paragraph" w:styleId="CommentText">
    <w:name w:val="annotation text"/>
    <w:basedOn w:val="Normal"/>
    <w:link w:val="CommentTextChar"/>
    <w:uiPriority w:val="99"/>
    <w:unhideWhenUsed/>
    <w:rsid w:val="004365B9"/>
    <w:pPr>
      <w:spacing w:after="200" w:line="240" w:lineRule="auto"/>
    </w:pPr>
    <w:rPr>
      <w:sz w:val="20"/>
      <w:szCs w:val="20"/>
      <w:lang w:val="en-US"/>
    </w:rPr>
  </w:style>
  <w:style w:type="character" w:customStyle="1" w:styleId="CommentTextChar">
    <w:name w:val="Comment Text Char"/>
    <w:basedOn w:val="DefaultParagraphFont"/>
    <w:link w:val="CommentText"/>
    <w:uiPriority w:val="99"/>
    <w:rsid w:val="004365B9"/>
    <w:rPr>
      <w:rFonts w:eastAsiaTheme="minorHAnsi"/>
      <w:sz w:val="20"/>
      <w:szCs w:val="20"/>
      <w:lang w:val="en-US" w:eastAsia="en-US"/>
    </w:rPr>
  </w:style>
  <w:style w:type="paragraph" w:styleId="FootnoteText">
    <w:name w:val="footnote text"/>
    <w:basedOn w:val="Normal"/>
    <w:link w:val="FootnoteTextChar"/>
    <w:uiPriority w:val="99"/>
    <w:semiHidden/>
    <w:unhideWhenUsed/>
    <w:rsid w:val="004365B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365B9"/>
    <w:rPr>
      <w:rFonts w:eastAsiaTheme="minorHAnsi"/>
      <w:sz w:val="20"/>
      <w:szCs w:val="20"/>
      <w:lang w:eastAsia="en-US"/>
    </w:rPr>
  </w:style>
  <w:style w:type="character" w:styleId="FootnoteReference">
    <w:name w:val="footnote reference"/>
    <w:basedOn w:val="DefaultParagraphFont"/>
    <w:uiPriority w:val="99"/>
    <w:semiHidden/>
    <w:unhideWhenUsed/>
    <w:rsid w:val="004365B9"/>
    <w:rPr>
      <w:vertAlign w:val="superscript"/>
    </w:rPr>
  </w:style>
  <w:style w:type="paragraph" w:styleId="NormalWeb">
    <w:name w:val="Normal (Web)"/>
    <w:basedOn w:val="Normal"/>
    <w:uiPriority w:val="99"/>
    <w:unhideWhenUsed/>
    <w:rsid w:val="004365B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Quote">
    <w:name w:val="Quote"/>
    <w:basedOn w:val="Normal"/>
    <w:next w:val="Normal"/>
    <w:link w:val="QuoteChar"/>
    <w:autoRedefine/>
    <w:uiPriority w:val="29"/>
    <w:qFormat/>
    <w:rsid w:val="004365B9"/>
    <w:pPr>
      <w:spacing w:line="240" w:lineRule="auto"/>
      <w:ind w:left="720"/>
      <w:jc w:val="both"/>
    </w:pPr>
    <w:rPr>
      <w:rFonts w:ascii="Times New Roman" w:hAnsi="Times New Roman" w:cs="Times New Roman"/>
      <w:iCs/>
      <w:color w:val="000000" w:themeColor="text1"/>
      <w:sz w:val="20"/>
      <w:szCs w:val="20"/>
      <w:lang w:val="ro-RO"/>
    </w:rPr>
  </w:style>
  <w:style w:type="character" w:customStyle="1" w:styleId="QuoteChar">
    <w:name w:val="Quote Char"/>
    <w:basedOn w:val="DefaultParagraphFont"/>
    <w:link w:val="Quote"/>
    <w:uiPriority w:val="29"/>
    <w:rsid w:val="004365B9"/>
    <w:rPr>
      <w:rFonts w:ascii="Times New Roman" w:eastAsiaTheme="minorHAnsi" w:hAnsi="Times New Roman" w:cs="Times New Roman"/>
      <w:iCs/>
      <w:color w:val="000000" w:themeColor="text1"/>
      <w:sz w:val="20"/>
      <w:szCs w:val="20"/>
      <w:lang w:val="ro-RO" w:eastAsia="en-US"/>
    </w:rPr>
  </w:style>
  <w:style w:type="paragraph" w:styleId="ListParagraph">
    <w:name w:val="List Paragraph"/>
    <w:basedOn w:val="Normal"/>
    <w:uiPriority w:val="34"/>
    <w:qFormat/>
    <w:rsid w:val="004365B9"/>
    <w:pPr>
      <w:spacing w:after="200" w:line="276" w:lineRule="auto"/>
      <w:ind w:left="720"/>
      <w:contextualSpacing/>
    </w:pPr>
    <w:rPr>
      <w:lang w:val="en-US"/>
    </w:rPr>
  </w:style>
  <w:style w:type="paragraph" w:styleId="BalloonText">
    <w:name w:val="Balloon Text"/>
    <w:basedOn w:val="Normal"/>
    <w:link w:val="BalloonTextChar"/>
    <w:uiPriority w:val="99"/>
    <w:semiHidden/>
    <w:unhideWhenUsed/>
    <w:rsid w:val="004365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65B9"/>
    <w:rPr>
      <w:rFonts w:ascii="Tahoma" w:eastAsiaTheme="minorHAnsi" w:hAnsi="Tahoma" w:cs="Tahoma"/>
      <w:sz w:val="16"/>
      <w:szCs w:val="16"/>
      <w:lang w:eastAsia="en-US"/>
    </w:rPr>
  </w:style>
  <w:style w:type="character" w:styleId="CommentReference">
    <w:name w:val="annotation reference"/>
    <w:basedOn w:val="DefaultParagraphFont"/>
    <w:uiPriority w:val="99"/>
    <w:semiHidden/>
    <w:unhideWhenUsed/>
    <w:rsid w:val="004365B9"/>
    <w:rPr>
      <w:sz w:val="16"/>
      <w:szCs w:val="16"/>
    </w:rPr>
  </w:style>
  <w:style w:type="paragraph" w:styleId="Header">
    <w:name w:val="header"/>
    <w:basedOn w:val="Normal"/>
    <w:link w:val="HeaderChar"/>
    <w:uiPriority w:val="99"/>
    <w:unhideWhenUsed/>
    <w:rsid w:val="004365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65B9"/>
    <w:rPr>
      <w:rFonts w:eastAsiaTheme="minorHAnsi"/>
      <w:lang w:eastAsia="en-US"/>
    </w:rPr>
  </w:style>
  <w:style w:type="paragraph" w:styleId="CommentSubject">
    <w:name w:val="annotation subject"/>
    <w:basedOn w:val="CommentText"/>
    <w:next w:val="CommentText"/>
    <w:link w:val="CommentSubjectChar"/>
    <w:uiPriority w:val="99"/>
    <w:semiHidden/>
    <w:unhideWhenUsed/>
    <w:rsid w:val="004365B9"/>
    <w:pPr>
      <w:spacing w:after="160"/>
    </w:pPr>
    <w:rPr>
      <w:b/>
      <w:bCs/>
      <w:lang w:val="en-GB"/>
    </w:rPr>
  </w:style>
  <w:style w:type="character" w:customStyle="1" w:styleId="CommentSubjectChar">
    <w:name w:val="Comment Subject Char"/>
    <w:basedOn w:val="CommentTextChar"/>
    <w:link w:val="CommentSubject"/>
    <w:uiPriority w:val="99"/>
    <w:semiHidden/>
    <w:rsid w:val="004365B9"/>
    <w:rPr>
      <w:rFonts w:eastAsiaTheme="minorHAnsi"/>
      <w:b/>
      <w:bCs/>
      <w:sz w:val="20"/>
      <w:szCs w:val="20"/>
      <w:lang w:val="en-US" w:eastAsia="en-US"/>
    </w:rPr>
  </w:style>
  <w:style w:type="paragraph" w:styleId="TOC1">
    <w:name w:val="toc 1"/>
    <w:basedOn w:val="Normal"/>
    <w:next w:val="Normal"/>
    <w:autoRedefine/>
    <w:uiPriority w:val="39"/>
    <w:unhideWhenUsed/>
    <w:rsid w:val="004365B9"/>
    <w:pPr>
      <w:spacing w:after="100"/>
    </w:pPr>
  </w:style>
  <w:style w:type="paragraph" w:styleId="TOC2">
    <w:name w:val="toc 2"/>
    <w:basedOn w:val="Normal"/>
    <w:next w:val="Normal"/>
    <w:autoRedefine/>
    <w:uiPriority w:val="39"/>
    <w:unhideWhenUsed/>
    <w:rsid w:val="004365B9"/>
    <w:pPr>
      <w:spacing w:after="100"/>
      <w:ind w:left="220"/>
    </w:pPr>
  </w:style>
  <w:style w:type="paragraph" w:styleId="TOC3">
    <w:name w:val="toc 3"/>
    <w:basedOn w:val="Normal"/>
    <w:next w:val="Normal"/>
    <w:autoRedefine/>
    <w:uiPriority w:val="39"/>
    <w:unhideWhenUsed/>
    <w:rsid w:val="004365B9"/>
    <w:pPr>
      <w:spacing w:after="100"/>
      <w:ind w:left="440"/>
    </w:pPr>
  </w:style>
  <w:style w:type="character" w:customStyle="1" w:styleId="apple-converted-space">
    <w:name w:val="apple-converted-space"/>
    <w:basedOn w:val="DefaultParagraphFont"/>
    <w:rsid w:val="004365B9"/>
  </w:style>
  <w:style w:type="character" w:customStyle="1" w:styleId="a-size-large">
    <w:name w:val="a-size-large"/>
    <w:basedOn w:val="DefaultParagraphFont"/>
    <w:rsid w:val="004365B9"/>
  </w:style>
  <w:style w:type="character" w:customStyle="1" w:styleId="addmd">
    <w:name w:val="addmd"/>
    <w:basedOn w:val="DefaultParagraphFont"/>
    <w:rsid w:val="004365B9"/>
  </w:style>
  <w:style w:type="character" w:customStyle="1" w:styleId="searchword">
    <w:name w:val="searchword"/>
    <w:basedOn w:val="DefaultParagraphFont"/>
    <w:rsid w:val="004365B9"/>
  </w:style>
  <w:style w:type="character" w:customStyle="1" w:styleId="exlresultdetails">
    <w:name w:val="exlresultdetails"/>
    <w:basedOn w:val="DefaultParagraphFont"/>
    <w:rsid w:val="004365B9"/>
  </w:style>
  <w:style w:type="character" w:styleId="FollowedHyperlink">
    <w:name w:val="FollowedHyperlink"/>
    <w:basedOn w:val="DefaultParagraphFont"/>
    <w:uiPriority w:val="99"/>
    <w:semiHidden/>
    <w:unhideWhenUsed/>
    <w:rsid w:val="004365B9"/>
    <w:rPr>
      <w:color w:val="800080" w:themeColor="followedHyperlink"/>
      <w:u w:val="single"/>
    </w:rPr>
  </w:style>
  <w:style w:type="table" w:styleId="LightList-Accent3">
    <w:name w:val="Light List Accent 3"/>
    <w:basedOn w:val="TableNormal"/>
    <w:uiPriority w:val="61"/>
    <w:rsid w:val="004365B9"/>
    <w:pPr>
      <w:spacing w:after="0" w:line="240" w:lineRule="auto"/>
    </w:pPr>
    <w:rPr>
      <w:lang w:val="en-US" w:eastAsia="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character" w:customStyle="1" w:styleId="slug-pub-date">
    <w:name w:val="slug-pub-date"/>
    <w:basedOn w:val="DefaultParagraphFont"/>
    <w:rsid w:val="004365B9"/>
  </w:style>
  <w:style w:type="character" w:customStyle="1" w:styleId="slug-vol">
    <w:name w:val="slug-vol"/>
    <w:basedOn w:val="DefaultParagraphFont"/>
    <w:rsid w:val="004365B9"/>
  </w:style>
  <w:style w:type="character" w:customStyle="1" w:styleId="slug-issue">
    <w:name w:val="slug-issue"/>
    <w:basedOn w:val="DefaultParagraphFont"/>
    <w:rsid w:val="004365B9"/>
  </w:style>
  <w:style w:type="character" w:customStyle="1" w:styleId="slug-pages">
    <w:name w:val="slug-pages"/>
    <w:basedOn w:val="DefaultParagraphFont"/>
    <w:rsid w:val="004365B9"/>
  </w:style>
  <w:style w:type="character" w:customStyle="1" w:styleId="name">
    <w:name w:val="name"/>
    <w:basedOn w:val="DefaultParagraphFont"/>
    <w:rsid w:val="004365B9"/>
  </w:style>
  <w:style w:type="character" w:customStyle="1" w:styleId="ft">
    <w:name w:val="ft"/>
    <w:basedOn w:val="DefaultParagraphFont"/>
    <w:rsid w:val="004365B9"/>
  </w:style>
  <w:style w:type="character" w:styleId="Emphasis">
    <w:name w:val="Emphasis"/>
    <w:basedOn w:val="DefaultParagraphFont"/>
    <w:uiPriority w:val="20"/>
    <w:qFormat/>
    <w:rsid w:val="004365B9"/>
    <w:rPr>
      <w:i/>
      <w:iCs/>
    </w:rPr>
  </w:style>
  <w:style w:type="character" w:customStyle="1" w:styleId="fn">
    <w:name w:val="fn"/>
    <w:basedOn w:val="DefaultParagraphFont"/>
    <w:rsid w:val="004365B9"/>
  </w:style>
  <w:style w:type="paragraph" w:styleId="Revision">
    <w:name w:val="Revision"/>
    <w:hidden/>
    <w:uiPriority w:val="99"/>
    <w:semiHidden/>
    <w:rsid w:val="004365B9"/>
    <w:pPr>
      <w:spacing w:after="0" w:line="240" w:lineRule="auto"/>
    </w:pPr>
    <w:rPr>
      <w:rFonts w:eastAsiaTheme="minorHAnsi"/>
      <w:lang w:eastAsia="en-US"/>
    </w:rPr>
  </w:style>
  <w:style w:type="character" w:customStyle="1" w:styleId="info-text">
    <w:name w:val="info-text"/>
    <w:basedOn w:val="DefaultParagraphFont"/>
    <w:rsid w:val="004365B9"/>
  </w:style>
  <w:style w:type="character" w:styleId="Strong">
    <w:name w:val="Strong"/>
    <w:basedOn w:val="DefaultParagraphFont"/>
    <w:uiPriority w:val="22"/>
    <w:qFormat/>
    <w:rsid w:val="004365B9"/>
    <w:rPr>
      <w:b/>
      <w:bCs/>
    </w:rPr>
  </w:style>
  <w:style w:type="character" w:customStyle="1" w:styleId="a-size-medium">
    <w:name w:val="a-size-medium"/>
    <w:basedOn w:val="DefaultParagraphFont"/>
    <w:rsid w:val="004365B9"/>
  </w:style>
  <w:style w:type="character" w:customStyle="1" w:styleId="a-declarative">
    <w:name w:val="a-declarative"/>
    <w:basedOn w:val="DefaultParagraphFont"/>
    <w:rsid w:val="004365B9"/>
  </w:style>
  <w:style w:type="character" w:customStyle="1" w:styleId="a-color-secondary">
    <w:name w:val="a-color-secondary"/>
    <w:basedOn w:val="DefaultParagraphFont"/>
    <w:rsid w:val="004365B9"/>
  </w:style>
  <w:style w:type="character" w:customStyle="1" w:styleId="Subtitle1">
    <w:name w:val="Subtitle1"/>
    <w:basedOn w:val="DefaultParagraphFont"/>
    <w:rsid w:val="004365B9"/>
  </w:style>
  <w:style w:type="character" w:styleId="BookTitle">
    <w:name w:val="Book Title"/>
    <w:basedOn w:val="DefaultParagraphFont"/>
    <w:uiPriority w:val="33"/>
    <w:qFormat/>
    <w:rsid w:val="004365B9"/>
    <w:rPr>
      <w:b/>
      <w:bCs/>
      <w:i/>
      <w:iCs/>
      <w:spacing w:val="5"/>
    </w:rPr>
  </w:style>
  <w:style w:type="paragraph" w:customStyle="1" w:styleId="Default">
    <w:name w:val="Default"/>
    <w:rsid w:val="004365B9"/>
    <w:pPr>
      <w:autoSpaceDE w:val="0"/>
      <w:autoSpaceDN w:val="0"/>
      <w:adjustRightInd w:val="0"/>
      <w:spacing w:after="0" w:line="240" w:lineRule="auto"/>
    </w:pPr>
    <w:rPr>
      <w:rFonts w:ascii="Times New Roman" w:eastAsiaTheme="minorHAnsi" w:hAnsi="Times New Roman" w:cs="Times New Roman"/>
      <w:color w:val="000000"/>
      <w:sz w:val="24"/>
      <w:szCs w:val="24"/>
      <w:lang w:val="en-US" w:eastAsia="en-US"/>
    </w:rPr>
  </w:style>
  <w:style w:type="character" w:customStyle="1" w:styleId="cit-auth">
    <w:name w:val="cit-auth"/>
    <w:basedOn w:val="DefaultParagraphFont"/>
    <w:rsid w:val="004365B9"/>
  </w:style>
  <w:style w:type="character" w:customStyle="1" w:styleId="cit-title">
    <w:name w:val="cit-title"/>
    <w:basedOn w:val="DefaultParagraphFont"/>
    <w:rsid w:val="004365B9"/>
  </w:style>
  <w:style w:type="character" w:customStyle="1" w:styleId="site-title">
    <w:name w:val="site-title"/>
    <w:basedOn w:val="DefaultParagraphFont"/>
    <w:rsid w:val="004365B9"/>
  </w:style>
  <w:style w:type="character" w:customStyle="1" w:styleId="cit-print-date">
    <w:name w:val="cit-print-date"/>
    <w:basedOn w:val="DefaultParagraphFont"/>
    <w:rsid w:val="004365B9"/>
  </w:style>
  <w:style w:type="character" w:customStyle="1" w:styleId="cit-vol">
    <w:name w:val="cit-vol"/>
    <w:basedOn w:val="DefaultParagraphFont"/>
    <w:rsid w:val="004365B9"/>
  </w:style>
  <w:style w:type="character" w:customStyle="1" w:styleId="cit-sep">
    <w:name w:val="cit-sep"/>
    <w:basedOn w:val="DefaultParagraphFont"/>
    <w:rsid w:val="004365B9"/>
  </w:style>
  <w:style w:type="character" w:customStyle="1" w:styleId="cit-first-page">
    <w:name w:val="cit-first-page"/>
    <w:basedOn w:val="DefaultParagraphFont"/>
    <w:rsid w:val="004365B9"/>
  </w:style>
  <w:style w:type="character" w:customStyle="1" w:styleId="cit-last-page">
    <w:name w:val="cit-last-page"/>
    <w:basedOn w:val="DefaultParagraphFont"/>
    <w:rsid w:val="004365B9"/>
  </w:style>
  <w:style w:type="character" w:customStyle="1" w:styleId="blog-title">
    <w:name w:val="blog-title"/>
    <w:basedOn w:val="DefaultParagraphFont"/>
    <w:rsid w:val="004365B9"/>
  </w:style>
  <w:style w:type="character" w:customStyle="1" w:styleId="entryauthor">
    <w:name w:val="entryauthor"/>
    <w:basedOn w:val="DefaultParagraphFont"/>
    <w:rsid w:val="004365B9"/>
  </w:style>
  <w:style w:type="character" w:customStyle="1" w:styleId="journalname">
    <w:name w:val="journalname"/>
    <w:basedOn w:val="DefaultParagraphFont"/>
    <w:rsid w:val="004365B9"/>
  </w:style>
  <w:style w:type="character" w:customStyle="1" w:styleId="volume">
    <w:name w:val="volume"/>
    <w:basedOn w:val="DefaultParagraphFont"/>
    <w:rsid w:val="004365B9"/>
  </w:style>
  <w:style w:type="character" w:customStyle="1" w:styleId="exldetailsdisplayval">
    <w:name w:val="exldetailsdisplayval"/>
    <w:basedOn w:val="DefaultParagraphFont"/>
    <w:rsid w:val="004365B9"/>
  </w:style>
  <w:style w:type="character" w:customStyle="1" w:styleId="searchword1">
    <w:name w:val="searchword1"/>
    <w:basedOn w:val="DefaultParagraphFont"/>
    <w:rsid w:val="004365B9"/>
    <w:rPr>
      <w:shd w:val="clear" w:color="auto" w:fill="FFFBC3"/>
    </w:rPr>
  </w:style>
  <w:style w:type="character" w:customStyle="1" w:styleId="maintitle">
    <w:name w:val="maintitle"/>
    <w:basedOn w:val="DefaultParagraphFont"/>
    <w:rsid w:val="004365B9"/>
  </w:style>
  <w:style w:type="paragraph" w:customStyle="1" w:styleId="articledetails">
    <w:name w:val="articledetails"/>
    <w:basedOn w:val="Normal"/>
    <w:rsid w:val="004365B9"/>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styleId="HTMLCite">
    <w:name w:val="HTML Cite"/>
    <w:basedOn w:val="DefaultParagraphFont"/>
    <w:uiPriority w:val="99"/>
    <w:semiHidden/>
    <w:unhideWhenUsed/>
    <w:rsid w:val="004365B9"/>
    <w:rPr>
      <w:i/>
      <w:iCs/>
    </w:rPr>
  </w:style>
  <w:style w:type="character" w:customStyle="1" w:styleId="personname2">
    <w:name w:val="person_name2"/>
    <w:basedOn w:val="DefaultParagraphFont"/>
    <w:rsid w:val="004365B9"/>
  </w:style>
  <w:style w:type="character" w:customStyle="1" w:styleId="nlm-given-names">
    <w:name w:val="nlm-given-names"/>
    <w:basedOn w:val="DefaultParagraphFont"/>
    <w:rsid w:val="004365B9"/>
  </w:style>
  <w:style w:type="character" w:customStyle="1" w:styleId="nlm-surname">
    <w:name w:val="nlm-surname"/>
    <w:basedOn w:val="DefaultParagraphFont"/>
    <w:rsid w:val="004365B9"/>
  </w:style>
  <w:style w:type="character" w:customStyle="1" w:styleId="highwire-cite-metadata-journal">
    <w:name w:val="highwire-cite-metadata-journal"/>
    <w:basedOn w:val="DefaultParagraphFont"/>
    <w:rsid w:val="004365B9"/>
  </w:style>
  <w:style w:type="character" w:customStyle="1" w:styleId="highwire-cite-metadata-date">
    <w:name w:val="highwire-cite-metadata-date"/>
    <w:basedOn w:val="DefaultParagraphFont"/>
    <w:rsid w:val="004365B9"/>
  </w:style>
  <w:style w:type="character" w:customStyle="1" w:styleId="highwire-cite-metadata-volume">
    <w:name w:val="highwire-cite-metadata-volume"/>
    <w:basedOn w:val="DefaultParagraphFont"/>
    <w:rsid w:val="004365B9"/>
  </w:style>
  <w:style w:type="character" w:customStyle="1" w:styleId="highwire-cite-metadata-issue">
    <w:name w:val="highwire-cite-metadata-issue"/>
    <w:basedOn w:val="DefaultParagraphFont"/>
    <w:rsid w:val="004365B9"/>
  </w:style>
  <w:style w:type="character" w:customStyle="1" w:styleId="highwire-cite-metadata-pages">
    <w:name w:val="highwire-cite-metadata-pages"/>
    <w:basedOn w:val="DefaultParagraphFont"/>
    <w:rsid w:val="004365B9"/>
  </w:style>
  <w:style w:type="character" w:customStyle="1" w:styleId="Subtitle2">
    <w:name w:val="Subtitle2"/>
    <w:basedOn w:val="DefaultParagraphFont"/>
    <w:rsid w:val="004365B9"/>
  </w:style>
  <w:style w:type="character" w:customStyle="1" w:styleId="Subtitle3">
    <w:name w:val="Subtitle3"/>
    <w:basedOn w:val="DefaultParagraphFont"/>
    <w:rsid w:val="004365B9"/>
  </w:style>
  <w:style w:type="character" w:customStyle="1" w:styleId="Subtitle4">
    <w:name w:val="Subtitle4"/>
    <w:basedOn w:val="DefaultParagraphFont"/>
    <w:rsid w:val="004365B9"/>
  </w:style>
  <w:style w:type="table" w:styleId="TableGrid">
    <w:name w:val="Table Grid"/>
    <w:basedOn w:val="TableNormal"/>
    <w:uiPriority w:val="59"/>
    <w:rsid w:val="004365B9"/>
    <w:pPr>
      <w:spacing w:after="0" w:line="240" w:lineRule="auto"/>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title5">
    <w:name w:val="Subtitle5"/>
    <w:basedOn w:val="DefaultParagraphFont"/>
    <w:rsid w:val="004365B9"/>
  </w:style>
  <w:style w:type="character" w:customStyle="1" w:styleId="cit">
    <w:name w:val="cit"/>
    <w:basedOn w:val="DefaultParagraphFont"/>
    <w:rsid w:val="004365B9"/>
  </w:style>
  <w:style w:type="character" w:customStyle="1" w:styleId="fm-vol-iss-date">
    <w:name w:val="fm-vol-iss-date"/>
    <w:basedOn w:val="DefaultParagraphFont"/>
    <w:rsid w:val="004365B9"/>
  </w:style>
  <w:style w:type="character" w:customStyle="1" w:styleId="doi">
    <w:name w:val="doi"/>
    <w:basedOn w:val="DefaultParagraphFont"/>
    <w:rsid w:val="004365B9"/>
  </w:style>
  <w:style w:type="character" w:customStyle="1" w:styleId="fm-citation-ids-label">
    <w:name w:val="fm-citation-ids-label"/>
    <w:basedOn w:val="DefaultParagraphFont"/>
    <w:rsid w:val="004365B9"/>
  </w:style>
  <w:style w:type="character" w:customStyle="1" w:styleId="reference-text">
    <w:name w:val="reference-text"/>
    <w:basedOn w:val="DefaultParagraphFont"/>
    <w:rsid w:val="004365B9"/>
  </w:style>
  <w:style w:type="character" w:customStyle="1" w:styleId="author">
    <w:name w:val="author"/>
    <w:basedOn w:val="DefaultParagraphFont"/>
    <w:rsid w:val="004365B9"/>
  </w:style>
  <w:style w:type="character" w:customStyle="1" w:styleId="year">
    <w:name w:val="year"/>
    <w:basedOn w:val="DefaultParagraphFont"/>
    <w:rsid w:val="004365B9"/>
  </w:style>
  <w:style w:type="character" w:customStyle="1" w:styleId="Title1">
    <w:name w:val="Title1"/>
    <w:basedOn w:val="DefaultParagraphFont"/>
    <w:rsid w:val="004365B9"/>
  </w:style>
  <w:style w:type="character" w:customStyle="1" w:styleId="journal">
    <w:name w:val="journal"/>
    <w:basedOn w:val="DefaultParagraphFont"/>
    <w:rsid w:val="004365B9"/>
  </w:style>
  <w:style w:type="character" w:customStyle="1" w:styleId="vol">
    <w:name w:val="vol"/>
    <w:basedOn w:val="DefaultParagraphFont"/>
    <w:rsid w:val="004365B9"/>
  </w:style>
  <w:style w:type="character" w:customStyle="1" w:styleId="pages">
    <w:name w:val="pages"/>
    <w:basedOn w:val="DefaultParagraphFont"/>
    <w:rsid w:val="004365B9"/>
  </w:style>
  <w:style w:type="character" w:customStyle="1" w:styleId="cit-subtitle">
    <w:name w:val="cit-subtitle"/>
    <w:basedOn w:val="DefaultParagraphFont"/>
    <w:rsid w:val="004365B9"/>
  </w:style>
  <w:style w:type="character" w:customStyle="1" w:styleId="cit-elocation">
    <w:name w:val="cit-elocation"/>
    <w:basedOn w:val="DefaultParagraphFont"/>
    <w:rsid w:val="004365B9"/>
  </w:style>
  <w:style w:type="character" w:customStyle="1" w:styleId="cit-ahead-of-print-date">
    <w:name w:val="cit-ahead-of-print-date"/>
    <w:basedOn w:val="DefaultParagraphFont"/>
    <w:rsid w:val="004365B9"/>
  </w:style>
  <w:style w:type="character" w:customStyle="1" w:styleId="pagesnum">
    <w:name w:val="pagesnum"/>
    <w:basedOn w:val="DefaultParagraphFont"/>
    <w:rsid w:val="004365B9"/>
  </w:style>
  <w:style w:type="character" w:customStyle="1" w:styleId="xbe">
    <w:name w:val="_xbe"/>
    <w:basedOn w:val="DefaultParagraphFont"/>
    <w:rsid w:val="004365B9"/>
  </w:style>
  <w:style w:type="paragraph" w:styleId="EndnoteText">
    <w:name w:val="endnote text"/>
    <w:basedOn w:val="Normal"/>
    <w:link w:val="EndnoteTextChar"/>
    <w:uiPriority w:val="99"/>
    <w:semiHidden/>
    <w:unhideWhenUsed/>
    <w:rsid w:val="004365B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365B9"/>
    <w:rPr>
      <w:rFonts w:eastAsiaTheme="minorHAnsi"/>
      <w:sz w:val="20"/>
      <w:szCs w:val="20"/>
      <w:lang w:eastAsia="en-US"/>
    </w:rPr>
  </w:style>
  <w:style w:type="character" w:styleId="EndnoteReference">
    <w:name w:val="endnote reference"/>
    <w:basedOn w:val="DefaultParagraphFont"/>
    <w:uiPriority w:val="99"/>
    <w:semiHidden/>
    <w:unhideWhenUsed/>
    <w:rsid w:val="004365B9"/>
    <w:rPr>
      <w:vertAlign w:val="superscript"/>
    </w:rPr>
  </w:style>
  <w:style w:type="character" w:customStyle="1" w:styleId="a-size-extra-large">
    <w:name w:val="a-size-extra-large"/>
    <w:basedOn w:val="DefaultParagraphFont"/>
    <w:rsid w:val="004365B9"/>
  </w:style>
  <w:style w:type="character" w:customStyle="1" w:styleId="-co">
    <w:name w:val="_-co"/>
    <w:basedOn w:val="DefaultParagraphFont"/>
    <w:rsid w:val="004365B9"/>
  </w:style>
  <w:style w:type="character" w:customStyle="1" w:styleId="Subtitle6">
    <w:name w:val="Subtitle6"/>
    <w:basedOn w:val="DefaultParagraphFont"/>
    <w:rsid w:val="004365B9"/>
  </w:style>
  <w:style w:type="character" w:customStyle="1" w:styleId="postheader">
    <w:name w:val="postheader"/>
    <w:basedOn w:val="DefaultParagraphFont"/>
    <w:rsid w:val="004365B9"/>
  </w:style>
  <w:style w:type="character" w:customStyle="1" w:styleId="publication-meta-journal">
    <w:name w:val="publication-meta-journal"/>
    <w:basedOn w:val="DefaultParagraphFont"/>
    <w:rsid w:val="004365B9"/>
  </w:style>
  <w:style w:type="character" w:customStyle="1" w:styleId="publication-meta-separator">
    <w:name w:val="publication-meta-separator"/>
    <w:basedOn w:val="DefaultParagraphFont"/>
    <w:rsid w:val="004365B9"/>
  </w:style>
  <w:style w:type="character" w:customStyle="1" w:styleId="publication-meta-date">
    <w:name w:val="publication-meta-date"/>
    <w:basedOn w:val="DefaultParagraphFont"/>
    <w:rsid w:val="004365B9"/>
  </w:style>
  <w:style w:type="character" w:customStyle="1" w:styleId="work-title">
    <w:name w:val="work-title"/>
    <w:basedOn w:val="DefaultParagraphFont"/>
    <w:rsid w:val="004365B9"/>
  </w:style>
  <w:style w:type="character" w:customStyle="1" w:styleId="source-title">
    <w:name w:val="source-title"/>
    <w:basedOn w:val="DefaultParagraphFont"/>
    <w:rsid w:val="004365B9"/>
  </w:style>
  <w:style w:type="character" w:customStyle="1" w:styleId="Subtitle7">
    <w:name w:val="Subtitle7"/>
    <w:basedOn w:val="DefaultParagraphFont"/>
    <w:rsid w:val="004365B9"/>
  </w:style>
  <w:style w:type="character" w:customStyle="1" w:styleId="hlfld-contribauthor">
    <w:name w:val="hlfld-contribauthor"/>
    <w:basedOn w:val="DefaultParagraphFont"/>
    <w:rsid w:val="004365B9"/>
  </w:style>
  <w:style w:type="character" w:customStyle="1" w:styleId="separator">
    <w:name w:val="separator"/>
    <w:basedOn w:val="DefaultParagraphFont"/>
    <w:rsid w:val="004365B9"/>
  </w:style>
  <w:style w:type="character" w:customStyle="1" w:styleId="nlmsource">
    <w:name w:val="nlm_source"/>
    <w:basedOn w:val="DefaultParagraphFont"/>
    <w:rsid w:val="004365B9"/>
  </w:style>
  <w:style w:type="paragraph" w:customStyle="1" w:styleId="ebook-promo-description">
    <w:name w:val="ebook-promo-description"/>
    <w:basedOn w:val="Normal"/>
    <w:rsid w:val="004365B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book-promo-clickme">
    <w:name w:val="ebook-promo-clickme"/>
    <w:basedOn w:val="Normal"/>
    <w:rsid w:val="004365B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uthor-name">
    <w:name w:val="author-name"/>
    <w:basedOn w:val="DefaultParagraphFont"/>
    <w:rsid w:val="004365B9"/>
  </w:style>
  <w:style w:type="character" w:customStyle="1" w:styleId="titre">
    <w:name w:val="titre"/>
    <w:basedOn w:val="DefaultParagraphFont"/>
    <w:rsid w:val="004365B9"/>
  </w:style>
  <w:style w:type="character" w:customStyle="1" w:styleId="withoutcontribution">
    <w:name w:val="without_contribution"/>
    <w:basedOn w:val="DefaultParagraphFont"/>
    <w:rsid w:val="004365B9"/>
  </w:style>
  <w:style w:type="character" w:customStyle="1" w:styleId="nomauteur">
    <w:name w:val="nom_auteur"/>
    <w:basedOn w:val="DefaultParagraphFont"/>
    <w:rsid w:val="004365B9"/>
  </w:style>
  <w:style w:type="paragraph" w:customStyle="1" w:styleId="Pa0">
    <w:name w:val="Pa0"/>
    <w:basedOn w:val="Default"/>
    <w:next w:val="Default"/>
    <w:uiPriority w:val="99"/>
    <w:rsid w:val="004365B9"/>
    <w:pPr>
      <w:spacing w:line="141" w:lineRule="atLeast"/>
    </w:pPr>
    <w:rPr>
      <w:rFonts w:ascii="GillSans" w:hAnsi="GillSans" w:cstheme="minorBidi"/>
      <w:color w:val="auto"/>
    </w:rPr>
  </w:style>
  <w:style w:type="paragraph" w:customStyle="1" w:styleId="Style1">
    <w:name w:val="Style1"/>
    <w:basedOn w:val="Heading1"/>
    <w:link w:val="Style1Char"/>
    <w:qFormat/>
    <w:rsid w:val="004365B9"/>
    <w:pPr>
      <w:numPr>
        <w:numId w:val="24"/>
      </w:numPr>
      <w:spacing w:line="360" w:lineRule="auto"/>
    </w:pPr>
    <w:rPr>
      <w:rFonts w:ascii="Arial" w:hAnsi="Arial" w:cs="Arial"/>
      <w:color w:val="000000" w:themeColor="text1"/>
    </w:rPr>
  </w:style>
  <w:style w:type="paragraph" w:customStyle="1" w:styleId="Style2">
    <w:name w:val="Style2"/>
    <w:basedOn w:val="Heading2"/>
    <w:link w:val="Style2Char"/>
    <w:qFormat/>
    <w:rsid w:val="004365B9"/>
    <w:rPr>
      <w:rFonts w:cs="Arial"/>
    </w:rPr>
  </w:style>
  <w:style w:type="character" w:customStyle="1" w:styleId="Style1Char">
    <w:name w:val="Style1 Char"/>
    <w:basedOn w:val="Heading1Char"/>
    <w:link w:val="Style1"/>
    <w:rsid w:val="004365B9"/>
    <w:rPr>
      <w:rFonts w:ascii="Arial" w:eastAsiaTheme="majorEastAsia" w:hAnsi="Arial" w:cs="Arial"/>
      <w:color w:val="000000" w:themeColor="text1"/>
      <w:sz w:val="32"/>
      <w:szCs w:val="32"/>
      <w:lang w:eastAsia="en-US"/>
    </w:rPr>
  </w:style>
  <w:style w:type="paragraph" w:customStyle="1" w:styleId="Style3">
    <w:name w:val="Style3"/>
    <w:basedOn w:val="Heading3"/>
    <w:link w:val="Style3Char"/>
    <w:qFormat/>
    <w:rsid w:val="004365B9"/>
    <w:rPr>
      <w:sz w:val="24"/>
    </w:rPr>
  </w:style>
  <w:style w:type="character" w:customStyle="1" w:styleId="Style2Char">
    <w:name w:val="Style2 Char"/>
    <w:basedOn w:val="Heading2Char"/>
    <w:link w:val="Style2"/>
    <w:rsid w:val="004365B9"/>
    <w:rPr>
      <w:rFonts w:ascii="Arial" w:eastAsiaTheme="majorEastAsia" w:hAnsi="Arial" w:cs="Arial"/>
      <w:color w:val="000000" w:themeColor="text1"/>
      <w:sz w:val="26"/>
      <w:szCs w:val="26"/>
      <w:lang w:eastAsia="en-US"/>
    </w:rPr>
  </w:style>
  <w:style w:type="paragraph" w:styleId="Subtitle">
    <w:name w:val="Subtitle"/>
    <w:basedOn w:val="Normal"/>
    <w:next w:val="Normal"/>
    <w:link w:val="SubtitleChar"/>
    <w:uiPriority w:val="11"/>
    <w:qFormat/>
    <w:rsid w:val="004365B9"/>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4365B9"/>
    <w:rPr>
      <w:rFonts w:asciiTheme="majorHAnsi" w:eastAsiaTheme="majorEastAsia" w:hAnsiTheme="majorHAnsi" w:cstheme="majorBidi"/>
      <w:i/>
      <w:iCs/>
      <w:color w:val="4F81BD" w:themeColor="accent1"/>
      <w:spacing w:val="15"/>
      <w:sz w:val="24"/>
      <w:szCs w:val="24"/>
      <w:lang w:eastAsia="en-US"/>
    </w:rPr>
  </w:style>
  <w:style w:type="character" w:customStyle="1" w:styleId="Style3Char">
    <w:name w:val="Style3 Char"/>
    <w:basedOn w:val="Heading3Char"/>
    <w:link w:val="Style3"/>
    <w:rsid w:val="004365B9"/>
    <w:rPr>
      <w:rFonts w:ascii="Arial" w:eastAsia="Times New Roman" w:hAnsi="Arial" w:cs="Times New Roman"/>
      <w:b/>
      <w:bCs/>
      <w:sz w:val="24"/>
      <w:szCs w:val="27"/>
      <w:lang w:eastAsia="en-GB"/>
    </w:rPr>
  </w:style>
  <w:style w:type="paragraph" w:styleId="NoSpacing">
    <w:name w:val="No Spacing"/>
    <w:link w:val="NoSpacingChar"/>
    <w:uiPriority w:val="1"/>
    <w:qFormat/>
    <w:rsid w:val="004365B9"/>
    <w:pPr>
      <w:spacing w:after="0" w:line="240" w:lineRule="auto"/>
    </w:pPr>
    <w:rPr>
      <w:lang w:val="en-US" w:eastAsia="ja-JP"/>
    </w:rPr>
  </w:style>
  <w:style w:type="character" w:customStyle="1" w:styleId="NoSpacingChar">
    <w:name w:val="No Spacing Char"/>
    <w:basedOn w:val="DefaultParagraphFont"/>
    <w:link w:val="NoSpacing"/>
    <w:uiPriority w:val="1"/>
    <w:rsid w:val="004365B9"/>
    <w:rPr>
      <w:lang w:val="en-US" w:eastAsia="ja-JP"/>
    </w:rPr>
  </w:style>
  <w:style w:type="character" w:customStyle="1" w:styleId="Subtitle8">
    <w:name w:val="Subtitle8"/>
    <w:basedOn w:val="DefaultParagraphFont"/>
    <w:rsid w:val="004365B9"/>
  </w:style>
  <w:style w:type="character" w:customStyle="1" w:styleId="Subtitle9">
    <w:name w:val="Subtitle9"/>
    <w:basedOn w:val="DefaultParagraphFont"/>
    <w:rsid w:val="004365B9"/>
  </w:style>
  <w:style w:type="character" w:customStyle="1" w:styleId="contrib">
    <w:name w:val="contrib"/>
    <w:basedOn w:val="DefaultParagraphFont"/>
    <w:rsid w:val="004365B9"/>
  </w:style>
  <w:style w:type="character" w:customStyle="1" w:styleId="contribtype">
    <w:name w:val="contribtype"/>
    <w:basedOn w:val="DefaultParagraphFont"/>
    <w:rsid w:val="004365B9"/>
  </w:style>
  <w:style w:type="character" w:customStyle="1" w:styleId="nlmyear">
    <w:name w:val="nlm_year"/>
    <w:basedOn w:val="DefaultParagraphFont"/>
    <w:rsid w:val="004365B9"/>
  </w:style>
  <w:style w:type="character" w:customStyle="1" w:styleId="nlmarticle-title">
    <w:name w:val="nlm_article-title"/>
    <w:basedOn w:val="DefaultParagraphFont"/>
    <w:rsid w:val="004365B9"/>
  </w:style>
  <w:style w:type="character" w:customStyle="1" w:styleId="nlmfpage">
    <w:name w:val="nlm_fpage"/>
    <w:basedOn w:val="DefaultParagraphFont"/>
    <w:rsid w:val="004365B9"/>
  </w:style>
  <w:style w:type="character" w:customStyle="1" w:styleId="nlmlpage">
    <w:name w:val="nlm_lpage"/>
    <w:basedOn w:val="DefaultParagraphFont"/>
    <w:rsid w:val="004365B9"/>
  </w:style>
  <w:style w:type="character" w:customStyle="1" w:styleId="exlavailabilitycollectionname">
    <w:name w:val="exlavailabilitycollectionname"/>
    <w:basedOn w:val="DefaultParagraphFont"/>
    <w:rsid w:val="004365B9"/>
  </w:style>
  <w:style w:type="character" w:customStyle="1" w:styleId="exlavailabilitycallnumber">
    <w:name w:val="exlavailabilitycallnumber"/>
    <w:basedOn w:val="DefaultParagraphFont"/>
    <w:rsid w:val="004365B9"/>
  </w:style>
  <w:style w:type="character" w:customStyle="1" w:styleId="description">
    <w:name w:val="description"/>
    <w:basedOn w:val="DefaultParagraphFont"/>
    <w:rsid w:val="004365B9"/>
  </w:style>
  <w:style w:type="paragraph" w:customStyle="1" w:styleId="exlresultavailability">
    <w:name w:val="exlresultavailability"/>
    <w:basedOn w:val="Normal"/>
    <w:rsid w:val="004365B9"/>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ubtitle10">
    <w:name w:val="Subtitle10"/>
    <w:basedOn w:val="DefaultParagraphFont"/>
    <w:rsid w:val="004365B9"/>
  </w:style>
  <w:style w:type="character" w:customStyle="1" w:styleId="publication-meta-separator2">
    <w:name w:val="publication-meta-separator2"/>
    <w:basedOn w:val="DefaultParagraphFont"/>
    <w:rsid w:val="004365B9"/>
    <w:rPr>
      <w:i/>
      <w:iCs/>
      <w:color w:val="888888"/>
    </w:rPr>
  </w:style>
  <w:style w:type="character" w:customStyle="1" w:styleId="cit-auth2">
    <w:name w:val="cit-auth2"/>
    <w:basedOn w:val="DefaultParagraphFont"/>
    <w:rsid w:val="00032F0E"/>
  </w:style>
  <w:style w:type="character" w:customStyle="1" w:styleId="cit-sep2">
    <w:name w:val="cit-sep2"/>
    <w:basedOn w:val="DefaultParagraphFont"/>
    <w:rsid w:val="00032F0E"/>
  </w:style>
  <w:style w:type="character" w:customStyle="1" w:styleId="cit-title4">
    <w:name w:val="cit-title4"/>
    <w:basedOn w:val="DefaultParagraphFont"/>
    <w:rsid w:val="00032F0E"/>
  </w:style>
  <w:style w:type="character" w:customStyle="1" w:styleId="cit-ahead-of-print-date2">
    <w:name w:val="cit-ahead-of-print-date2"/>
    <w:basedOn w:val="DefaultParagraphFont"/>
    <w:rsid w:val="00032F0E"/>
  </w:style>
  <w:style w:type="character" w:customStyle="1" w:styleId="reflabel4">
    <w:name w:val="reflabel4"/>
    <w:basedOn w:val="DefaultParagraphFont"/>
    <w:rsid w:val="00612B07"/>
  </w:style>
  <w:style w:type="character" w:customStyle="1" w:styleId="reference2">
    <w:name w:val="reference2"/>
    <w:basedOn w:val="DefaultParagraphFont"/>
    <w:rsid w:val="00612B07"/>
  </w:style>
  <w:style w:type="character" w:customStyle="1" w:styleId="reftitle3">
    <w:name w:val="reftitle3"/>
    <w:basedOn w:val="DefaultParagraphFont"/>
    <w:rsid w:val="00612B07"/>
    <w:rPr>
      <w:b/>
      <w:bCs/>
    </w:rPr>
  </w:style>
  <w:style w:type="character" w:customStyle="1" w:styleId="refseriestitle3">
    <w:name w:val="refseriestitle3"/>
    <w:basedOn w:val="DefaultParagraphFont"/>
    <w:rsid w:val="00612B07"/>
    <w:rPr>
      <w:i/>
      <w:iCs/>
    </w:rPr>
  </w:style>
  <w:style w:type="character" w:customStyle="1" w:styleId="name4">
    <w:name w:val="name4"/>
    <w:basedOn w:val="DefaultParagraphFont"/>
    <w:rsid w:val="00623D7A"/>
  </w:style>
  <w:style w:type="character" w:customStyle="1" w:styleId="a-size-large2">
    <w:name w:val="a-size-large2"/>
    <w:basedOn w:val="DefaultParagraphFont"/>
    <w:rsid w:val="00C22675"/>
    <w:rPr>
      <w:rFonts w:ascii="Arial" w:hAnsi="Arial" w:cs="Arial"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838196">
      <w:bodyDiv w:val="1"/>
      <w:marLeft w:val="0"/>
      <w:marRight w:val="0"/>
      <w:marTop w:val="0"/>
      <w:marBottom w:val="0"/>
      <w:divBdr>
        <w:top w:val="none" w:sz="0" w:space="0" w:color="auto"/>
        <w:left w:val="none" w:sz="0" w:space="0" w:color="auto"/>
        <w:bottom w:val="none" w:sz="0" w:space="0" w:color="auto"/>
        <w:right w:val="none" w:sz="0" w:space="0" w:color="auto"/>
      </w:divBdr>
      <w:divsChild>
        <w:div w:id="1274827688">
          <w:marLeft w:val="0"/>
          <w:marRight w:val="0"/>
          <w:marTop w:val="0"/>
          <w:marBottom w:val="0"/>
          <w:divBdr>
            <w:top w:val="none" w:sz="0" w:space="0" w:color="auto"/>
            <w:left w:val="none" w:sz="0" w:space="0" w:color="auto"/>
            <w:bottom w:val="none" w:sz="0" w:space="0" w:color="auto"/>
            <w:right w:val="none" w:sz="0" w:space="0" w:color="auto"/>
          </w:divBdr>
          <w:divsChild>
            <w:div w:id="292177296">
              <w:marLeft w:val="0"/>
              <w:marRight w:val="0"/>
              <w:marTop w:val="0"/>
              <w:marBottom w:val="0"/>
              <w:divBdr>
                <w:top w:val="none" w:sz="0" w:space="0" w:color="auto"/>
                <w:left w:val="none" w:sz="0" w:space="0" w:color="auto"/>
                <w:bottom w:val="none" w:sz="0" w:space="0" w:color="auto"/>
                <w:right w:val="none" w:sz="0" w:space="0" w:color="auto"/>
              </w:divBdr>
              <w:divsChild>
                <w:div w:id="845747325">
                  <w:marLeft w:val="0"/>
                  <w:marRight w:val="0"/>
                  <w:marTop w:val="0"/>
                  <w:marBottom w:val="0"/>
                  <w:divBdr>
                    <w:top w:val="none" w:sz="0" w:space="0" w:color="auto"/>
                    <w:left w:val="none" w:sz="0" w:space="0" w:color="auto"/>
                    <w:bottom w:val="none" w:sz="0" w:space="0" w:color="auto"/>
                    <w:right w:val="none" w:sz="0" w:space="0" w:color="auto"/>
                  </w:divBdr>
                  <w:divsChild>
                    <w:div w:id="1461191778">
                      <w:marLeft w:val="0"/>
                      <w:marRight w:val="0"/>
                      <w:marTop w:val="0"/>
                      <w:marBottom w:val="0"/>
                      <w:divBdr>
                        <w:top w:val="none" w:sz="0" w:space="0" w:color="auto"/>
                        <w:left w:val="none" w:sz="0" w:space="0" w:color="auto"/>
                        <w:bottom w:val="none" w:sz="0" w:space="0" w:color="auto"/>
                        <w:right w:val="none" w:sz="0" w:space="0" w:color="auto"/>
                      </w:divBdr>
                      <w:divsChild>
                        <w:div w:id="721100387">
                          <w:marLeft w:val="0"/>
                          <w:marRight w:val="0"/>
                          <w:marTop w:val="0"/>
                          <w:marBottom w:val="0"/>
                          <w:divBdr>
                            <w:top w:val="none" w:sz="0" w:space="0" w:color="auto"/>
                            <w:left w:val="none" w:sz="0" w:space="0" w:color="auto"/>
                            <w:bottom w:val="none" w:sz="0" w:space="0" w:color="auto"/>
                            <w:right w:val="none" w:sz="0" w:space="0" w:color="auto"/>
                          </w:divBdr>
                          <w:divsChild>
                            <w:div w:id="934871129">
                              <w:marLeft w:val="0"/>
                              <w:marRight w:val="0"/>
                              <w:marTop w:val="0"/>
                              <w:marBottom w:val="0"/>
                              <w:divBdr>
                                <w:top w:val="none" w:sz="0" w:space="0" w:color="auto"/>
                                <w:left w:val="none" w:sz="0" w:space="0" w:color="auto"/>
                                <w:bottom w:val="none" w:sz="0" w:space="0" w:color="auto"/>
                                <w:right w:val="none" w:sz="0" w:space="0" w:color="auto"/>
                              </w:divBdr>
                              <w:divsChild>
                                <w:div w:id="2109958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830469">
      <w:bodyDiv w:val="1"/>
      <w:marLeft w:val="0"/>
      <w:marRight w:val="0"/>
      <w:marTop w:val="0"/>
      <w:marBottom w:val="0"/>
      <w:divBdr>
        <w:top w:val="none" w:sz="0" w:space="0" w:color="auto"/>
        <w:left w:val="none" w:sz="0" w:space="0" w:color="auto"/>
        <w:bottom w:val="none" w:sz="0" w:space="0" w:color="auto"/>
        <w:right w:val="none" w:sz="0" w:space="0" w:color="auto"/>
      </w:divBdr>
    </w:div>
    <w:div w:id="159318976">
      <w:bodyDiv w:val="1"/>
      <w:marLeft w:val="0"/>
      <w:marRight w:val="0"/>
      <w:marTop w:val="100"/>
      <w:marBottom w:val="100"/>
      <w:divBdr>
        <w:top w:val="none" w:sz="0" w:space="0" w:color="auto"/>
        <w:left w:val="none" w:sz="0" w:space="0" w:color="auto"/>
        <w:bottom w:val="none" w:sz="0" w:space="0" w:color="auto"/>
        <w:right w:val="none" w:sz="0" w:space="0" w:color="auto"/>
      </w:divBdr>
      <w:divsChild>
        <w:div w:id="1192837748">
          <w:marLeft w:val="0"/>
          <w:marRight w:val="0"/>
          <w:marTop w:val="0"/>
          <w:marBottom w:val="0"/>
          <w:divBdr>
            <w:top w:val="none" w:sz="0" w:space="0" w:color="auto"/>
            <w:left w:val="none" w:sz="0" w:space="0" w:color="auto"/>
            <w:bottom w:val="none" w:sz="0" w:space="0" w:color="auto"/>
            <w:right w:val="none" w:sz="0" w:space="0" w:color="auto"/>
          </w:divBdr>
          <w:divsChild>
            <w:div w:id="1610551939">
              <w:marLeft w:val="0"/>
              <w:marRight w:val="0"/>
              <w:marTop w:val="0"/>
              <w:marBottom w:val="0"/>
              <w:divBdr>
                <w:top w:val="none" w:sz="0" w:space="0" w:color="auto"/>
                <w:left w:val="none" w:sz="0" w:space="0" w:color="auto"/>
                <w:bottom w:val="none" w:sz="0" w:space="0" w:color="auto"/>
                <w:right w:val="none" w:sz="0" w:space="0" w:color="auto"/>
              </w:divBdr>
              <w:divsChild>
                <w:div w:id="583883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230461">
      <w:bodyDiv w:val="1"/>
      <w:marLeft w:val="0"/>
      <w:marRight w:val="0"/>
      <w:marTop w:val="0"/>
      <w:marBottom w:val="0"/>
      <w:divBdr>
        <w:top w:val="none" w:sz="0" w:space="0" w:color="auto"/>
        <w:left w:val="none" w:sz="0" w:space="0" w:color="auto"/>
        <w:bottom w:val="none" w:sz="0" w:space="0" w:color="auto"/>
        <w:right w:val="none" w:sz="0" w:space="0" w:color="auto"/>
      </w:divBdr>
      <w:divsChild>
        <w:div w:id="1788617447">
          <w:marLeft w:val="0"/>
          <w:marRight w:val="0"/>
          <w:marTop w:val="0"/>
          <w:marBottom w:val="0"/>
          <w:divBdr>
            <w:top w:val="none" w:sz="0" w:space="0" w:color="auto"/>
            <w:left w:val="none" w:sz="0" w:space="0" w:color="auto"/>
            <w:bottom w:val="none" w:sz="0" w:space="0" w:color="auto"/>
            <w:right w:val="none" w:sz="0" w:space="0" w:color="auto"/>
          </w:divBdr>
          <w:divsChild>
            <w:div w:id="876355452">
              <w:marLeft w:val="0"/>
              <w:marRight w:val="0"/>
              <w:marTop w:val="0"/>
              <w:marBottom w:val="0"/>
              <w:divBdr>
                <w:top w:val="none" w:sz="0" w:space="0" w:color="auto"/>
                <w:left w:val="none" w:sz="0" w:space="0" w:color="auto"/>
                <w:bottom w:val="none" w:sz="0" w:space="0" w:color="auto"/>
                <w:right w:val="none" w:sz="0" w:space="0" w:color="auto"/>
              </w:divBdr>
              <w:divsChild>
                <w:div w:id="1448547985">
                  <w:marLeft w:val="0"/>
                  <w:marRight w:val="0"/>
                  <w:marTop w:val="0"/>
                  <w:marBottom w:val="0"/>
                  <w:divBdr>
                    <w:top w:val="none" w:sz="0" w:space="0" w:color="auto"/>
                    <w:left w:val="none" w:sz="0" w:space="0" w:color="auto"/>
                    <w:bottom w:val="none" w:sz="0" w:space="0" w:color="auto"/>
                    <w:right w:val="none" w:sz="0" w:space="0" w:color="auto"/>
                  </w:divBdr>
                  <w:divsChild>
                    <w:div w:id="852956314">
                      <w:marLeft w:val="0"/>
                      <w:marRight w:val="0"/>
                      <w:marTop w:val="0"/>
                      <w:marBottom w:val="0"/>
                      <w:divBdr>
                        <w:top w:val="none" w:sz="0" w:space="0" w:color="auto"/>
                        <w:left w:val="none" w:sz="0" w:space="0" w:color="auto"/>
                        <w:bottom w:val="none" w:sz="0" w:space="0" w:color="auto"/>
                        <w:right w:val="none" w:sz="0" w:space="0" w:color="auto"/>
                      </w:divBdr>
                      <w:divsChild>
                        <w:div w:id="579291236">
                          <w:marLeft w:val="0"/>
                          <w:marRight w:val="0"/>
                          <w:marTop w:val="0"/>
                          <w:marBottom w:val="0"/>
                          <w:divBdr>
                            <w:top w:val="none" w:sz="0" w:space="0" w:color="auto"/>
                            <w:left w:val="none" w:sz="0" w:space="0" w:color="auto"/>
                            <w:bottom w:val="none" w:sz="0" w:space="0" w:color="auto"/>
                            <w:right w:val="none" w:sz="0" w:space="0" w:color="auto"/>
                          </w:divBdr>
                          <w:divsChild>
                            <w:div w:id="1925651088">
                              <w:marLeft w:val="0"/>
                              <w:marRight w:val="0"/>
                              <w:marTop w:val="0"/>
                              <w:marBottom w:val="0"/>
                              <w:divBdr>
                                <w:top w:val="none" w:sz="0" w:space="0" w:color="auto"/>
                                <w:left w:val="none" w:sz="0" w:space="0" w:color="auto"/>
                                <w:bottom w:val="none" w:sz="0" w:space="0" w:color="auto"/>
                                <w:right w:val="none" w:sz="0" w:space="0" w:color="auto"/>
                              </w:divBdr>
                              <w:divsChild>
                                <w:div w:id="2103800426">
                                  <w:marLeft w:val="0"/>
                                  <w:marRight w:val="0"/>
                                  <w:marTop w:val="0"/>
                                  <w:marBottom w:val="0"/>
                                  <w:divBdr>
                                    <w:top w:val="none" w:sz="0" w:space="0" w:color="auto"/>
                                    <w:left w:val="none" w:sz="0" w:space="0" w:color="auto"/>
                                    <w:bottom w:val="none" w:sz="0" w:space="0" w:color="auto"/>
                                    <w:right w:val="none" w:sz="0" w:space="0" w:color="auto"/>
                                  </w:divBdr>
                                  <w:divsChild>
                                    <w:div w:id="138229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6851318">
      <w:bodyDiv w:val="1"/>
      <w:marLeft w:val="0"/>
      <w:marRight w:val="0"/>
      <w:marTop w:val="0"/>
      <w:marBottom w:val="0"/>
      <w:divBdr>
        <w:top w:val="none" w:sz="0" w:space="0" w:color="auto"/>
        <w:left w:val="none" w:sz="0" w:space="0" w:color="auto"/>
        <w:bottom w:val="none" w:sz="0" w:space="0" w:color="auto"/>
        <w:right w:val="none" w:sz="0" w:space="0" w:color="auto"/>
      </w:divBdr>
      <w:divsChild>
        <w:div w:id="1465582539">
          <w:marLeft w:val="0"/>
          <w:marRight w:val="0"/>
          <w:marTop w:val="0"/>
          <w:marBottom w:val="0"/>
          <w:divBdr>
            <w:top w:val="none" w:sz="0" w:space="0" w:color="auto"/>
            <w:left w:val="none" w:sz="0" w:space="0" w:color="auto"/>
            <w:bottom w:val="none" w:sz="0" w:space="0" w:color="auto"/>
            <w:right w:val="none" w:sz="0" w:space="0" w:color="auto"/>
          </w:divBdr>
          <w:divsChild>
            <w:div w:id="416248312">
              <w:marLeft w:val="0"/>
              <w:marRight w:val="0"/>
              <w:marTop w:val="0"/>
              <w:marBottom w:val="0"/>
              <w:divBdr>
                <w:top w:val="none" w:sz="0" w:space="0" w:color="auto"/>
                <w:left w:val="none" w:sz="0" w:space="0" w:color="auto"/>
                <w:bottom w:val="none" w:sz="0" w:space="0" w:color="auto"/>
                <w:right w:val="none" w:sz="0" w:space="0" w:color="auto"/>
              </w:divBdr>
              <w:divsChild>
                <w:div w:id="23867015">
                  <w:marLeft w:val="0"/>
                  <w:marRight w:val="0"/>
                  <w:marTop w:val="0"/>
                  <w:marBottom w:val="0"/>
                  <w:divBdr>
                    <w:top w:val="none" w:sz="0" w:space="0" w:color="auto"/>
                    <w:left w:val="none" w:sz="0" w:space="0" w:color="auto"/>
                    <w:bottom w:val="none" w:sz="0" w:space="0" w:color="auto"/>
                    <w:right w:val="none" w:sz="0" w:space="0" w:color="auto"/>
                  </w:divBdr>
                  <w:divsChild>
                    <w:div w:id="1894998626">
                      <w:marLeft w:val="0"/>
                      <w:marRight w:val="0"/>
                      <w:marTop w:val="0"/>
                      <w:marBottom w:val="0"/>
                      <w:divBdr>
                        <w:top w:val="none" w:sz="0" w:space="0" w:color="auto"/>
                        <w:left w:val="none" w:sz="0" w:space="0" w:color="auto"/>
                        <w:bottom w:val="none" w:sz="0" w:space="0" w:color="auto"/>
                        <w:right w:val="none" w:sz="0" w:space="0" w:color="auto"/>
                      </w:divBdr>
                      <w:divsChild>
                        <w:div w:id="1291353286">
                          <w:marLeft w:val="0"/>
                          <w:marRight w:val="0"/>
                          <w:marTop w:val="0"/>
                          <w:marBottom w:val="0"/>
                          <w:divBdr>
                            <w:top w:val="none" w:sz="0" w:space="0" w:color="auto"/>
                            <w:left w:val="none" w:sz="0" w:space="0" w:color="auto"/>
                            <w:bottom w:val="none" w:sz="0" w:space="0" w:color="auto"/>
                            <w:right w:val="none" w:sz="0" w:space="0" w:color="auto"/>
                          </w:divBdr>
                          <w:divsChild>
                            <w:div w:id="1687245326">
                              <w:marLeft w:val="0"/>
                              <w:marRight w:val="0"/>
                              <w:marTop w:val="0"/>
                              <w:marBottom w:val="0"/>
                              <w:divBdr>
                                <w:top w:val="none" w:sz="0" w:space="0" w:color="auto"/>
                                <w:left w:val="none" w:sz="0" w:space="0" w:color="auto"/>
                                <w:bottom w:val="none" w:sz="0" w:space="0" w:color="auto"/>
                                <w:right w:val="none" w:sz="0" w:space="0" w:color="auto"/>
                              </w:divBdr>
                              <w:divsChild>
                                <w:div w:id="1781366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8549665">
      <w:bodyDiv w:val="1"/>
      <w:marLeft w:val="0"/>
      <w:marRight w:val="0"/>
      <w:marTop w:val="0"/>
      <w:marBottom w:val="0"/>
      <w:divBdr>
        <w:top w:val="none" w:sz="0" w:space="0" w:color="auto"/>
        <w:left w:val="none" w:sz="0" w:space="0" w:color="auto"/>
        <w:bottom w:val="none" w:sz="0" w:space="0" w:color="auto"/>
        <w:right w:val="none" w:sz="0" w:space="0" w:color="auto"/>
      </w:divBdr>
      <w:divsChild>
        <w:div w:id="1452355801">
          <w:marLeft w:val="0"/>
          <w:marRight w:val="0"/>
          <w:marTop w:val="0"/>
          <w:marBottom w:val="0"/>
          <w:divBdr>
            <w:top w:val="none" w:sz="0" w:space="0" w:color="auto"/>
            <w:left w:val="none" w:sz="0" w:space="0" w:color="auto"/>
            <w:bottom w:val="none" w:sz="0" w:space="0" w:color="auto"/>
            <w:right w:val="none" w:sz="0" w:space="0" w:color="auto"/>
          </w:divBdr>
        </w:div>
      </w:divsChild>
    </w:div>
    <w:div w:id="693383400">
      <w:bodyDiv w:val="1"/>
      <w:marLeft w:val="0"/>
      <w:marRight w:val="0"/>
      <w:marTop w:val="0"/>
      <w:marBottom w:val="0"/>
      <w:divBdr>
        <w:top w:val="none" w:sz="0" w:space="0" w:color="auto"/>
        <w:left w:val="none" w:sz="0" w:space="0" w:color="auto"/>
        <w:bottom w:val="none" w:sz="0" w:space="0" w:color="auto"/>
        <w:right w:val="none" w:sz="0" w:space="0" w:color="auto"/>
      </w:divBdr>
    </w:div>
    <w:div w:id="1316883906">
      <w:bodyDiv w:val="1"/>
      <w:marLeft w:val="0"/>
      <w:marRight w:val="0"/>
      <w:marTop w:val="0"/>
      <w:marBottom w:val="0"/>
      <w:divBdr>
        <w:top w:val="none" w:sz="0" w:space="0" w:color="auto"/>
        <w:left w:val="none" w:sz="0" w:space="0" w:color="auto"/>
        <w:bottom w:val="none" w:sz="0" w:space="0" w:color="auto"/>
        <w:right w:val="none" w:sz="0" w:space="0" w:color="auto"/>
      </w:divBdr>
      <w:divsChild>
        <w:div w:id="497236771">
          <w:marLeft w:val="0"/>
          <w:marRight w:val="0"/>
          <w:marTop w:val="0"/>
          <w:marBottom w:val="0"/>
          <w:divBdr>
            <w:top w:val="none" w:sz="0" w:space="0" w:color="auto"/>
            <w:left w:val="none" w:sz="0" w:space="0" w:color="auto"/>
            <w:bottom w:val="none" w:sz="0" w:space="0" w:color="auto"/>
            <w:right w:val="none" w:sz="0" w:space="0" w:color="auto"/>
          </w:divBdr>
          <w:divsChild>
            <w:div w:id="1450975375">
              <w:marLeft w:val="0"/>
              <w:marRight w:val="0"/>
              <w:marTop w:val="0"/>
              <w:marBottom w:val="0"/>
              <w:divBdr>
                <w:top w:val="none" w:sz="0" w:space="0" w:color="auto"/>
                <w:left w:val="none" w:sz="0" w:space="0" w:color="auto"/>
                <w:bottom w:val="none" w:sz="0" w:space="0" w:color="auto"/>
                <w:right w:val="none" w:sz="0" w:space="0" w:color="auto"/>
              </w:divBdr>
              <w:divsChild>
                <w:div w:id="212740421">
                  <w:marLeft w:val="0"/>
                  <w:marRight w:val="0"/>
                  <w:marTop w:val="0"/>
                  <w:marBottom w:val="0"/>
                  <w:divBdr>
                    <w:top w:val="none" w:sz="0" w:space="0" w:color="auto"/>
                    <w:left w:val="none" w:sz="0" w:space="0" w:color="auto"/>
                    <w:bottom w:val="none" w:sz="0" w:space="0" w:color="auto"/>
                    <w:right w:val="none" w:sz="0" w:space="0" w:color="auto"/>
                  </w:divBdr>
                  <w:divsChild>
                    <w:div w:id="1533030927">
                      <w:marLeft w:val="0"/>
                      <w:marRight w:val="0"/>
                      <w:marTop w:val="0"/>
                      <w:marBottom w:val="0"/>
                      <w:divBdr>
                        <w:top w:val="none" w:sz="0" w:space="0" w:color="auto"/>
                        <w:left w:val="none" w:sz="0" w:space="0" w:color="auto"/>
                        <w:bottom w:val="none" w:sz="0" w:space="0" w:color="auto"/>
                        <w:right w:val="none" w:sz="0" w:space="0" w:color="auto"/>
                      </w:divBdr>
                      <w:divsChild>
                        <w:div w:id="1816797132">
                          <w:marLeft w:val="0"/>
                          <w:marRight w:val="0"/>
                          <w:marTop w:val="0"/>
                          <w:marBottom w:val="0"/>
                          <w:divBdr>
                            <w:top w:val="none" w:sz="0" w:space="0" w:color="auto"/>
                            <w:left w:val="none" w:sz="0" w:space="0" w:color="auto"/>
                            <w:bottom w:val="none" w:sz="0" w:space="0" w:color="auto"/>
                            <w:right w:val="none" w:sz="0" w:space="0" w:color="auto"/>
                          </w:divBdr>
                          <w:divsChild>
                            <w:div w:id="1662007579">
                              <w:marLeft w:val="0"/>
                              <w:marRight w:val="0"/>
                              <w:marTop w:val="0"/>
                              <w:marBottom w:val="0"/>
                              <w:divBdr>
                                <w:top w:val="none" w:sz="0" w:space="0" w:color="auto"/>
                                <w:left w:val="none" w:sz="0" w:space="0" w:color="auto"/>
                                <w:bottom w:val="none" w:sz="0" w:space="0" w:color="auto"/>
                                <w:right w:val="none" w:sz="0" w:space="0" w:color="auto"/>
                              </w:divBdr>
                              <w:divsChild>
                                <w:div w:id="1826781769">
                                  <w:marLeft w:val="0"/>
                                  <w:marRight w:val="0"/>
                                  <w:marTop w:val="0"/>
                                  <w:marBottom w:val="0"/>
                                  <w:divBdr>
                                    <w:top w:val="none" w:sz="0" w:space="0" w:color="auto"/>
                                    <w:left w:val="none" w:sz="0" w:space="0" w:color="auto"/>
                                    <w:bottom w:val="none" w:sz="0" w:space="0" w:color="auto"/>
                                    <w:right w:val="none" w:sz="0" w:space="0" w:color="auto"/>
                                  </w:divBdr>
                                  <w:divsChild>
                                    <w:div w:id="170571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5160392">
      <w:bodyDiv w:val="1"/>
      <w:marLeft w:val="0"/>
      <w:marRight w:val="0"/>
      <w:marTop w:val="0"/>
      <w:marBottom w:val="0"/>
      <w:divBdr>
        <w:top w:val="none" w:sz="0" w:space="0" w:color="auto"/>
        <w:left w:val="none" w:sz="0" w:space="0" w:color="auto"/>
        <w:bottom w:val="none" w:sz="0" w:space="0" w:color="auto"/>
        <w:right w:val="none" w:sz="0" w:space="0" w:color="auto"/>
      </w:divBdr>
      <w:divsChild>
        <w:div w:id="1190728164">
          <w:marLeft w:val="0"/>
          <w:marRight w:val="0"/>
          <w:marTop w:val="100"/>
          <w:marBottom w:val="100"/>
          <w:divBdr>
            <w:top w:val="none" w:sz="0" w:space="0" w:color="auto"/>
            <w:left w:val="single" w:sz="6" w:space="0" w:color="CCCCCC"/>
            <w:bottom w:val="none" w:sz="0" w:space="0" w:color="auto"/>
            <w:right w:val="single" w:sz="6" w:space="0" w:color="CCCCCC"/>
          </w:divBdr>
          <w:divsChild>
            <w:div w:id="1508010997">
              <w:marLeft w:val="0"/>
              <w:marRight w:val="0"/>
              <w:marTop w:val="0"/>
              <w:marBottom w:val="0"/>
              <w:divBdr>
                <w:top w:val="none" w:sz="0" w:space="0" w:color="auto"/>
                <w:left w:val="none" w:sz="0" w:space="0" w:color="auto"/>
                <w:bottom w:val="none" w:sz="0" w:space="0" w:color="auto"/>
                <w:right w:val="none" w:sz="0" w:space="0" w:color="auto"/>
              </w:divBdr>
              <w:divsChild>
                <w:div w:id="191961295">
                  <w:marLeft w:val="0"/>
                  <w:marRight w:val="0"/>
                  <w:marTop w:val="168"/>
                  <w:marBottom w:val="0"/>
                  <w:divBdr>
                    <w:top w:val="single" w:sz="6" w:space="0" w:color="999999"/>
                    <w:left w:val="single" w:sz="6" w:space="0" w:color="999999"/>
                    <w:bottom w:val="single" w:sz="6" w:space="0" w:color="999999"/>
                    <w:right w:val="single" w:sz="6" w:space="0" w:color="999999"/>
                  </w:divBdr>
                  <w:divsChild>
                    <w:div w:id="1337852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7089698">
      <w:bodyDiv w:val="1"/>
      <w:marLeft w:val="0"/>
      <w:marRight w:val="0"/>
      <w:marTop w:val="0"/>
      <w:marBottom w:val="0"/>
      <w:divBdr>
        <w:top w:val="none" w:sz="0" w:space="0" w:color="auto"/>
        <w:left w:val="none" w:sz="0" w:space="0" w:color="auto"/>
        <w:bottom w:val="none" w:sz="0" w:space="0" w:color="auto"/>
        <w:right w:val="none" w:sz="0" w:space="0" w:color="auto"/>
      </w:divBdr>
    </w:div>
    <w:div w:id="1615406440">
      <w:bodyDiv w:val="1"/>
      <w:marLeft w:val="0"/>
      <w:marRight w:val="0"/>
      <w:marTop w:val="0"/>
      <w:marBottom w:val="0"/>
      <w:divBdr>
        <w:top w:val="none" w:sz="0" w:space="0" w:color="auto"/>
        <w:left w:val="none" w:sz="0" w:space="0" w:color="auto"/>
        <w:bottom w:val="none" w:sz="0" w:space="0" w:color="auto"/>
        <w:right w:val="none" w:sz="0" w:space="0" w:color="auto"/>
      </w:divBdr>
      <w:divsChild>
        <w:div w:id="220412948">
          <w:marLeft w:val="0"/>
          <w:marRight w:val="0"/>
          <w:marTop w:val="0"/>
          <w:marBottom w:val="0"/>
          <w:divBdr>
            <w:top w:val="none" w:sz="0" w:space="0" w:color="auto"/>
            <w:left w:val="none" w:sz="0" w:space="0" w:color="auto"/>
            <w:bottom w:val="none" w:sz="0" w:space="0" w:color="auto"/>
            <w:right w:val="none" w:sz="0" w:space="0" w:color="auto"/>
          </w:divBdr>
          <w:divsChild>
            <w:div w:id="1333796653">
              <w:marLeft w:val="0"/>
              <w:marRight w:val="0"/>
              <w:marTop w:val="0"/>
              <w:marBottom w:val="0"/>
              <w:divBdr>
                <w:top w:val="none" w:sz="0" w:space="0" w:color="auto"/>
                <w:left w:val="none" w:sz="0" w:space="0" w:color="auto"/>
                <w:bottom w:val="none" w:sz="0" w:space="0" w:color="auto"/>
                <w:right w:val="none" w:sz="0" w:space="0" w:color="auto"/>
              </w:divBdr>
              <w:divsChild>
                <w:div w:id="1553694310">
                  <w:marLeft w:val="0"/>
                  <w:marRight w:val="0"/>
                  <w:marTop w:val="0"/>
                  <w:marBottom w:val="0"/>
                  <w:divBdr>
                    <w:top w:val="none" w:sz="0" w:space="0" w:color="auto"/>
                    <w:left w:val="none" w:sz="0" w:space="0" w:color="auto"/>
                    <w:bottom w:val="none" w:sz="0" w:space="0" w:color="auto"/>
                    <w:right w:val="none" w:sz="0" w:space="0" w:color="auto"/>
                  </w:divBdr>
                  <w:divsChild>
                    <w:div w:id="2067217351">
                      <w:marLeft w:val="0"/>
                      <w:marRight w:val="0"/>
                      <w:marTop w:val="0"/>
                      <w:marBottom w:val="0"/>
                      <w:divBdr>
                        <w:top w:val="none" w:sz="0" w:space="0" w:color="auto"/>
                        <w:left w:val="none" w:sz="0" w:space="0" w:color="auto"/>
                        <w:bottom w:val="none" w:sz="0" w:space="0" w:color="auto"/>
                        <w:right w:val="none" w:sz="0" w:space="0" w:color="auto"/>
                      </w:divBdr>
                      <w:divsChild>
                        <w:div w:id="559513252">
                          <w:marLeft w:val="0"/>
                          <w:marRight w:val="0"/>
                          <w:marTop w:val="0"/>
                          <w:marBottom w:val="0"/>
                          <w:divBdr>
                            <w:top w:val="none" w:sz="0" w:space="0" w:color="auto"/>
                            <w:left w:val="none" w:sz="0" w:space="0" w:color="auto"/>
                            <w:bottom w:val="none" w:sz="0" w:space="0" w:color="auto"/>
                            <w:right w:val="none" w:sz="0" w:space="0" w:color="auto"/>
                          </w:divBdr>
                          <w:divsChild>
                            <w:div w:id="902370330">
                              <w:marLeft w:val="0"/>
                              <w:marRight w:val="0"/>
                              <w:marTop w:val="0"/>
                              <w:marBottom w:val="0"/>
                              <w:divBdr>
                                <w:top w:val="none" w:sz="0" w:space="0" w:color="auto"/>
                                <w:left w:val="none" w:sz="0" w:space="0" w:color="auto"/>
                                <w:bottom w:val="none" w:sz="0" w:space="0" w:color="auto"/>
                                <w:right w:val="none" w:sz="0" w:space="0" w:color="auto"/>
                              </w:divBdr>
                              <w:divsChild>
                                <w:div w:id="1086464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5792911">
      <w:bodyDiv w:val="1"/>
      <w:marLeft w:val="0"/>
      <w:marRight w:val="0"/>
      <w:marTop w:val="0"/>
      <w:marBottom w:val="0"/>
      <w:divBdr>
        <w:top w:val="none" w:sz="0" w:space="0" w:color="auto"/>
        <w:left w:val="none" w:sz="0" w:space="0" w:color="auto"/>
        <w:bottom w:val="none" w:sz="0" w:space="0" w:color="auto"/>
        <w:right w:val="none" w:sz="0" w:space="0" w:color="auto"/>
      </w:divBdr>
      <w:divsChild>
        <w:div w:id="672798360">
          <w:marLeft w:val="0"/>
          <w:marRight w:val="0"/>
          <w:marTop w:val="0"/>
          <w:marBottom w:val="0"/>
          <w:divBdr>
            <w:top w:val="none" w:sz="0" w:space="0" w:color="auto"/>
            <w:left w:val="none" w:sz="0" w:space="0" w:color="auto"/>
            <w:bottom w:val="none" w:sz="0" w:space="0" w:color="auto"/>
            <w:right w:val="none" w:sz="0" w:space="0" w:color="auto"/>
          </w:divBdr>
          <w:divsChild>
            <w:div w:id="899831088">
              <w:marLeft w:val="0"/>
              <w:marRight w:val="0"/>
              <w:marTop w:val="0"/>
              <w:marBottom w:val="0"/>
              <w:divBdr>
                <w:top w:val="none" w:sz="0" w:space="0" w:color="auto"/>
                <w:left w:val="none" w:sz="0" w:space="0" w:color="auto"/>
                <w:bottom w:val="none" w:sz="0" w:space="0" w:color="auto"/>
                <w:right w:val="none" w:sz="0" w:space="0" w:color="auto"/>
              </w:divBdr>
              <w:divsChild>
                <w:div w:id="1332443356">
                  <w:marLeft w:val="0"/>
                  <w:marRight w:val="0"/>
                  <w:marTop w:val="0"/>
                  <w:marBottom w:val="0"/>
                  <w:divBdr>
                    <w:top w:val="none" w:sz="0" w:space="0" w:color="auto"/>
                    <w:left w:val="none" w:sz="0" w:space="0" w:color="auto"/>
                    <w:bottom w:val="none" w:sz="0" w:space="0" w:color="auto"/>
                    <w:right w:val="none" w:sz="0" w:space="0" w:color="auto"/>
                  </w:divBdr>
                  <w:divsChild>
                    <w:div w:id="679822236">
                      <w:marLeft w:val="0"/>
                      <w:marRight w:val="0"/>
                      <w:marTop w:val="0"/>
                      <w:marBottom w:val="0"/>
                      <w:divBdr>
                        <w:top w:val="none" w:sz="0" w:space="0" w:color="auto"/>
                        <w:left w:val="none" w:sz="0" w:space="0" w:color="auto"/>
                        <w:bottom w:val="none" w:sz="0" w:space="0" w:color="auto"/>
                        <w:right w:val="none" w:sz="0" w:space="0" w:color="auto"/>
                      </w:divBdr>
                      <w:divsChild>
                        <w:div w:id="843200620">
                          <w:marLeft w:val="0"/>
                          <w:marRight w:val="0"/>
                          <w:marTop w:val="0"/>
                          <w:marBottom w:val="0"/>
                          <w:divBdr>
                            <w:top w:val="none" w:sz="0" w:space="0" w:color="auto"/>
                            <w:left w:val="none" w:sz="0" w:space="0" w:color="auto"/>
                            <w:bottom w:val="none" w:sz="0" w:space="0" w:color="auto"/>
                            <w:right w:val="none" w:sz="0" w:space="0" w:color="auto"/>
                          </w:divBdr>
                          <w:divsChild>
                            <w:div w:id="1181889789">
                              <w:marLeft w:val="0"/>
                              <w:marRight w:val="0"/>
                              <w:marTop w:val="0"/>
                              <w:marBottom w:val="0"/>
                              <w:divBdr>
                                <w:top w:val="none" w:sz="0" w:space="0" w:color="auto"/>
                                <w:left w:val="none" w:sz="0" w:space="0" w:color="auto"/>
                                <w:bottom w:val="none" w:sz="0" w:space="0" w:color="auto"/>
                                <w:right w:val="none" w:sz="0" w:space="0" w:color="auto"/>
                              </w:divBdr>
                              <w:divsChild>
                                <w:div w:id="1365516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4839813">
      <w:bodyDiv w:val="1"/>
      <w:marLeft w:val="0"/>
      <w:marRight w:val="0"/>
      <w:marTop w:val="0"/>
      <w:marBottom w:val="0"/>
      <w:divBdr>
        <w:top w:val="none" w:sz="0" w:space="0" w:color="auto"/>
        <w:left w:val="none" w:sz="0" w:space="0" w:color="auto"/>
        <w:bottom w:val="none" w:sz="0" w:space="0" w:color="auto"/>
        <w:right w:val="none" w:sz="0" w:space="0" w:color="auto"/>
      </w:divBdr>
      <w:divsChild>
        <w:div w:id="48304752">
          <w:marLeft w:val="0"/>
          <w:marRight w:val="0"/>
          <w:marTop w:val="0"/>
          <w:marBottom w:val="0"/>
          <w:divBdr>
            <w:top w:val="none" w:sz="0" w:space="0" w:color="auto"/>
            <w:left w:val="none" w:sz="0" w:space="0" w:color="auto"/>
            <w:bottom w:val="none" w:sz="0" w:space="0" w:color="auto"/>
            <w:right w:val="none" w:sz="0" w:space="0" w:color="auto"/>
          </w:divBdr>
          <w:divsChild>
            <w:div w:id="2044936437">
              <w:marLeft w:val="0"/>
              <w:marRight w:val="0"/>
              <w:marTop w:val="0"/>
              <w:marBottom w:val="0"/>
              <w:divBdr>
                <w:top w:val="none" w:sz="0" w:space="0" w:color="auto"/>
                <w:left w:val="none" w:sz="0" w:space="0" w:color="auto"/>
                <w:bottom w:val="none" w:sz="0" w:space="0" w:color="auto"/>
                <w:right w:val="none" w:sz="0" w:space="0" w:color="auto"/>
              </w:divBdr>
              <w:divsChild>
                <w:div w:id="413086617">
                  <w:marLeft w:val="0"/>
                  <w:marRight w:val="0"/>
                  <w:marTop w:val="0"/>
                  <w:marBottom w:val="0"/>
                  <w:divBdr>
                    <w:top w:val="none" w:sz="0" w:space="0" w:color="auto"/>
                    <w:left w:val="none" w:sz="0" w:space="0" w:color="auto"/>
                    <w:bottom w:val="none" w:sz="0" w:space="0" w:color="auto"/>
                    <w:right w:val="none" w:sz="0" w:space="0" w:color="auto"/>
                  </w:divBdr>
                  <w:divsChild>
                    <w:div w:id="1327394367">
                      <w:marLeft w:val="0"/>
                      <w:marRight w:val="0"/>
                      <w:marTop w:val="0"/>
                      <w:marBottom w:val="0"/>
                      <w:divBdr>
                        <w:top w:val="none" w:sz="0" w:space="0" w:color="auto"/>
                        <w:left w:val="none" w:sz="0" w:space="0" w:color="auto"/>
                        <w:bottom w:val="none" w:sz="0" w:space="0" w:color="auto"/>
                        <w:right w:val="none" w:sz="0" w:space="0" w:color="auto"/>
                      </w:divBdr>
                      <w:divsChild>
                        <w:div w:id="2089770293">
                          <w:marLeft w:val="0"/>
                          <w:marRight w:val="0"/>
                          <w:marTop w:val="0"/>
                          <w:marBottom w:val="0"/>
                          <w:divBdr>
                            <w:top w:val="none" w:sz="0" w:space="0" w:color="auto"/>
                            <w:left w:val="none" w:sz="0" w:space="0" w:color="auto"/>
                            <w:bottom w:val="none" w:sz="0" w:space="0" w:color="auto"/>
                            <w:right w:val="none" w:sz="0" w:space="0" w:color="auto"/>
                          </w:divBdr>
                          <w:divsChild>
                            <w:div w:id="1346249667">
                              <w:marLeft w:val="0"/>
                              <w:marRight w:val="0"/>
                              <w:marTop w:val="0"/>
                              <w:marBottom w:val="0"/>
                              <w:divBdr>
                                <w:top w:val="none" w:sz="0" w:space="0" w:color="auto"/>
                                <w:left w:val="none" w:sz="0" w:space="0" w:color="auto"/>
                                <w:bottom w:val="none" w:sz="0" w:space="0" w:color="auto"/>
                                <w:right w:val="none" w:sz="0" w:space="0" w:color="auto"/>
                              </w:divBdr>
                              <w:divsChild>
                                <w:div w:id="574701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1728532">
      <w:bodyDiv w:val="1"/>
      <w:marLeft w:val="0"/>
      <w:marRight w:val="0"/>
      <w:marTop w:val="0"/>
      <w:marBottom w:val="0"/>
      <w:divBdr>
        <w:top w:val="none" w:sz="0" w:space="0" w:color="auto"/>
        <w:left w:val="none" w:sz="0" w:space="0" w:color="auto"/>
        <w:bottom w:val="none" w:sz="0" w:space="0" w:color="auto"/>
        <w:right w:val="none" w:sz="0" w:space="0" w:color="auto"/>
      </w:divBdr>
    </w:div>
    <w:div w:id="1972324137">
      <w:bodyDiv w:val="1"/>
      <w:marLeft w:val="0"/>
      <w:marRight w:val="0"/>
      <w:marTop w:val="0"/>
      <w:marBottom w:val="0"/>
      <w:divBdr>
        <w:top w:val="none" w:sz="0" w:space="0" w:color="auto"/>
        <w:left w:val="none" w:sz="0" w:space="0" w:color="auto"/>
        <w:bottom w:val="none" w:sz="0" w:space="0" w:color="auto"/>
        <w:right w:val="none" w:sz="0" w:space="0" w:color="auto"/>
      </w:divBdr>
      <w:divsChild>
        <w:div w:id="1270509909">
          <w:marLeft w:val="0"/>
          <w:marRight w:val="0"/>
          <w:marTop w:val="0"/>
          <w:marBottom w:val="0"/>
          <w:divBdr>
            <w:top w:val="none" w:sz="0" w:space="0" w:color="auto"/>
            <w:left w:val="none" w:sz="0" w:space="0" w:color="auto"/>
            <w:bottom w:val="none" w:sz="0" w:space="0" w:color="auto"/>
            <w:right w:val="none" w:sz="0" w:space="0" w:color="auto"/>
          </w:divBdr>
          <w:divsChild>
            <w:div w:id="576280774">
              <w:marLeft w:val="0"/>
              <w:marRight w:val="0"/>
              <w:marTop w:val="0"/>
              <w:marBottom w:val="0"/>
              <w:divBdr>
                <w:top w:val="none" w:sz="0" w:space="0" w:color="auto"/>
                <w:left w:val="none" w:sz="0" w:space="0" w:color="auto"/>
                <w:bottom w:val="none" w:sz="0" w:space="0" w:color="auto"/>
                <w:right w:val="none" w:sz="0" w:space="0" w:color="auto"/>
              </w:divBdr>
              <w:divsChild>
                <w:div w:id="1791779337">
                  <w:marLeft w:val="0"/>
                  <w:marRight w:val="0"/>
                  <w:marTop w:val="0"/>
                  <w:marBottom w:val="0"/>
                  <w:divBdr>
                    <w:top w:val="none" w:sz="0" w:space="0" w:color="auto"/>
                    <w:left w:val="none" w:sz="0" w:space="0" w:color="auto"/>
                    <w:bottom w:val="none" w:sz="0" w:space="0" w:color="auto"/>
                    <w:right w:val="none" w:sz="0" w:space="0" w:color="auto"/>
                  </w:divBdr>
                  <w:divsChild>
                    <w:div w:id="169639527">
                      <w:marLeft w:val="0"/>
                      <w:marRight w:val="0"/>
                      <w:marTop w:val="0"/>
                      <w:marBottom w:val="0"/>
                      <w:divBdr>
                        <w:top w:val="none" w:sz="0" w:space="0" w:color="auto"/>
                        <w:left w:val="none" w:sz="0" w:space="0" w:color="auto"/>
                        <w:bottom w:val="none" w:sz="0" w:space="0" w:color="auto"/>
                        <w:right w:val="none" w:sz="0" w:space="0" w:color="auto"/>
                      </w:divBdr>
                      <w:divsChild>
                        <w:div w:id="447479998">
                          <w:marLeft w:val="0"/>
                          <w:marRight w:val="0"/>
                          <w:marTop w:val="75"/>
                          <w:marBottom w:val="75"/>
                          <w:divBdr>
                            <w:top w:val="none" w:sz="0" w:space="0" w:color="auto"/>
                            <w:left w:val="none" w:sz="0" w:space="0" w:color="auto"/>
                            <w:bottom w:val="none" w:sz="0" w:space="0" w:color="auto"/>
                            <w:right w:val="none" w:sz="0" w:space="0" w:color="auto"/>
                          </w:divBdr>
                        </w:div>
                        <w:div w:id="237830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1153652">
      <w:bodyDiv w:val="1"/>
      <w:marLeft w:val="0"/>
      <w:marRight w:val="0"/>
      <w:marTop w:val="100"/>
      <w:marBottom w:val="100"/>
      <w:divBdr>
        <w:top w:val="none" w:sz="0" w:space="0" w:color="auto"/>
        <w:left w:val="none" w:sz="0" w:space="0" w:color="auto"/>
        <w:bottom w:val="none" w:sz="0" w:space="0" w:color="auto"/>
        <w:right w:val="none" w:sz="0" w:space="0" w:color="auto"/>
      </w:divBdr>
      <w:divsChild>
        <w:div w:id="1439829713">
          <w:marLeft w:val="0"/>
          <w:marRight w:val="0"/>
          <w:marTop w:val="0"/>
          <w:marBottom w:val="0"/>
          <w:divBdr>
            <w:top w:val="none" w:sz="0" w:space="0" w:color="auto"/>
            <w:left w:val="none" w:sz="0" w:space="0" w:color="auto"/>
            <w:bottom w:val="none" w:sz="0" w:space="0" w:color="auto"/>
            <w:right w:val="none" w:sz="0" w:space="0" w:color="auto"/>
          </w:divBdr>
          <w:divsChild>
            <w:div w:id="1887371279">
              <w:marLeft w:val="0"/>
              <w:marRight w:val="0"/>
              <w:marTop w:val="0"/>
              <w:marBottom w:val="0"/>
              <w:divBdr>
                <w:top w:val="none" w:sz="0" w:space="0" w:color="auto"/>
                <w:left w:val="none" w:sz="0" w:space="0" w:color="auto"/>
                <w:bottom w:val="none" w:sz="0" w:space="0" w:color="auto"/>
                <w:right w:val="none" w:sz="0" w:space="0" w:color="auto"/>
              </w:divBdr>
              <w:divsChild>
                <w:div w:id="1281303079">
                  <w:marLeft w:val="0"/>
                  <w:marRight w:val="0"/>
                  <w:marTop w:val="0"/>
                  <w:marBottom w:val="0"/>
                  <w:divBdr>
                    <w:top w:val="none" w:sz="0" w:space="0" w:color="auto"/>
                    <w:left w:val="none" w:sz="0" w:space="0" w:color="auto"/>
                    <w:bottom w:val="none" w:sz="0" w:space="0" w:color="auto"/>
                    <w:right w:val="none" w:sz="0" w:space="0" w:color="auto"/>
                  </w:divBdr>
                  <w:divsChild>
                    <w:div w:id="448743748">
                      <w:marLeft w:val="0"/>
                      <w:marRight w:val="0"/>
                      <w:marTop w:val="0"/>
                      <w:marBottom w:val="0"/>
                      <w:divBdr>
                        <w:top w:val="none" w:sz="0" w:space="0" w:color="auto"/>
                        <w:left w:val="none" w:sz="0" w:space="0" w:color="auto"/>
                        <w:bottom w:val="none" w:sz="0" w:space="0" w:color="auto"/>
                        <w:right w:val="none" w:sz="0" w:space="0" w:color="auto"/>
                      </w:divBdr>
                      <w:divsChild>
                        <w:div w:id="1459257253">
                          <w:marLeft w:val="0"/>
                          <w:marRight w:val="0"/>
                          <w:marTop w:val="0"/>
                          <w:marBottom w:val="0"/>
                          <w:divBdr>
                            <w:top w:val="none" w:sz="0" w:space="0" w:color="auto"/>
                            <w:left w:val="none" w:sz="0" w:space="0" w:color="auto"/>
                            <w:bottom w:val="none" w:sz="0" w:space="0" w:color="auto"/>
                            <w:right w:val="none" w:sz="0" w:space="0" w:color="auto"/>
                          </w:divBdr>
                          <w:divsChild>
                            <w:div w:id="1178353244">
                              <w:marLeft w:val="0"/>
                              <w:marRight w:val="0"/>
                              <w:marTop w:val="0"/>
                              <w:marBottom w:val="0"/>
                              <w:divBdr>
                                <w:top w:val="none" w:sz="0" w:space="0" w:color="auto"/>
                                <w:left w:val="none" w:sz="0" w:space="0" w:color="auto"/>
                                <w:bottom w:val="none" w:sz="0" w:space="0" w:color="auto"/>
                                <w:right w:val="none" w:sz="0" w:space="0" w:color="auto"/>
                              </w:divBdr>
                              <w:divsChild>
                                <w:div w:id="164708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8458767">
      <w:bodyDiv w:val="1"/>
      <w:marLeft w:val="0"/>
      <w:marRight w:val="0"/>
      <w:marTop w:val="0"/>
      <w:marBottom w:val="0"/>
      <w:divBdr>
        <w:top w:val="none" w:sz="0" w:space="0" w:color="auto"/>
        <w:left w:val="none" w:sz="0" w:space="0" w:color="auto"/>
        <w:bottom w:val="none" w:sz="0" w:space="0" w:color="auto"/>
        <w:right w:val="none" w:sz="0" w:space="0" w:color="auto"/>
      </w:divBdr>
    </w:div>
    <w:div w:id="2105999683">
      <w:bodyDiv w:val="1"/>
      <w:marLeft w:val="0"/>
      <w:marRight w:val="0"/>
      <w:marTop w:val="0"/>
      <w:marBottom w:val="0"/>
      <w:divBdr>
        <w:top w:val="none" w:sz="0" w:space="0" w:color="auto"/>
        <w:left w:val="none" w:sz="0" w:space="0" w:color="auto"/>
        <w:bottom w:val="none" w:sz="0" w:space="0" w:color="auto"/>
        <w:right w:val="none" w:sz="0" w:space="0" w:color="auto"/>
      </w:divBdr>
      <w:divsChild>
        <w:div w:id="1810856208">
          <w:marLeft w:val="0"/>
          <w:marRight w:val="0"/>
          <w:marTop w:val="0"/>
          <w:marBottom w:val="0"/>
          <w:divBdr>
            <w:top w:val="none" w:sz="0" w:space="0" w:color="auto"/>
            <w:left w:val="none" w:sz="0" w:space="0" w:color="auto"/>
            <w:bottom w:val="none" w:sz="0" w:space="0" w:color="auto"/>
            <w:right w:val="none" w:sz="0" w:space="0" w:color="auto"/>
          </w:divBdr>
          <w:divsChild>
            <w:div w:id="1020475369">
              <w:marLeft w:val="0"/>
              <w:marRight w:val="0"/>
              <w:marTop w:val="0"/>
              <w:marBottom w:val="0"/>
              <w:divBdr>
                <w:top w:val="none" w:sz="0" w:space="0" w:color="auto"/>
                <w:left w:val="none" w:sz="0" w:space="0" w:color="auto"/>
                <w:bottom w:val="none" w:sz="0" w:space="0" w:color="auto"/>
                <w:right w:val="none" w:sz="0" w:space="0" w:color="auto"/>
              </w:divBdr>
              <w:divsChild>
                <w:div w:id="550846623">
                  <w:marLeft w:val="0"/>
                  <w:marRight w:val="0"/>
                  <w:marTop w:val="0"/>
                  <w:marBottom w:val="0"/>
                  <w:divBdr>
                    <w:top w:val="none" w:sz="0" w:space="0" w:color="auto"/>
                    <w:left w:val="none" w:sz="0" w:space="0" w:color="auto"/>
                    <w:bottom w:val="none" w:sz="0" w:space="0" w:color="auto"/>
                    <w:right w:val="none" w:sz="0" w:space="0" w:color="auto"/>
                  </w:divBdr>
                  <w:divsChild>
                    <w:div w:id="771822504">
                      <w:marLeft w:val="0"/>
                      <w:marRight w:val="0"/>
                      <w:marTop w:val="0"/>
                      <w:marBottom w:val="0"/>
                      <w:divBdr>
                        <w:top w:val="none" w:sz="0" w:space="0" w:color="auto"/>
                        <w:left w:val="none" w:sz="0" w:space="0" w:color="auto"/>
                        <w:bottom w:val="none" w:sz="0" w:space="0" w:color="auto"/>
                        <w:right w:val="none" w:sz="0" w:space="0" w:color="auto"/>
                      </w:divBdr>
                      <w:divsChild>
                        <w:div w:id="872764773">
                          <w:marLeft w:val="0"/>
                          <w:marRight w:val="0"/>
                          <w:marTop w:val="0"/>
                          <w:marBottom w:val="0"/>
                          <w:divBdr>
                            <w:top w:val="none" w:sz="0" w:space="0" w:color="auto"/>
                            <w:left w:val="none" w:sz="0" w:space="0" w:color="auto"/>
                            <w:bottom w:val="none" w:sz="0" w:space="0" w:color="auto"/>
                            <w:right w:val="none" w:sz="0" w:space="0" w:color="auto"/>
                          </w:divBdr>
                          <w:divsChild>
                            <w:div w:id="2133131446">
                              <w:marLeft w:val="0"/>
                              <w:marRight w:val="0"/>
                              <w:marTop w:val="0"/>
                              <w:marBottom w:val="0"/>
                              <w:divBdr>
                                <w:top w:val="none" w:sz="0" w:space="0" w:color="auto"/>
                                <w:left w:val="none" w:sz="0" w:space="0" w:color="auto"/>
                                <w:bottom w:val="none" w:sz="0" w:space="0" w:color="auto"/>
                                <w:right w:val="none" w:sz="0" w:space="0" w:color="auto"/>
                              </w:divBdr>
                              <w:divsChild>
                                <w:div w:id="51219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tandfonline.com.ezproxy.is.ed.ac.uk/toc/cgee20/17/5" TargetMode="External"/><Relationship Id="rId117" Type="http://schemas.openxmlformats.org/officeDocument/2006/relationships/hyperlink" Target="http://discovered.ed.ac.uk/primo_library/libweb/action/display.do?tabs=detailsTab&amp;ct=display&amp;fn=search&amp;doc=44UOE_ALMA2180743980002466&amp;indx=3&amp;recIds=44UOE_ALMA2180743980002466&amp;recIdxs=2&amp;elementId=2&amp;renderMode=poppedOut&amp;displayMode=full&amp;frbrVersion=2&amp;vid=44UOE_VU1&amp;mode=Basic&amp;tab=default_tab&amp;vl(8819882UI0)=creator&amp;dscnt=0&amp;vl(freeText0)=%20Marsiglio%20%2C%20William&amp;scp.scps=scope%3A%2844UOE_DSPACE%29%2Cscope%3A%2844UOE_PURE%29%2Cscope%3A%2844UOE_ALMA%29%2Cprimo_central_multiple_fe&amp;vl(8819883UI1)=all_items&amp;dstmp=1480063283492" TargetMode="External"/><Relationship Id="rId21" Type="http://schemas.openxmlformats.org/officeDocument/2006/relationships/hyperlink" Target="https://www.google.co.uk/url?sa=t&amp;rct=j&amp;q=&amp;esrc=s&amp;source=web&amp;cd=4&amp;ved=0ahUKEwinlZGhiI3NAhVrK8AKHYrHBLUQFggsMAM&amp;url=https%3A%2F%2Fen.wiktionary.org%2Fwiki%2Fclich%25C3%25A9e&amp;usg=AFQjCNHCrQQ5Jnu3IQjHnzzxTLblYydYHg&amp;sig2=6ECNr37AVQtbn1cljWez6Q&amp;bvm=bv.123664746,d.ZGg" TargetMode="External"/><Relationship Id="rId42" Type="http://schemas.openxmlformats.org/officeDocument/2006/relationships/hyperlink" Target="http://discovered.ed.ac.uk/primo_library/libweb/action/display.do?tabs=detailsTab&amp;ct=display&amp;fn=search&amp;doc=TN_gale_ofa79128498&amp;indx=8&amp;recIds=TN_gale_ofa79128498&amp;recIdxs=7&amp;elementId=7&amp;renderMode=poppedOut&amp;displayMode=full&amp;frbrVersion=2&amp;frbg=&amp;dscnt=0&amp;scp.scps=scope%3A%2844UOE_DSPACE%29%2Cscope%3A%2844UOE_PURE%29%2Cscope%3A%2844UOE_ALMA%29%2Cprimo_central_multiple_fe&amp;vid=44UOE_VU1&amp;mode=Basic&amp;srt=rank&amp;tab=default_tab&amp;dum=true&amp;vl(freeText0)=bulgarian%20father&amp;dstmp=1480061400008" TargetMode="External"/><Relationship Id="rId47" Type="http://schemas.openxmlformats.org/officeDocument/2006/relationships/hyperlink" Target="http://www.jstor.org/stable/23250072" TargetMode="External"/><Relationship Id="rId63" Type="http://schemas.openxmlformats.org/officeDocument/2006/relationships/hyperlink" Target="http://discovered.ed.ac.uk/primo_library/libweb/action/display.do?tabs=detailsTab&amp;ct=display&amp;fn=search&amp;doc=44UOE_ALMA21112969990002466&amp;indx=2&amp;recIds=44UOE_ALMA21112969990002466&amp;recIdxs=1&amp;elementId=1&amp;renderMode=poppedOut&amp;displayMode=full&amp;frbrVersion=&amp;frbrSourceidDisplay=44UOE_ALMA&amp;frbrIssnDisplay=&amp;vl(8819882UI0)=any&amp;dscnt=1&amp;frbrRecordsSource=Primo+Local&amp;vid=44UOE_VU1&amp;lastPag=&amp;institution=44UOE&amp;rfnGrp=frbr&amp;frbrJtitleDisplay=&amp;dstmp=1474392582836&amp;frbg=272458140&amp;lastPagIndx=&amp;query=any%2Ccontains%2Cthe+civilizing+process&amp;frbrSrt=date&amp;frbrEissnDisplay=&amp;scp.scps=scope%3A%2844UOE_DSPACE%29%2Cscope%3A%2844UOE_PURE%29%2Cscope%3A%2844UOE_ALMA%29%2Cprimo_central_multiple_fe&amp;fctV=272458140&amp;cs=frb&amp;fctN=facet_frbrgroupid&amp;fromDL=&amp;vl(freeText0)=the%20civilizing%20process" TargetMode="External"/><Relationship Id="rId68" Type="http://schemas.openxmlformats.org/officeDocument/2006/relationships/hyperlink" Target="http://foucault.info/documents?f%5bauthor%5d=23050" TargetMode="External"/><Relationship Id="rId84" Type="http://schemas.openxmlformats.org/officeDocument/2006/relationships/hyperlink" Target="http://discovered.ed.ac.uk/primo_library/libweb/action/display.do?frbrVersion=4&amp;tabs=detailsTab&amp;ct=display&amp;fn=search&amp;doc=TN_tayfranc10.1080%2f2158379X.2013.849367&amp;indx=3&amp;recIds=TN_tayfranc10.1080%2f2158379X.2013.849367&amp;recIdxs=2&amp;elementId=2&amp;renderMode=poppedOut&amp;displayMode=full&amp;frbrVersion=4&amp;vid=44UOE_VU1&amp;mode=Basic&amp;tab=default_tab&amp;vl(8819882UI0)=creator&amp;dscnt=0&amp;vl(1257352238UI1)=all_items&amp;vl(freeText0)=Heaney%2C%20Jonathan%20G.&amp;scp.scps=scope%3A%2844UOE_DSPACE%29%2Cscope%3A%2844UOE_PURE%29%2Cscope%3A%2844UOE_ALMA%29%2Cprimo_central_multiple_fe&amp;dstmp=1484678103898" TargetMode="External"/><Relationship Id="rId89" Type="http://schemas.openxmlformats.org/officeDocument/2006/relationships/hyperlink" Target="https://www.google.co.uk/aclk?sa=l&amp;ai=DChcSEwjyvYnU0q3QAhXNnO0KHU0OBuUYABAF&amp;sig=AOD64_3o2Pf5XNNhfROA9GB-fzpzJi9Y1w&amp;ctype=5&amp;q=&amp;ved=0ahUKEwiC24bU0q3QAhVDIcAKHTkCCMIQwzwIBA&amp;adurl=" TargetMode="External"/><Relationship Id="rId112" Type="http://schemas.openxmlformats.org/officeDocument/2006/relationships/hyperlink" Target="http://discovered.ed.ac.uk/primo_library/libweb/action/display.do;jsessionid=F81B16FE65A553E6F627C2D9C912F29A?tabs=detailsTab&amp;ct=display&amp;fn=search&amp;doc=44UOE_ALMA21130597540002466&amp;indx=1&amp;recIds=44UOE_ALMA21130597540002466&amp;recIdxs=0&amp;elementId=0&amp;renderMode=poppedOut&amp;displayMode=full&amp;frbrVersion=&amp;vid=44UOE_VU1&amp;institution=44UOE&amp;query=any%2Ccontains%2CConstructing+fatherhood&amp;vl(8819882UI0)=any&amp;dscnt=0&amp;vl(freeText0)=Constructing%20fatherhood&amp;scp.scps=scope%3A%2844UOE_DSPACE%29%2Cscope%3A%2844UOE_PURE%29%2Cscope%3A%2844UOE_ALMA%29%2Cprimo_central_multiple_fe&amp;dstmp=1479913569819" TargetMode="External"/><Relationship Id="rId133" Type="http://schemas.openxmlformats.org/officeDocument/2006/relationships/hyperlink" Target="http://www.ncbi.nlm.nih.gov/pubmed/?term=Hart%20G%5BAuthor%5D&amp;cauthor=true&amp;cauthor_uid=20352030" TargetMode="External"/><Relationship Id="rId138" Type="http://schemas.openxmlformats.org/officeDocument/2006/relationships/hyperlink" Target="https://www.google.ro/search?hl=ro&amp;tbo=p&amp;tbm=bks&amp;q=inauthor:%22Pauline+Maclaran%22" TargetMode="External"/><Relationship Id="rId154" Type="http://schemas.openxmlformats.org/officeDocument/2006/relationships/hyperlink" Target="http://discovered.ed.ac.uk/primo_library/libweb/action/display.do?tabs=detailsTab&amp;ct=display&amp;fn=search&amp;doc=44UOE_ALMA2190094480002466&amp;indx=1&amp;recIds=44UOE_ALMA2190094480002466&amp;recIdxs=0&amp;elementId=0&amp;renderMode=poppedOut&amp;displayMode=full&amp;frbrVersion=&amp;vid=44UOE_VU1&amp;institution=44UOE&amp;query=any%2Ccontains%2CGender+Vertigo&amp;vl(8819882UI0)=any&amp;dscnt=0&amp;vl(freeText0)=Gender%20Vertigo&amp;scp.scps=scope%3A%2844UOE_DSPACE%29%2Cscope%3A%2844UOE_PURE%29%2Cscope%3A%2844UOE_ALMA%29%2Cprimo_central_multiple_fe&amp;dstmp=1474581598701" TargetMode="External"/><Relationship Id="rId159" Type="http://schemas.openxmlformats.org/officeDocument/2006/relationships/hyperlink" Target="http://link.springer.com.ezproxy.is.ed.ac.uk/journal/12115" TargetMode="External"/><Relationship Id="rId175" Type="http://schemas.openxmlformats.org/officeDocument/2006/relationships/hyperlink" Target="http://discovered.ed.ac.uk/primo_library/libweb/action/display.do?frbrVersion=2&amp;tabs=detailsTab&amp;ct=display&amp;fn=search&amp;doc=TN_doaj_xmloai%3adoaj.org%2farticle%3a520719ca7ce54e80a4f61d728b157f49&amp;indx=8&amp;recIds=TN_doaj_xmloai%3adoaj.org%2farticle%3a520719ca7ce54e80a4f61d728b157f49&amp;recIdxs=7&amp;elementId=7&amp;renderMode=poppedOut&amp;displayMode=full&amp;frbrVersion=2&amp;frbg=&amp;&amp;dscnt=0&amp;scp.scps=scope%3A%2844UOE_DSPACE%29%2Cscope%3A%2844UOE_PURE%29%2Cscope%3A%2844UOE_ALMA%29%2Cprimo_central_multiple_fe&amp;mode=Basic&amp;vid=44UOE_VU1&amp;srt=rank&amp;tab=default_tab&amp;vl(freeText0)=Wall%2C%20Karin&amp;dum=true&amp;dstmp=1480059842659" TargetMode="External"/><Relationship Id="rId170" Type="http://schemas.openxmlformats.org/officeDocument/2006/relationships/hyperlink" Target="http://discovered.ed.ac.uk/primo_library/libweb/action/display.do?tabs=detailsTab&amp;ct=display&amp;fn=search&amp;doc=44UOE_ALMA21103853970002466&amp;indx=1&amp;recIds=44UOE_ALMA21103853970002466&amp;recIdxs=0&amp;elementId=0&amp;renderMode=poppedOut&amp;displayMode=full&amp;frbrVersion=&amp;frbrSourceidDisplay=44UOE_ALMA&amp;frbrIssnDisplay=&amp;dscnt=0&amp;frbrRecordsSource=Primo+Local&amp;mode=Basic&amp;vid=44UOE_VU1&amp;lastPag=&amp;rfnGrp=frbr&amp;tab=default_tab&amp;frbrJtitleDisplay=&amp;dstmp=1474572764188&amp;frbg=272596315&amp;lastPagIndx=1&amp;frbrSrt=date&amp;frbrEissnDisplay=&amp;scp.scps=scope%3A%2844UOE_DSPACE%29%2Cscope%3A%2844UOE_PURE%29%2Cscope%3A%2844UOE_ALMA%29%2Cprimo_central_multiple_fe&amp;fctV=272596315&amp;cs=frb&amp;srt=rank&amp;fctN=facet_frbrgroupid&amp;dum=true&amp;vl(freeText0)=Gender%20Play" TargetMode="External"/><Relationship Id="rId16" Type="http://schemas.openxmlformats.org/officeDocument/2006/relationships/image" Target="media/image3.jpg"/><Relationship Id="rId107" Type="http://schemas.openxmlformats.org/officeDocument/2006/relationships/hyperlink" Target="http://www2.bc.edu/~riessman/default.html" TargetMode="External"/><Relationship Id="rId11" Type="http://schemas.openxmlformats.org/officeDocument/2006/relationships/hyperlink" Target="https://www.google.co.uk/search?tbo=p&amp;tbm=bks&amp;q=inauthor:%22David+D.+Gilmore%22" TargetMode="External"/><Relationship Id="rId32" Type="http://schemas.openxmlformats.org/officeDocument/2006/relationships/hyperlink" Target="http://discovered.ed.ac.uk/primo_library/libweb/action/display.do?tabs=detailsTab&amp;ct=display&amp;fn=search&amp;doc=44UOE_ALMA2193601570002466&amp;indx=1&amp;recIds=44UOE_ALMA2193601570002466&amp;recIdxs=0&amp;elementId=0&amp;renderMode=poppedOut&amp;displayMode=full&amp;frbrVersion=&amp;frbg=&amp;&amp;dscnt=0&amp;scp.scps=scope%3A%2844UOE_DSPACE%29%2Cscope%3A%2844UOE_PURE%29%2Cscope%3A%2844UOE_ALMA%29%2Cprimo_central_multiple_fe&amp;mode=Basic&amp;vid=44UOE_VU1&amp;srt=rank&amp;tab=default_tab&amp;vl(freeText0)=male%20roles%2C%20masculinity%20and%20violence&amp;dum=true&amp;dstmp=1459177622885" TargetMode="External"/><Relationship Id="rId37" Type="http://schemas.openxmlformats.org/officeDocument/2006/relationships/hyperlink" Target="http://discovered.ed.ac.uk/primo_library/libweb/action/display.do?tabs=detailsTab&amp;ct=display&amp;fn=search&amp;doc=44UOE_ALMA21159058230002466&amp;indx=1&amp;recIds=44UOE_ALMA21159058230002466&amp;recIdxs=0&amp;elementId=0&amp;renderMode=poppedOut&amp;displayMode=full&amp;frbrVersion=&amp;vid=44UOE_VU1&amp;institution=44UOE&amp;query=any%2Ccontains%2CAlison+chand&amp;vl(8819882UI0)=any&amp;dscnt=0&amp;vl(freeText0)=Alison%20chand&amp;scp.scps=scope%3A%2844UOE_DSPACE%29%2Cscope%3A%2844UOE_PURE%29%2Cscope%3A%2844UOE_ALMA%29%2Cprimo_central_multiple_fe&amp;dstmp=1484743202039" TargetMode="External"/><Relationship Id="rId53" Type="http://schemas.openxmlformats.org/officeDocument/2006/relationships/hyperlink" Target="http://discovered.ed.ac.uk/primo_library/libweb/action/display.do?frbrVersion=11&amp;tabs=detailsTab&amp;ct=display&amp;fn=search&amp;doc=TN_jstor_archive42856540&amp;indx=16&amp;recIds=TN_jstor_archive42856540&amp;recIdxs=5&amp;elementId=5&amp;renderMode=poppedOut&amp;displayMode=full&amp;frbrVersion=11&amp;vl(8819882UI0)=creator&amp;dscnt=0&amp;scp.scps=scope%3A%2844UOE_DSPACE%29%2Cscope%3A%2844UOE_PURE%29%2Cscope%3A%2844UOE_ALMA%29%2Cprimo_central_multiple_fe&amp;vid=44UOE_VU1&amp;mode=Basic&amp;tab=default_tab&amp;vl(freeText0)=Doucet%2C%20Andrea&amp;vl(8819883UI1)=all_items&amp;dstmp=1472215683654" TargetMode="External"/><Relationship Id="rId58" Type="http://schemas.openxmlformats.org/officeDocument/2006/relationships/hyperlink" Target="http://onlinelibrary.wiley.com/doi/10.1111/sore.1995.43.issue-1/issuetoc" TargetMode="External"/><Relationship Id="rId74" Type="http://schemas.openxmlformats.org/officeDocument/2006/relationships/hyperlink" Target="http://discovered.ed.ac.uk/primo_library/libweb/action/display.do?tabs=detailsTab&amp;ct=display&amp;fn=search&amp;doc=44UOE_ALMA2195419720002466&amp;indx=3&amp;recIds=44UOE_ALMA2195419720002466&amp;recIdxs=2&amp;elementId=2&amp;renderMode=poppedOut&amp;displayMode=full&amp;frbrVersion=&amp;frbrSourceidDisplay=44UOE_ALMA&amp;frbrIssnDisplay=&amp;vl(8819882UI0)=any&amp;dscnt=0&amp;frbrRecordsSource=Primo+Local&amp;vid=44UOE_VU1&amp;lastPag=&amp;institution=44UOE&amp;rfnGrp=frbr&amp;frbrJtitleDisplay=&amp;dstmp=1480855984402&amp;frbg=710977756&amp;lastPagIndx=&amp;query=any%2Ccontains%2CThe+Presentation+of+Self+in+Everyday+Life&amp;frbrSrt=date&amp;frbrEissnDisplay=&amp;scp.scps=scope%3A%2844UOE_DSPACE%29%2Cscope%3A%2844UOE_PURE%29%2Cscope%3A%2844UOE_ALMA%29%2Cprimo_central_multiple_fe&amp;fctV=710977756&amp;cs=frb&amp;fctN=facet_frbrgroupid&amp;fromDL=&amp;vl(freeText0)=The%20Presentation%20of%20Self%20in%20Everyday%20Life" TargetMode="External"/><Relationship Id="rId79" Type="http://schemas.openxmlformats.org/officeDocument/2006/relationships/hyperlink" Target="http://discovered.ed.ac.uk/primo_library/libweb/action/display.do?tabs=detailsTab&amp;ct=display&amp;fn=search&amp;doc=44UOE_ALMA21109729010002466&amp;indx=1&amp;recIds=44UOE_ALMA21109729010002466&amp;recIdxs=0&amp;elementId=0&amp;renderMode=poppedOut&amp;displayMode=full&amp;frbrVersion=&amp;frbrSourceidDisplay=44UOE_ALMA&amp;frbrIssnDisplay=&amp;dscnt=0&amp;frbrRecordsSource=Primo+Local&amp;mode=Basic&amp;vid=44UOE_VU1&amp;lastPag=&amp;rfnGrp=frbr&amp;tab=default_tab&amp;frbrJtitleDisplay=&amp;dstmp=1459171634894&amp;frbg=273024043&amp;lastPagIndx=1&amp;frbrSrt=date&amp;frbrEissnDisplay=&amp;scp.scps=scope%3A%2844UOE_DSPACE%29%2Cscope%3A%2844UOE_PURE%29%2Cscope%3A%2844UOE_ALMA%29%2Cprimo_central_multiple_fe&amp;fctV=273024043&amp;cs=frb&amp;srt=rank&amp;fctN=facet_frbrgroupid&amp;dum=true&amp;vl(freeText0)=child%20abuse%20father*" TargetMode="External"/><Relationship Id="rId102" Type="http://schemas.openxmlformats.org/officeDocument/2006/relationships/hyperlink" Target="http://discovered.ed.ac.uk/primo_library/libweb/action/display.do?frbrVersion=2&amp;tabs=detailsTab&amp;ct=display&amp;fn=search&amp;doc=TN_jstor_archive_1041421402&amp;indx=1&amp;recIds=TN_jstor_archive_1041421402&amp;recIdxs=0&amp;elementId=0&amp;renderMode=poppedOut&amp;displayMode=full&amp;frbrVersion=2&amp;frbg=&amp;&amp;dscnt=0&amp;scp.scps=scope%3A%2844UOE_DSPACE%29%2Cscope%3A%2844UOE_PURE%29%2Cscope%3A%2844UOE_ALMA%29%2Cprimo_central_multiple_fe&amp;mode=Basic&amp;vid=44UOE_VU1&amp;srt=rank&amp;tab=default_tab&amp;vl(freeText0)=THE%20CONSTRUCTION%20OF%20THE%20NEW%20FATHER%3A%20HOW%20MIDDLE-CLASS%20MEN%20BECOME%20PRESENT%20FATHERS&amp;dum=true&amp;dstmp=1480066017140" TargetMode="External"/><Relationship Id="rId123" Type="http://schemas.openxmlformats.org/officeDocument/2006/relationships/hyperlink" Target="http://discovered.ed.ac.uk/primo_library/libweb/action/display.do?tabs=detailsTab&amp;ct=display&amp;fn=search&amp;doc=TN_gale_ofa321367372&amp;indx=8&amp;recIds=TN_gale_ofa321367372&amp;recIdxs=7&amp;elementId=7&amp;renderMode=poppedOut&amp;displayMode=full&amp;frbrVersion=2&amp;frbg=&amp;&amp;dscnt=0&amp;scp.scps=scope%3A%2844UOE_DSPACE%29%2Cscope%3A%2844UOE_PURE%29%2Cscope%3A%2844UOE_ALMA%29%2Cprimo_central_multiple_fe&amp;mode=Basic&amp;vid=44UOE_VU1&amp;srt=rank&amp;tab=default_tab&amp;vl(freeText0)=Miller%2C%20tina&amp;dum=true&amp;dstmp=1467557879564" TargetMode="External"/><Relationship Id="rId128" Type="http://schemas.openxmlformats.org/officeDocument/2006/relationships/hyperlink" Target="http://discovered.ed.ac.uk/primo_library/libweb/action/display.do;jsessionid=7601F3FC6F462BE2ED8ECE74E42361A4?frbrVersion=7&amp;tabs=detailsTab&amp;ct=display&amp;fn=search&amp;doc=TN_tayfranc10.1300%2fJ002v41n03_09&amp;indx=1&amp;recIds=TN_tayfranc10.1300%2fJ002v41n03_09&amp;recIdxs=0&amp;elementId=0&amp;renderMode=poppedOut&amp;displayMode=full&amp;frbrVersion=7&amp;vid=44UOE_VU1&amp;institution=44UOE&amp;query=any%2Ccontains%2CFamily+Strengths+in+Romania&amp;vl(8819882UI0)=any&amp;dscnt=0&amp;vl(freeText0)=Family%20Strengths%20in%20Romania&amp;scp.scps=scope%3A%2844UOE_DSPACE%29%2Cscope%3A%2844UOE_PURE%29%2Cscope%3A%2844UOE_ALMA%29%2Cprimo_central_multiple_fe&amp;dstmp=1474388107268" TargetMode="External"/><Relationship Id="rId144" Type="http://schemas.openxmlformats.org/officeDocument/2006/relationships/hyperlink" Target="http://search.proquest.com.ezproxy.is.ed.ac.uk/indexinglinkhandler/sng/au/Chalmers,+Mary+Ann/$N?accountid=10673" TargetMode="External"/><Relationship Id="rId149" Type="http://schemas.openxmlformats.org/officeDocument/2006/relationships/hyperlink" Target="http://discovered.ed.ac.uk/primo_library/libweb/action/display.do?tabs=detailsTab&amp;ct=display&amp;fn=search&amp;doc=44UOE_ALMA21115227850002466&amp;indx=2&amp;recIds=44UOE_ALMA21115227850002466&amp;recIdxs=1&amp;elementId=1&amp;renderMode=poppedOut&amp;displayMode=full&amp;frbrVersion=8&amp;vid=44UOE_VU1&amp;institution=44UOE&amp;query=any%2Ccontains%2CRanson%2C+gillian&amp;vl(8819882UI0)=any&amp;dscnt=0&amp;vl(freeText0)=Ranson%2C%20gillian&amp;scp.scps=scope%3A%2844UOE_DSPACE%29%2Cscope%3A%2844UOE_PURE%29%2Cscope%3A%2844UOE_ALMA%29%2Cprimo_central_multiple_fe&amp;dstmp=1468369771435" TargetMode="External"/><Relationship Id="rId5" Type="http://schemas.openxmlformats.org/officeDocument/2006/relationships/settings" Target="settings.xml"/><Relationship Id="rId90" Type="http://schemas.openxmlformats.org/officeDocument/2006/relationships/hyperlink" Target="https://www.ncbi.nlm.nih.gov/pubmed/?term=Hook%20JL%5BAuthor%5D&amp;cauthor=true&amp;cauthor_uid=23794776" TargetMode="External"/><Relationship Id="rId95" Type="http://schemas.openxmlformats.org/officeDocument/2006/relationships/hyperlink" Target="http://discovered.ed.ac.uk/primo_library/libweb/action/display.do?tabs=detailsTab&amp;ct=display&amp;fn=search&amp;doc=44UOE_ALMA2185359250002466&amp;indx=1&amp;recIds=44UOE_ALMA2185359250002466&amp;recIdxs=0&amp;elementId=0&amp;renderMode=poppedOut&amp;displayMode=full&amp;frbrVersion=&amp;vid=44UOE_VU1&amp;mode=Basic&amp;tab=default_tab&amp;vl(8819882UI0)=creator&amp;dscnt=0&amp;vl(freeText0)=Ruth.%20Inglis&amp;scp.scps=scope%3A%2844UOE_DSPACE%29%2Cscope%3A%2844UOE_PURE%29%2Cscope%3A%2844UOE_ALMA%29%2Cprimo_central_multiple_fe&amp;vl(8819883UI1)=all_items&amp;dstmp=1454596383498" TargetMode="External"/><Relationship Id="rId160" Type="http://schemas.openxmlformats.org/officeDocument/2006/relationships/hyperlink" Target="http://discovered.ed.ac.uk/primo_library/libweb/action/display.do?tabs=detailsTab&amp;ct=display&amp;fn=search&amp;doc=44UOE_ALMA2178107920002466&amp;indx=1&amp;recIds=44UOE_ALMA2178107920002466&amp;recIdxs=0&amp;elementId=0&amp;renderMode=poppedOut&amp;displayMode=full&amp;frbrVersion=&amp;frbrSourceidDisplay=44UOE_ALMA&amp;frbrIssnDisplay=&amp;dscnt=1&amp;frbrRecordsSource=Primo+Local&amp;mode=Basic&amp;vid=44UOE_VU1&amp;lastPag=&amp;rfnGrp=frbr&amp;tab=default_tab&amp;frbrJtitleDisplay=&amp;dstmp=1467564124098&amp;frbg=272289983&amp;lastPagIndx=1&amp;frbrSrt=date&amp;frbrEissnDisplay=&amp;scp.scps=scope%3A%2844UOE_DSPACE%29%2Cscope%3A%2844UOE_PURE%29%2Cscope%3A%2844UOE_ALMA%29%2Cprimo_central_multiple_fe&amp;fctV=272289983&amp;cs=frb&amp;srt=rank&amp;fctN=facet_frbrgroupid&amp;dum=true&amp;vl(freeText0)=slow%20masculinities" TargetMode="External"/><Relationship Id="rId165" Type="http://schemas.openxmlformats.org/officeDocument/2006/relationships/hyperlink" Target="http://discovered.ed.ac.uk/primo_library/libweb/action/display.do?tabs=detailsTab&amp;ct=display&amp;fn=search&amp;doc=44UOE_ALMA2199225570002466&amp;indx=5&amp;recIds=44UOE_ALMA2199225570002466&amp;recIdxs=4&amp;elementId=4&amp;renderMode=poppedOut&amp;displayMode=full&amp;frbrVersion=3&amp;frbg=&amp;&amp;dscnt=0&amp;scp.scps=scope%3A%2844UOE_DSPACE%29%2Cscope%3A%2844UOE_PURE%29%2Cscope%3A%2844UOE_ALMA%29%2Cprimo_central_multiple_fe&amp;mode=Basic&amp;vid=44UOE_VU1&amp;srt=rank&amp;tab=default_tab&amp;vl(freeText0)=koslowski%2C%20alison&amp;dum=true&amp;dstmp=1467558109120" TargetMode="External"/><Relationship Id="rId181" Type="http://schemas.openxmlformats.org/officeDocument/2006/relationships/image" Target="media/image5.jpeg"/><Relationship Id="rId186" Type="http://schemas.openxmlformats.org/officeDocument/2006/relationships/theme" Target="theme/theme1.xml"/><Relationship Id="rId22" Type="http://schemas.openxmlformats.org/officeDocument/2006/relationships/hyperlink" Target="http://discovered.ed.ac.uk/primo_library/libweb/action/display.do?tabs=detailsTab&amp;ct=display&amp;fn=search&amp;doc=44UOE_ALMA2185805160002466&amp;indx=1&amp;recIds=44UOE_ALMA2185805160002466&amp;recIdxs=0&amp;elementId=0&amp;renderMode=poppedOut&amp;displayMode=full&amp;frbrVersion=&amp;frbg=&amp;&amp;dscnt=0&amp;scp.scps=scope%3A%2844UOE_DSPACE%29%2Cscope%3A%2844UOE_PURE%29%2Cscope%3A%2844UOE_ALMA%29%2Cprimo_central_multiple_fe&amp;mode=Basic&amp;vid=44UOE_VU1&amp;srt=rank&amp;tab=default_tab&amp;vl(freeText0)=plural%20masculinities&amp;dum=true&amp;dstmp=1467563161623" TargetMode="External"/><Relationship Id="rId27" Type="http://schemas.openxmlformats.org/officeDocument/2006/relationships/hyperlink" Target="https://books.google.co.uk/books?hl=en&amp;lr=&amp;id=OgYx8URCnU4C&amp;oi=fnd&amp;pg=PP1&amp;dq=Internet+Romania&amp;ots=uLT0AEkbEo&amp;sig=hjxeiZNg4jWPHfPSrgAgnGnbo5E" TargetMode="External"/><Relationship Id="rId43" Type="http://schemas.openxmlformats.org/officeDocument/2006/relationships/hyperlink" Target="http://discovered.ed.ac.uk/primo_library/libweb/action/display.do?frbrVersion=5&amp;tabs=detailsTab&amp;ct=display&amp;fn=search&amp;doc=TN_sciversesciencedirect_elsevier0145-2134(89)90039-2&amp;indx=9&amp;recIds=TN_sciversesciencedirect_elsevier0145-2134(89)90039-2&amp;recIdxs=8&amp;elementId=8&amp;renderMode=poppedOut&amp;displayMode=full&amp;frbrVersion=5&amp;frbg=&amp;dscnt=0&amp;scp.scps=scope%3A%2844UOE_DSPACE%29%2Cscope%3A%2844UOE_PURE%29%2Cscope%3A%2844UOE_ALMA%29%2Cprimo_central_multiple_fe&amp;vid=44UOE_VU1&amp;mode=Basic&amp;srt=rank&amp;tab=default_tab&amp;dum=true&amp;vl(freeText0)=bulgarian%20father&amp;dstmp=1480061400008" TargetMode="External"/><Relationship Id="rId48" Type="http://schemas.openxmlformats.org/officeDocument/2006/relationships/hyperlink" Target="http://discovered.ed.ac.uk/primo_library/libweb/action/display.do;jsessionid=572DA53857ABB07E421B8D3AD6424F64?frbrVersion=6&amp;tabs=detailsTab&amp;ct=display&amp;fn=search&amp;doc=TN_annual_reviews10.1146%2fannurev.anthro.37.081407.085133&amp;indx=1&amp;recIds=TN_annual_reviews10.1146%2fannurev.anthro.37.081407.085133&amp;recIdxs=0&amp;elementId=0&amp;renderMode=poppedOut&amp;displayMode=full&amp;frbrVersion=6&amp;vid=44UOE_VU1&amp;institution=44UOE&amp;query=any%2Ccontains%2Cthe+commodification+of+intimacy&amp;vl(8819882UI0)=any&amp;dscnt=0&amp;vl(freeText0)=the%20commodification%20of%20intimacy&amp;scp.scps=scope%3A%2844UOE_DSPACE%29%2Cscope%3A%2844UOE_PURE%29%2Cscope%3A%2844UOE_ALMA%29%2Cprimo_central_multiple_fe&amp;dstmp=1467060466350" TargetMode="External"/><Relationship Id="rId64" Type="http://schemas.openxmlformats.org/officeDocument/2006/relationships/hyperlink" Target="http://www.esrc.ac.uk/files/funding/guidance-for-applicants/research-funding-guide/" TargetMode="External"/><Relationship Id="rId69" Type="http://schemas.openxmlformats.org/officeDocument/2006/relationships/hyperlink" Target="http://foucault.info/documents?f%5bauthor%5d=23051" TargetMode="External"/><Relationship Id="rId113" Type="http://schemas.openxmlformats.org/officeDocument/2006/relationships/hyperlink" Target="http://discovered.ed.ac.uk/primo_library/libweb/action/display.do?tabs=detailsTab&amp;ct=display&amp;fn=search&amp;doc=44UOE_ALMA51135135030002466&amp;indx=2&amp;recIds=44UOE_ALMA51135135030002466&amp;recIdxs=1&amp;elementId=1&amp;renderMode=poppedOut&amp;displayMode=full&amp;frbrVersion=&amp;frbrSourceidDisplay=44UOE_ALMA&amp;frbrIssnDisplay=&amp;dscnt=0&amp;frbrRecordsSource=Primo+Local&amp;mode=Basic&amp;vid=44UOE_VU1&amp;lastPag=&amp;rfnGrp=frbr&amp;tab=default_tab&amp;frbrJtitleDisplay=&amp;dstmp=1457694519744&amp;frbg=272227930&amp;lastPagIndx=1&amp;frbrSrt=date&amp;frbrEissnDisplay=&amp;scp.scps=scope%3A%2844UOE_DSPACE%29%2Cscope%3A%2844UOE_PURE%29%2Cscope%3A%2844UOE_ALMA%29%2Cprimo_central_multiple_fe&amp;fctV=272227930&amp;cs=frb&amp;srt=rank&amp;fctN=facet_frbrgroupid&amp;dum=true&amp;vl(freeText0)=lupton%2C%20deborah" TargetMode="External"/><Relationship Id="rId118" Type="http://schemas.openxmlformats.org/officeDocument/2006/relationships/hyperlink" Target="http://discovered.ed.ac.uk/primo_library/libweb/action/display.do?tabs=detailsTab&amp;ct=display&amp;fn=search&amp;doc=44UOE_ALMA2179344170002466&amp;indx=1&amp;recIds=44UOE_ALMA2179344170002466&amp;recIdxs=0&amp;elementId=0&amp;renderMode=poppedOut&amp;displayMode=full&amp;frbrVersion=&amp;frbg=&amp;&amp;dscnt=0&amp;scp.scps=scope%3A%2844UOE_DSPACE%29%2Cscope%3A%2844UOE_PURE%29%2Cscope%3A%2844UOE_ALMA%29%2Cprimo_central_multiple_fe&amp;mode=Basic&amp;vid=44UOE_VU1&amp;srt=rank&amp;tab=default_tab&amp;vl(freeText0)=the%20mighty%20scot&amp;dum=true&amp;dstmp=1477388833729" TargetMode="External"/><Relationship Id="rId134" Type="http://schemas.openxmlformats.org/officeDocument/2006/relationships/hyperlink" Target="http://www.ncbi.nlm.nih.gov/pubmed/20352030" TargetMode="External"/><Relationship Id="rId139" Type="http://schemas.openxmlformats.org/officeDocument/2006/relationships/hyperlink" Target="https://www-cambridge-org.ezproxy.is.ed.ac.uk/core/search?filters%5BauthorTerms%5D=Frances%20K.%20Goldscheider&amp;eventCode=SE-AU" TargetMode="External"/><Relationship Id="rId80" Type="http://schemas.openxmlformats.org/officeDocument/2006/relationships/hyperlink" Target="http://www.gerryhassan.com/blog/breaking-the-silence-of-scottish-men/" TargetMode="External"/><Relationship Id="rId85" Type="http://schemas.openxmlformats.org/officeDocument/2006/relationships/hyperlink" Target="http://discovered.ed.ac.uk/primo_library/libweb/action/display.do?frbrVersion=10&amp;tabs=detailsTab&amp;ct=display&amp;fn=search&amp;doc=TN_sagej10.1177_0011392112456503&amp;indx=1&amp;recIds=TN_sagej10.1177_0011392112456503&amp;recIdxs=0&amp;elementId=0&amp;renderMode=poppedOut&amp;displayMode=full&amp;frbrVersion=10&amp;vid=44UOE_VU1&amp;institution=44UOE&amp;query=any%2Ccontains%2Cthe+sociological+significance+of+domestic+violence&amp;vl(8819882UI0)=any&amp;dscnt=0&amp;vl(freeText0)=the%20sociological%20significance%20of%20domestic%20violence&amp;scp.scps=scope%3A%2844UOE_DSPACE%29%2Cscope%3A%2844UOE_PURE%29%2Cscope%3A%2844UOE_ALMA%29%2Cprimo_central_multiple_fe&amp;dstmp=1475688930877" TargetMode="External"/><Relationship Id="rId150" Type="http://schemas.openxmlformats.org/officeDocument/2006/relationships/hyperlink" Target="http://discovered.ed.ac.uk/primo_library/libweb/action/display.do?frbrVersion=8&amp;tabs=detailsTab&amp;ct=display&amp;fn=search&amp;doc=TN_wj10.1111%2fj.1468-0432.2011.00549.x&amp;indx=1&amp;recIds=TN_wj10.1111%2fj.1468-0432.2011.00549.x&amp;recIdxs=0&amp;elementId=0&amp;renderMode=poppedOut&amp;displayMode=full&amp;frbrVersion=8&amp;vid=44UOE_VU1&amp;institution=44UOE&amp;query=any%2Ccontains%2CRanson%2C+gillian&amp;vl(8819882UI0)=any&amp;dscnt=0&amp;vl(freeText0)=Ranson%2C%20gillian&amp;scp.scps=scope%3A%2844UOE_DSPACE%29%2Cscope%3A%2844UOE_PURE%29%2Cscope%3A%2844UOE_ALMA%29%2Cprimo_central_multiple_fe&amp;dstmp=1468369771435" TargetMode="External"/><Relationship Id="rId155" Type="http://schemas.openxmlformats.org/officeDocument/2006/relationships/hyperlink" Target="http://discovered.ed.ac.uk/primo_library/libweb/action/display.do?frbrVersion=11&amp;tabs=detailsTab&amp;ct=display&amp;fn=search&amp;doc=TN_tayfranc10.5172%2fjfs.2012.18.2-3.130&amp;indx=1&amp;recIds=TN_tayfranc10.5172%2fjfs.2012.18.2-3.130&amp;recIdxs=0&amp;elementId=0&amp;renderMode=poppedOut&amp;displayMode=full&amp;frbrVersion=11&amp;vid=44UOE_VU1&amp;institution=44UOE&amp;query=any%2Ccontains%2CRhys-Price+Robertson&amp;vl(8819882UI0)=any&amp;dscnt=0&amp;vl(freeText0)=Rhys-Price%20Robertson&amp;scp.scps=scope%3A%2844UOE_DSPACE%29%2Cscope%3A%2844UOE_PURE%29%2Cscope%3A%2844UOE_ALMA%29%2Cprimo_central_multiple_fe&amp;dstmp=1459171459604" TargetMode="External"/><Relationship Id="rId171" Type="http://schemas.openxmlformats.org/officeDocument/2006/relationships/hyperlink" Target="http://discovered.ed.ac.uk/primo_library/libweb/action/display.do?tabs=detailsTab&amp;ct=display&amp;fn=search&amp;doc=44UOE_ALMA2196611200002466&amp;indx=1&amp;recIds=44UOE_ALMA2196611200002466&amp;recIdxs=0&amp;elementId=0&amp;renderMode=poppedOut&amp;displayMode=full&amp;frbrVersion=&amp;frbrSourceidDisplay=44UOE_ALMA&amp;frbrIssnDisplay=&amp;dscnt=1&amp;frbrRecordsSource=Primo+Local&amp;mode=Basic&amp;vid=44UOE_VU1&amp;lastPag=&amp;rfnGrp=frbr&amp;tab=default_tab&amp;frbrJtitleDisplay=&amp;dstmp=1479568277084&amp;frbg=711015884&amp;lastPagIndx=1&amp;frbrSrt=date&amp;frbrEissnDisplay=&amp;scp.scps=scope%3A%2844UOE_DSPACE%29%2Cscope%3A%2844UOE_PURE%29%2Cscope%3A%2844UOE_ALMA%29%2Cprimo_central_multiple_fe&amp;fctV=711015884&amp;cs=frb&amp;srt=rank&amp;fctN=facet_frbrgroupid&amp;dum=true&amp;vl(freeText0)=the%20limits%20of%20masculinity" TargetMode="External"/><Relationship Id="rId176" Type="http://schemas.openxmlformats.org/officeDocument/2006/relationships/hyperlink" Target="http://discovered.ed.ac.uk/primo_library/libweb/action/display.do?tabs=detailsTab&amp;ct=display&amp;fn=search&amp;doc=TN_gale_ofa345849811&amp;indx=3&amp;recIds=TN_gale_ofa345849811&amp;recIdxs=2&amp;elementId=2&amp;renderMode=poppedOut&amp;displayMode=full&amp;frbrVersion=&amp;frbg=&amp;&amp;dscnt=0&amp;scp.scps=scope%3A%2844UOE_DSPACE%29%2Cscope%3A%2844UOE_PURE%29%2Cscope%3A%2844UOE_ALMA%29%2Cprimo_central_multiple_fe&amp;mode=Basic&amp;vid=44UOE_VU1&amp;srt=rank&amp;tab=default_tab&amp;vl(freeText0)=learning%20to%20love%20again&amp;dum=true&amp;dstmp=1450819502991" TargetMode="External"/><Relationship Id="rId12" Type="http://schemas.openxmlformats.org/officeDocument/2006/relationships/hyperlink" Target="javascript:void(0);" TargetMode="External"/><Relationship Id="rId17" Type="http://schemas.openxmlformats.org/officeDocument/2006/relationships/footer" Target="footer3.xml"/><Relationship Id="rId33" Type="http://schemas.openxmlformats.org/officeDocument/2006/relationships/hyperlink" Target="http://psp.sagepub.com/search?author1=Brooke+C.+Feeney&amp;sortspec=date&amp;submit=Submit" TargetMode="External"/><Relationship Id="rId38" Type="http://schemas.openxmlformats.org/officeDocument/2006/relationships/hyperlink" Target="http://discovered.ed.ac.uk/primo_library/libweb/action/display.do?frbrVersion=10&amp;tabs=detailsTab&amp;ct=display&amp;fn=search&amp;doc=TN_sagej10.1177_0038038511422589&amp;indx=3&amp;recIds=TN_sagej10.1177_0038038511422589&amp;recIdxs=2&amp;elementId=2&amp;renderMode=poppedOut&amp;displayMode=full&amp;frbrVersion=10&amp;frbg=&amp;&amp;dscnt=0&amp;scp.scps=scope%3A%2844UOE_DSPACE%29%2Cscope%3A%2844UOE_PURE%29%2Cscope%3A%2844UOE_ALMA%29%2Cprimo_central_multiple_fe&amp;mode=Basic&amp;vid=44UOE_VU1&amp;srt=rank&amp;tab=default_tab&amp;vl(freeText0)=chandler%2C%20amy&amp;dum=true&amp;dstmp=1474571422865" TargetMode="External"/><Relationship Id="rId59" Type="http://schemas.openxmlformats.org/officeDocument/2006/relationships/hyperlink" Target="https://www.google.co.uk/search?tbo=p&amp;tbm=bks&amp;q=inauthor:%22Lynne+Pearce%22" TargetMode="External"/><Relationship Id="rId103" Type="http://schemas.openxmlformats.org/officeDocument/2006/relationships/hyperlink" Target="http://discovered.ed.ac.uk/primo_library/libweb/action/display.do;jsessionid=5015D519AF9DC57ACDF6A53E5715413D?tabs=detailsTab&amp;ct=display&amp;fn=search&amp;doc=44UOE_ALMA21116200090002466&amp;indx=2&amp;recIds=44UOE_ALMA21116200090002466&amp;recIdxs=1&amp;elementId=1&amp;renderMode=poppedOut&amp;displayMode=full&amp;frbrVersion=&amp;vid=44UOE_VU1&amp;institution=44UOE&amp;query=any%2Ccontains%2Ctheodore+kemper&amp;vl(8819882UI0)=any&amp;dscnt=0&amp;vl(freeText0)=theodore%20kemper&amp;scp.scps=scope%3A%2844UOE_DSPACE%29%2Cscope%3A%2844UOE_PURE%29%2Cscope%3A%2844UOE_ALMA%29%2Cprimo_central_multiple_fe&amp;dstmp=1460989443370" TargetMode="External"/><Relationship Id="rId108" Type="http://schemas.openxmlformats.org/officeDocument/2006/relationships/hyperlink" Target="http://discovered.ed.ac.uk/primo_library/libweb/action/display.do?frbrVersion=8&amp;tabs=detailsTab&amp;ct=display&amp;fn=search&amp;doc=TN_jstor_archive42855614&amp;indx=1&amp;recIds=TN_jstor_archive42855614&amp;recIdxs=0&amp;elementId=0&amp;renderMode=poppedOut&amp;displayMode=full&amp;frbrVersion=8&amp;vid=44UOE_VU1&amp;institution=44UOE&amp;query=any%2Ccontains%2CParents%27+Occupations+and+their+Children%27s+Occupational+...&amp;vl(8819882UI0)=any&amp;dscnt=0&amp;vl(freeText0)=Parents%27%20Occupations%20and%20their%20Children%27s%20Occupational%20...&amp;scp.scps=scope%3A%2844UOE_DSPACE%29%2Cscope%3A%2844UOE_PURE%29%2Cscope%3A%2844UOE_ALMA%29%2Cprimo_central_multiple_fe&amp;dstmp=1450707698214" TargetMode="External"/><Relationship Id="rId124" Type="http://schemas.openxmlformats.org/officeDocument/2006/relationships/hyperlink" Target="http://discovered.ed.ac.uk/primo_library/libweb/action/display.do?tabs=detailsTab&amp;ct=display&amp;fn=search&amp;doc=44UOE_ALMA21115467430002466&amp;indx=1&amp;recIds=44UOE_ALMA21115467430002466&amp;recIdxs=0&amp;elementId=0&amp;renderMode=poppedOut&amp;displayMode=full&amp;frbrVersion=&amp;frbrSourceidDisplay=44UOE_ALMA&amp;frbrIssnDisplay=&amp;vl(8819882UI0)=any&amp;dscnt=0&amp;frbrRecordsSource=Primo+Local&amp;vid=44UOE_VU1&amp;lastPag=&amp;institution=44UOE&amp;rfnGrp=frbr&amp;frbrJtitleDisplay=&amp;dstmp=1484086814732&amp;frbg=711105033&amp;lastPagIndx=&amp;query=any%2Ccontains%2Cthe+sociological+imagination&amp;frbrSrt=date&amp;frbrEissnDisplay=&amp;scp.scps=scope%3A%2844UOE_DSPACE%29%2Cscope%3A%2844UOE_PURE%29%2Cscope%3A%2844UOE_ALMA%29%2Cprimo_central_multiple_fe&amp;fctV=711105033&amp;cs=frb&amp;fctN=facet_frbrgroupid&amp;fromDL=&amp;vl(freeText0)=the%20sociological%20imagination" TargetMode="External"/><Relationship Id="rId129" Type="http://schemas.openxmlformats.org/officeDocument/2006/relationships/hyperlink" Target="http://discovered.ed.ac.uk/primo_library/libweb/action/display.do;jsessionid=14674DA02FE32E3C45697CAE9BDBBB23?frbrVersion=3&amp;tabs=detailsTab&amp;ct=display&amp;fn=search&amp;doc=TN_tayfranc10.1080%2f080387402317533862&amp;indx=1&amp;recIds=TN_tayfranc10.1080%2f080387402317533862&amp;recIdxs=0&amp;elementId=0&amp;renderMode=poppedOut&amp;displayMode=full&amp;frbrVersion=3&amp;vid=44UOE_VU1&amp;institution=44UOE&amp;query=any%2Ccontains%2CConstructing+masculinity+in+women%27s+worlds%3A+Men+working+as+pre-school+teachers+and+hairdressers&amp;vl(8819882UI0)=any&amp;dscnt=0&amp;vl(freeText0)=Constructing%20masculinity%20in%20women%27s%20worlds%3A%20Men%20working%20as%20pre-school%20teachers%20and%20hairdressers&amp;scp.scps=scope%3A%2844UOE_DSPACE%29%2Cscope%3A%2844UOE_PURE%29%2Cscope%3A%2844UOE_ALMA%29%2Cprimo_central_multiple_fe&amp;dstmp=1464712543613" TargetMode="External"/><Relationship Id="rId54" Type="http://schemas.openxmlformats.org/officeDocument/2006/relationships/hyperlink" Target="http://discovered.ed.ac.uk/primo_library/libweb/action/display.do;jsessionid=956C71B9762CC440CCDCBF6FE7BFA890?tabs=detailsTab&amp;ct=display&amp;fn=search&amp;doc=44UOE_ALMA21129586610002466&amp;indx=1&amp;recIds=44UOE_ALMA21129586610002466&amp;recIdxs=0&amp;elementId=0&amp;renderMode=poppedOut&amp;displayMode=full&amp;frbrVersion=&amp;vid=44UOE_VU1&amp;institution=44UOE&amp;query=any%2Ccontains%2Cdo+men+mother&amp;vl(8819882UI0)=any&amp;dscnt=0&amp;vl(freeText0)=do%20men%20mother&amp;scp.scps=scope%3A%2844UOE_DSPACE%29%2Cscope%3A%2844UOE_PURE%29%2Cscope%3A%2844UOE_ALMA%29%2Cprimo_central_multiple_fe&amp;dstmp=1472215350990" TargetMode="External"/><Relationship Id="rId70" Type="http://schemas.openxmlformats.org/officeDocument/2006/relationships/hyperlink" Target="http://discovered.ed.ac.uk/primo_library/libweb/action/display.do?tabs=detailsTab&amp;ct=display&amp;fn=search&amp;doc=44UOE_ALMA2188301000002466&amp;indx=2&amp;recIds=44UOE_ALMA2188301000002466&amp;recIdxs=1&amp;elementId=1&amp;renderMode=poppedOut&amp;displayMode=full&amp;frbrVersion=&amp;frbrSourceidDisplay=44UOE_ALMA&amp;frbrIssnDisplay=&amp;vl(8819882UI0)=any&amp;dscnt=1&amp;frbrRecordsSource=Primo+Local&amp;vid=44UOE_VU1&amp;lastPag=&amp;institution=44UOE&amp;rfnGrp=frbr&amp;frbrJtitleDisplay=&amp;dstmp=1480947817207&amp;frbg=711419890&amp;lastPagIndx=&amp;query=any%2Ccontains%2Ctotem+and+taboo&amp;frbrSrt=date&amp;frbrEissnDisplay=&amp;scp.scps=scope%3A%2844UOE_DSPACE%29%2Cscope%3A%2844UOE_PURE%29%2Cscope%3A%2844UOE_ALMA%29%2Cprimo_central_multiple_fe&amp;fctV=711419890&amp;cs=frb&amp;fctN=facet_frbrgroupid&amp;fromDL=&amp;vl(freeText0)=totem%20and%20taboo" TargetMode="External"/><Relationship Id="rId75" Type="http://schemas.openxmlformats.org/officeDocument/2006/relationships/hyperlink" Target="https://www.google.co.uk/search?tbo=p&amp;tbm=bks&amp;q=inauthor:%22Jaber+F.+Gubrium%22" TargetMode="External"/><Relationship Id="rId91" Type="http://schemas.openxmlformats.org/officeDocument/2006/relationships/hyperlink" Target="https://www.ncbi.nlm.nih.gov/pubmed/?term=Wolfe%20CM%5BAuthor%5D&amp;cauthor=true&amp;cauthor_uid=23794776" TargetMode="External"/><Relationship Id="rId96" Type="http://schemas.openxmlformats.org/officeDocument/2006/relationships/hyperlink" Target="http://discovered.ed.ac.uk/primo_library/libweb/action/display.do?tabs=detailsTab&amp;ct=display&amp;fn=search&amp;doc=44UOE_ALMA2192152170002466&amp;indx=1&amp;recIds=44UOE_ALMA2192152170002466&amp;recIdxs=0&amp;elementId=0&amp;renderMode=poppedOut&amp;displayMode=full&amp;frbrVersion=&amp;frbrSourceidDisplay=44UOE_ALMA&amp;frbrIssnDisplay=&amp;dscnt=0&amp;frbrRecordsSource=Primo+Local&amp;mode=Basic&amp;vid=44UOE_VU1&amp;lastPag=&amp;rfnGrp=frbr&amp;tab=default_tab&amp;frbrJtitleDisplay=&amp;dstmp=1453911182681&amp;frbg=272307583&amp;lastPagIndx=1&amp;frbrSrt=date&amp;frbrEissnDisplay=&amp;scp.scps=scope%3A%2844UOE_DSPACE%29%2Cscope%3A%2844UOE_PURE%29%2Cscope%3A%2844UOE_ALMA%29%2Cprimo_central_multiple_fe&amp;fctV=272307583&amp;cs=frb&amp;srt=rank&amp;fctN=facet_frbrgroupid&amp;dum=true&amp;vl(freeText0)=Research%20Ethics%20for%20Social%20Scientists" TargetMode="External"/><Relationship Id="rId140" Type="http://schemas.openxmlformats.org/officeDocument/2006/relationships/hyperlink" Target="https://www-cambridge-org.ezproxy.is.ed.ac.uk/core/books/making-men-into-fathers/coresidential-paternal-roles-in-industrialized-countries-sweden-hungary-and-the-united-states/AB9F57ACFC62EB5C97DB8669FAC5A885" TargetMode="External"/><Relationship Id="rId145" Type="http://schemas.openxmlformats.org/officeDocument/2006/relationships/hyperlink" Target="http://search.proquest.com.ezproxy.is.ed.ac.uk/indexinglinkhandler/sng/au/Buttenwieser,+Elizabeth/$N?accountid=10673" TargetMode="External"/><Relationship Id="rId161" Type="http://schemas.openxmlformats.org/officeDocument/2006/relationships/hyperlink" Target="http://discovered.ed.ac.uk/primo_library/libweb/action/display.do?tabs=detailsTab&amp;ct=display&amp;fn=search&amp;doc=44UOE_ALMA21130711800002466&amp;indx=2&amp;recIds=44UOE_ALMA21130711800002466&amp;recIdxs=1&amp;elementId=1&amp;renderMode=poppedOut&amp;displayMode=full&amp;frbrVersion=&amp;frbg=&amp;&amp;dscnt=0&amp;scp.scps=scope%3A%2844UOE_DSPACE%29%2Cscope%3A%2844UOE_PURE%29%2Cscope%3A%2844UOE_ALMA%29%2Cprimo_central_multiple_fe&amp;mode=Basic&amp;vid=44UOE_VU1&amp;srt=rank&amp;tab=default_tab&amp;vl(freeText0)=emotions%20in%20social%20life&amp;dum=true&amp;dstmp=1459178158067" TargetMode="External"/><Relationship Id="rId166" Type="http://schemas.openxmlformats.org/officeDocument/2006/relationships/hyperlink" Target="http://discovered.ed.ac.uk/primo_library/libweb/action/display.do?frbrVersion=6&amp;tabs=detailsTab&amp;ct=display&amp;fn=search&amp;doc=TN_oxford10.1093%2fesr%2fjcq004&amp;indx=1&amp;recIds=TN_oxford10.1093%2fesr%2fjcq004&amp;recIdxs=0&amp;elementId=0&amp;renderMode=poppedOut&amp;displayMode=full&amp;frbrVersion=6&amp;frbg=&amp;&amp;dscnt=0&amp;scp.scps=scope%3A%2844UOE_DSPACE%29%2Cscope%3A%2844UOE_PURE%29%2Cscope%3A%2844UOE_ALMA%29%2Cprimo_central_multiple_fe&amp;mode=Basic&amp;vid=44UOE_VU1&amp;srt=rank&amp;tab=default_tab&amp;vl(freeText0)=koslowski%2C%20alison&amp;dum=true&amp;dstmp=1467558109120" TargetMode="External"/><Relationship Id="rId182" Type="http://schemas.openxmlformats.org/officeDocument/2006/relationships/hyperlink" Target="mailto:L.Jamieson@ed.ac.uk"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discovered.ed.ac.uk/primo_library/libweb/action/display.do?tabs=detailsTab&amp;ct=display&amp;fn=search&amp;doc=44UOE_ALMA21122418040002466&amp;indx=3&amp;recIds=44UOE_ALMA21122418040002466&amp;recIdxs=2&amp;elementId=2&amp;renderMode=poppedOut&amp;displayMode=full&amp;frbrVersion=&amp;frbrSourceidDisplay=44UOE_ALMA&amp;frbrIssnDisplay=&amp;vl(8819882UI0)=any&amp;dscnt=1&amp;frbrRecordsSource=Primo+Local&amp;vid=44UOE_VU1&amp;lastPag=&amp;institution=44UOE&amp;rfnGrp=frbr&amp;frbrJtitleDisplay=&amp;dstmp=1484746979602&amp;frbg=711659791&amp;lastPagIndx=&amp;query=any%2Ccontains%2Cthe+authoritarian+personality&amp;frbrSrt=date&amp;frbrEissnDisplay=&amp;scp.scps=scope%3A%2844UOE_DSPACE%29%2Cscope%3A%2844UOE_PURE%29%2Cscope%3A%2844UOE_ALMA%29%2Cprimo_central_multiple_fe&amp;fctV=711659791&amp;cs=frb&amp;fctN=facet_frbrgroupid&amp;fromDL=&amp;vl(freeText0)=the%20authoritarian%20personality" TargetMode="External"/><Relationship Id="rId28" Type="http://schemas.openxmlformats.org/officeDocument/2006/relationships/hyperlink" Target="http://csi.sagepub.com/search?author1=Bernadette+Bawin-Legros&amp;sortspec=date&amp;submit=Submit" TargetMode="External"/><Relationship Id="rId49" Type="http://schemas.openxmlformats.org/officeDocument/2006/relationships/hyperlink" Target="https://www.feminism-romania.ro/publicatii/studii/1094-brbai-i-masculinitate-in-romania-modern" TargetMode="External"/><Relationship Id="rId114" Type="http://schemas.openxmlformats.org/officeDocument/2006/relationships/hyperlink" Target="http://chd.sagepub.com/content/20/1/37.abstract" TargetMode="External"/><Relationship Id="rId119" Type="http://schemas.openxmlformats.org/officeDocument/2006/relationships/hyperlink" Target="http://discovered.ed.ac.uk/primo_library/libweb/action/display.do?frbrVersion=3&amp;tabs=detailsTab&amp;ct=display&amp;fn=search&amp;doc=TN_crossref10.1332%2f204674315X14355852351781&amp;indx=3&amp;recIds=TN_crossref10.1332%2f204674315X14355852351781&amp;recIdxs=2&amp;elementId=2&amp;renderMode=poppedOut&amp;displayMode=full&amp;frbrVersion=3&amp;frbg=&amp;&amp;dscnt=0&amp;scp.scps=scope%3A%2844UOE_DSPACE%29%2Cscope%3A%2844UOE_PURE%29%2Cscope%3A%2844UOE_ALMA%29%2Cprimo_central_multiple_fe&amp;vid=44UOE_VU1&amp;mode=Basic&amp;srt=rank&amp;tab=default_tab&amp;dum=true&amp;vl(freeText0)=SARA%20MAZZUCCHELLI&amp;dstmp=1480060907139" TargetMode="External"/><Relationship Id="rId44" Type="http://schemas.openxmlformats.org/officeDocument/2006/relationships/hyperlink" Target="http://discovered.ed.ac.uk/primo_library/libweb/action/display.do?tabs=detailsTab&amp;ct=display&amp;fn=search&amp;doc=44UOE_ALMA2186362410002466&amp;indx=8&amp;recIds=44UOE_ALMA2186362410002466&amp;recIdxs=7&amp;elementId=7&amp;renderMode=poppedOut&amp;displayMode=full&amp;frbrVersion=4&amp;frbg=&amp;&amp;dscnt=0&amp;scp.scps=scope%3A%2844UOE_DSPACE%29%2Cscope%3A%2844UOE_PURE%29%2Cscope%3A%2844UOE_ALMA%29%2Cprimo_central_multiple_fe&amp;vid=44UOE_VU1&amp;mode=Basic&amp;srt=rank&amp;tab=default_tab&amp;dum=true&amp;vl(freeText0)=power%20intima*&amp;dstmp=1460468028321" TargetMode="External"/><Relationship Id="rId60" Type="http://schemas.openxmlformats.org/officeDocument/2006/relationships/hyperlink" Target="https://www.google.co.uk/search?tbo=p&amp;tbm=bks&amp;q=inauthor:%22Jackie+Stacey%22" TargetMode="External"/><Relationship Id="rId65" Type="http://schemas.openxmlformats.org/officeDocument/2006/relationships/hyperlink" Target="http://discovered.ed.ac.uk/primo_library/libweb/action/search.do?vl(freeText0)=+Anna+G.+Jo%cc%81nasdo%cc%81ttir%2c&amp;vl(8819882UI0)=creator&amp;vl(8819883UI1)=all_items&amp;fn=search&amp;tab=default_tab&amp;mode=Basic&amp;vid=44UOE_VU1&amp;scp.scps=scope%3a(44UOE_DSPACE)%2cscope%3a(44UOE_PURE)%2cscope%3a(44UOE_ALMA)%2cprimo_central_multiple_fe&amp;ct=lateralLinking" TargetMode="External"/><Relationship Id="rId81" Type="http://schemas.openxmlformats.org/officeDocument/2006/relationships/hyperlink" Target="http://www.gerryhassan.com/blog/breaking-the-silence-of-scottish-men/" TargetMode="External"/><Relationship Id="rId86" Type="http://schemas.openxmlformats.org/officeDocument/2006/relationships/hyperlink" Target="http://onlinelibrary.wiley.com.ezproxy.is.ed.ac.uk/doi/10.1111/bjso.2003.42.issue-3/issuetoc" TargetMode="External"/><Relationship Id="rId130" Type="http://schemas.openxmlformats.org/officeDocument/2006/relationships/hyperlink" Target="http://discovered.ed.ac.uk/primo_library/libweb/action/display.do?frbrVersion=7&amp;tabs=detailsTab&amp;ct=display&amp;fn=search&amp;doc=TN_tayfranc10.1080%2f13645570701401305&amp;indx=1&amp;recIds=TN_tayfranc10.1080%2f13645570701401305&amp;recIdxs=0&amp;elementId=0&amp;renderMode=poppedOut&amp;displayMode=full&amp;frbrVersion=7&amp;vid=44UOE_VU1&amp;institution=44UOE&amp;query=any%2Ccontains%2CSampling+Knowledge%3A+The+Hermeneutics+of+Snowball+Sampling+in+Qualitative+Research&amp;vl(8819882UI0)=any&amp;dscnt=0&amp;vl(freeText0)=Sampling%20Knowledge%3A%20The%20Hermeneutics%20of%20Snowball%20Sampling%20in%20Qualitative%20Research&amp;scp.scps=scope%3A%2844UOE_DSPACE%29%2Cscope%3A%2844UOE_PURE%29%2Cscope%3A%2844UOE_ALMA%29%2Cprimo_central_multiple_fe&amp;dstmp=1450705547820" TargetMode="External"/><Relationship Id="rId135" Type="http://schemas.openxmlformats.org/officeDocument/2006/relationships/hyperlink" Target="http://www.tandfonline.com/doi/abs/10.1080/13668800701574971" TargetMode="External"/><Relationship Id="rId151" Type="http://schemas.openxmlformats.org/officeDocument/2006/relationships/hyperlink" Target="http://discovered.ed.ac.uk/primo_library/libweb/action/display.do?tabs=detailsTab&amp;ct=display&amp;fn=search&amp;doc=44UOE_ALMA21147318900002466&amp;indx=3&amp;recIds=44UOE_ALMA21147318900002466&amp;recIdxs=2&amp;elementId=2&amp;renderMode=poppedOut&amp;displayMode=full&amp;frbrVersion=&amp;frbrSourceidDisplay=44UOE_ALMA&amp;frbrIssnDisplay=&amp;vl(8819882UI0)=any&amp;dscnt=0&amp;frbrRecordsSource=Primo+Local&amp;vid=44UOE_VU1&amp;lastPag=&amp;institution=44UOE&amp;rfnGrp=frbr&amp;frbrJtitleDisplay=&amp;dstmp=1468369831560&amp;frbg=273788097&amp;lastPagIndx=&amp;query=any%2Ccontains%2CRanson%2C+gillian&amp;frbrSrt=date&amp;frbrEissnDisplay=&amp;scp.scps=scope%3A%2844UOE_DSPACE%29%2Cscope%3A%2844UOE_PURE%29%2Cscope%3A%2844UOE_ALMA%29%2Cprimo_central_multiple_fe&amp;fctV=273788097&amp;cs=frb&amp;fctN=facet_frbrgroupid&amp;fromDL=&amp;vl(freeText0)=Ranson%2C%20gillian" TargetMode="External"/><Relationship Id="rId156" Type="http://schemas.openxmlformats.org/officeDocument/2006/relationships/hyperlink" Target="http://discovered.ed.ac.uk/primo_library/libweb/action/display.do?frbrVersion=7&amp;tabs=detailsTab&amp;ct=display&amp;fn=search&amp;doc=TN_wj10.1111%2fgwao.12004&amp;indx=6&amp;recIds=TN_wj10.1111%2fgwao.12004&amp;recIdxs=5&amp;elementId=5&amp;renderMode=poppedOut&amp;displayMode=full&amp;frbrVersion=7&amp;vid=44UOE_VU1&amp;mode=Basic&amp;tab=default_tab&amp;vl(8819882UI0)=creator&amp;dscnt=0&amp;vl(freeText0)=%20Rogero-Garc%C3%ADa%2C%20Jes%C3%BAs&amp;scp.scps=scope%3A%2844UOE_DSPACE%29%2Cscope%3A%2844UOE_PURE%29%2Cscope%3A%2844UOE_ALMA%29%2Cprimo_central_multiple_fe&amp;vl(8819883UI1)=all_items&amp;dstmp=1480059446314" TargetMode="External"/><Relationship Id="rId177" Type="http://schemas.openxmlformats.org/officeDocument/2006/relationships/hyperlink" Target="http://discovered.ed.ac.uk/primo_library/libweb/action/display.do;jsessionid=DB8577325C53F841571B6B5FE233737F?tabs=detailsTab&amp;ct=display&amp;fn=search&amp;doc=TN_doaj_xmloai%3adoaj.org%2farticle%3a0257f5ce417b42edb4f42fd6747f3692&amp;indx=2&amp;recIds=TN_doaj_xmloai%3adoaj.org%2farticle%3a0257f5ce417b42edb4f42fd6747f3692&amp;recIdxs=1&amp;elementId=1&amp;renderMode=poppedOut&amp;displayMode=full&amp;frbrVersion=&amp;vid=44UOE_VU1&amp;institution=44UOE&amp;query=any%2Ccontains%2Cchaotic+identities+love+and+fathering&amp;vl(8819882UI0)=any&amp;dscnt=0&amp;vl(freeText0)=chaotic%20identities%20love%20and%20fathering&amp;scp.scps=scope%3A%2844UOE_DSPACE%29%2Cscope%3A%2844UOE_PURE%29%2Cscope%3A%2844UOE_ALMA%29%2Cprimo_central_multiple_fe&amp;dstmp=1467296184943" TargetMode="External"/><Relationship Id="rId4" Type="http://schemas.microsoft.com/office/2007/relationships/stylesWithEffects" Target="stylesWithEffects.xml"/><Relationship Id="rId9" Type="http://schemas.openxmlformats.org/officeDocument/2006/relationships/footer" Target="footer1.xml"/><Relationship Id="rId172" Type="http://schemas.openxmlformats.org/officeDocument/2006/relationships/hyperlink" Target="http://discovered.ed.ac.uk/primo_library/libweb/action/display.do?frbrVersion=4&amp;tabs=detailsTab&amp;ct=display&amp;fn=search&amp;doc=TN_proquest37720566&amp;indx=1&amp;recIds=TN_proquest37720566&amp;recIdxs=0&amp;elementId=0&amp;renderMode=poppedOut&amp;displayMode=full&amp;frbrVersion=4&amp;frbg=&amp;&amp;dscnt=0&amp;scp.scps=scope%3A%2844UOE_DSPACE%29%2Cscope%3A%2844UOE_PURE%29%2Cscope%3A%2844UOE_ALMA%29%2Cprimo_central_multiple_fe&amp;mode=Basic&amp;vid=44UOE_VU1&amp;srt=rank&amp;tab=default_tab&amp;vl(freeText0)=Talcott%20Parsons%E2%80%99s%20Sociology%20of%20Religion%20and%20the%20Expressive%20Revolution&amp;dum=true&amp;dstmp=1452181711804" TargetMode="External"/><Relationship Id="rId180" Type="http://schemas.openxmlformats.org/officeDocument/2006/relationships/hyperlink" Target="https://www.researchgate.net/journal/0263-2764_Theory_Culture_Society" TargetMode="External"/><Relationship Id="rId13" Type="http://schemas.openxmlformats.org/officeDocument/2006/relationships/footer" Target="footer2.xml"/><Relationship Id="rId18" Type="http://schemas.openxmlformats.org/officeDocument/2006/relationships/hyperlink" Target="https://www.google.ro/search?hl=ro&amp;tbo=p&amp;tbm=bks&amp;q=inauthor:%22Stephanie+O%27Donohoe%22" TargetMode="External"/><Relationship Id="rId39" Type="http://schemas.openxmlformats.org/officeDocument/2006/relationships/hyperlink" Target="http://www.legislation.gov.uk/ukpga/1995/36/pdfs/ukpga_19950036_en.pdf" TargetMode="External"/><Relationship Id="rId109" Type="http://schemas.openxmlformats.org/officeDocument/2006/relationships/hyperlink" Target="http://discovered.ed.ac.uk/primo_library/libweb/action/display.do?tabs=detailsTab&amp;ct=display&amp;fn=search&amp;doc=44UOE_ALMA51134965290002466&amp;indx=1&amp;recIds=44UOE_ALMA51134965290002466&amp;recIdxs=0&amp;elementId=0&amp;renderMode=poppedOut&amp;displayMode=full&amp;frbrVersion=&amp;frbrSourceidDisplay=44UOE_ALMA&amp;frbrIssnDisplay=&amp;vl(8819882UI0)=any&amp;dscnt=0&amp;frbrRecordsSource=Primo+Local&amp;vid=44UOE_VU1&amp;institution=44UOE&amp;lastPag=&amp;rfnGrp=frbr&amp;frbrJtitleDisplay=&amp;dstmp=1450707586695&amp;frbg=273175291&amp;lastPagIndx=&amp;query=any%2Ccontains%2Cunequal+childhoods&amp;frbrSrt=date&amp;frbrEissnDisplay=&amp;scp.scps=scope%3A%2844UOE_DSPACE%29%2Cscope%3A%2844UOE_PURE%29%2Cscope%3A%2844UOE_ALMA%29%2Cprimo_central_multiple_fe&amp;cs=frb&amp;fctV=273175291&amp;fctN=facet_frbrgroupid&amp;vl(freeText0)=unequal%20childhoods" TargetMode="External"/><Relationship Id="rId34" Type="http://schemas.openxmlformats.org/officeDocument/2006/relationships/hyperlink" Target="http://psp.sagepub.com/search?author1=Edward+P.+Lemay+Jr.&amp;sortspec=date&amp;submit=Submit" TargetMode="External"/><Relationship Id="rId50" Type="http://schemas.openxmlformats.org/officeDocument/2006/relationships/hyperlink" Target="http://discovered.ed.ac.uk/primo_library/libweb/action/display.do?frbrVersion=5&amp;tabs=detailsTab&amp;ct=display&amp;fn=search&amp;doc=TN_proquest60474438&amp;indx=15&amp;recIds=TN_proquest60474438&amp;recIdxs=4&amp;elementId=4&amp;renderMode=poppedOut&amp;displayMode=full&amp;frbrVersion=5&amp;frbg=&amp;dscnt=0&amp;scp.scps=scope%3A%2844UOE_DSPACE%29%2Cscope%3A%2844UOE_PURE%29%2Cscope%3A%2844UOE_ALMA%29%2Cprimo_central_multiple_fe&amp;vid=44UOE_VU1&amp;mode=Basic&amp;srt=rank&amp;tab=default_tab&amp;dum=true&amp;vl(freeText0)=Esther%20Dermott&amp;dstmp=1467804829454" TargetMode="External"/><Relationship Id="rId55" Type="http://schemas.openxmlformats.org/officeDocument/2006/relationships/hyperlink" Target="http://discovered.ed.ac.uk/primo_library/libweb/action/display.do?frbrVersion=3&amp;tabs=detailsTab&amp;ct=display&amp;fn=search&amp;doc=TN_wj10.1111%2fj.1467-954X.2006.00667.x&amp;indx=13&amp;recIds=TN_wj10.1111%2fj.1467-954X.2006.00667.x&amp;recIdxs=2&amp;elementId=2&amp;renderMode=poppedOut&amp;displayMode=full&amp;frbrVersion=3&amp;vl(8819882UI0)=creator&amp;dscnt=0&amp;scp.scps=scope%3A%2844UOE_DSPACE%29%2Cscope%3A%2844UOE_PURE%29%2Cscope%3A%2844UOE_ALMA%29%2Cprimo_central_multiple_fe&amp;vid=44UOE_VU1&amp;mode=Basic&amp;tab=default_tab&amp;vl(freeText0)=Doucet%2C%20Andrea&amp;vl(8819883UI1)=all_items&amp;dstmp=1472215683654" TargetMode="External"/><Relationship Id="rId76" Type="http://schemas.openxmlformats.org/officeDocument/2006/relationships/hyperlink" Target="https://www.google.co.uk/search?tbo=p&amp;tbm=bks&amp;q=inauthor:%22James+A.+Holstein%22" TargetMode="External"/><Relationship Id="rId97" Type="http://schemas.openxmlformats.org/officeDocument/2006/relationships/hyperlink" Target="http://www.ingentaconnect.com/content/tpp/frs;jsessionid=1s4ce7afo2sx2.alice" TargetMode="External"/><Relationship Id="rId104" Type="http://schemas.openxmlformats.org/officeDocument/2006/relationships/hyperlink" Target="https://www.google.co.uk/search?tbo=p&amp;tbm=bks&amp;q=inauthor:%22Martina+Klett-Davies%22" TargetMode="External"/><Relationship Id="rId120" Type="http://schemas.openxmlformats.org/officeDocument/2006/relationships/hyperlink" Target="https://en.wikipedia.org/wiki/University_of_Chicago_Press" TargetMode="External"/><Relationship Id="rId125" Type="http://schemas.openxmlformats.org/officeDocument/2006/relationships/hyperlink" Target="http://discovered.ed.ac.uk/primo_library/libweb/action/display.do?frbrVersion=9&amp;tabs=detailsTab&amp;ct=display&amp;fn=search&amp;doc=TN_sagej10.1177_0192513X11428444&amp;indx=1&amp;recIds=TN_sagej10.1177_0192513X11428444&amp;recIdxs=0&amp;elementId=0&amp;renderMode=poppedOut&amp;displayMode=full&amp;frbrVersion=9&amp;frbg=&amp;&amp;dscnt=0&amp;scp.scps=scope%3A%2844UOE_DSPACE%29%2Cscope%3A%2844UOE_PURE%29%2Cscope%3A%2844UOE_ALMA%29%2Cprimo_central_multiple_fe&amp;vid=44UOE_VU1&amp;mode=Basic&amp;srt=rank&amp;tab=default_tab&amp;dum=true&amp;vl(freeText0)=paternal%20banking%20and%20maternal%20gatekeeping%20in%20&amp;dstmp=1480258265091" TargetMode="External"/><Relationship Id="rId141" Type="http://schemas.openxmlformats.org/officeDocument/2006/relationships/hyperlink" Target="https://www.google.co.uk/search?tbo=p&amp;tbm=bks&amp;q=inauthor:%22Barbara+Hobson%22" TargetMode="External"/><Relationship Id="rId146" Type="http://schemas.openxmlformats.org/officeDocument/2006/relationships/hyperlink" Target="http://search.proquest.com.ezproxy.is.ed.ac.uk/indexinglinkhandler/sng/au/Williams,+David+P/$N?accountid=10673" TargetMode="External"/><Relationship Id="rId167" Type="http://schemas.openxmlformats.org/officeDocument/2006/relationships/hyperlink" Target="http://discovered.ed.ac.uk/primo_library/libweb/action/display.do;jsessionid=197DD06C29D9E1762C2457EFFBFEF10A?tabs=detailsTab&amp;ct=display&amp;fn=search&amp;doc=44UOE_ALMA21130093480002466&amp;indx=2&amp;recIds=44UOE_ALMA21130093480002466&amp;recIdxs=1&amp;elementId=1&amp;renderMode=poppedOut&amp;displayMode=full&amp;frbrVersion=7&amp;vid=44UOE_VU1&amp;institution=44UOE&amp;query=any%2Ccontains%2CMartial+Races&amp;vl(8819882UI0)=any&amp;dscnt=0&amp;vl(freeText0)=Martial%20Races&amp;scp.scps=scope%3A%2844UOE_DSPACE%29%2Cscope%3A%2844UOE_PURE%29%2Cscope%3A%2844UOE_ALMA%29%2Cprimo_central_multiple_fe&amp;dstmp=1479312830508" TargetMode="External"/><Relationship Id="rId7" Type="http://schemas.openxmlformats.org/officeDocument/2006/relationships/footnotes" Target="footnotes.xml"/><Relationship Id="rId71" Type="http://schemas.openxmlformats.org/officeDocument/2006/relationships/hyperlink" Target="http://discovered.ed.ac.uk/primo_library/libweb/action/display.do?tabs=detailsTab&amp;ct=display&amp;fn=search&amp;doc=TN_proquest222013997&amp;indx=1&amp;recIds=TN_proquest222013997&amp;recIdxs=0&amp;elementId=0&amp;renderMode=poppedOut&amp;displayMode=full&amp;frbrVersion=&amp;frbg=&amp;&amp;dscnt=0&amp;scp.scps=scope%3A%2844UOE_DSPACE%29%2Cscope%3A%2844UOE_PURE%29%2Cscope%3A%2844UOE_ALMA%29%2Cprimo_central_multiple_fe&amp;mode=Basic&amp;vid=44UOE_VU1&amp;srt=rank&amp;tab=default_tab&amp;vl(freeText0)=maternal%20gatekeeping&amp;dum=true&amp;dstmp=1459173080086" TargetMode="External"/><Relationship Id="rId92" Type="http://schemas.openxmlformats.org/officeDocument/2006/relationships/hyperlink" Target="https://www.ncbi.nlm.nih.gov/pubmed/23794776" TargetMode="External"/><Relationship Id="rId162" Type="http://schemas.openxmlformats.org/officeDocument/2006/relationships/hyperlink" Target="https://www.amazon.com/s/ref=dp_byline_sr_book_2?ie=UTF8&amp;text=Ronald+Shapiro&amp;search-alias=books&amp;field-author=Ronald+Shapiro&amp;sort=relevancerank" TargetMode="External"/><Relationship Id="rId183" Type="http://schemas.openxmlformats.org/officeDocument/2006/relationships/hyperlink" Target="mailto:mary.holmes@ed.ac.uk" TargetMode="External"/><Relationship Id="rId2" Type="http://schemas.openxmlformats.org/officeDocument/2006/relationships/numbering" Target="numbering.xml"/><Relationship Id="rId29" Type="http://schemas.openxmlformats.org/officeDocument/2006/relationships/hyperlink" Target="http://www.tandfonline.com/doi/abs/10.1080/01463379309369878" TargetMode="External"/><Relationship Id="rId24" Type="http://schemas.openxmlformats.org/officeDocument/2006/relationships/hyperlink" Target="https://philpapers.org/asearch.pl?pub=404" TargetMode="External"/><Relationship Id="rId40" Type="http://schemas.openxmlformats.org/officeDocument/2006/relationships/hyperlink" Target="http://www.legislation.gov.uk/asp/2014/8/pdfs/asp_20140008_en.pdf" TargetMode="External"/><Relationship Id="rId45" Type="http://schemas.openxmlformats.org/officeDocument/2006/relationships/hyperlink" Target="http://discovered.ed.ac.uk/primo_library/libweb/action/display.do;jsessionid=C762A27B3A3BA968E676C26EDAD3B9FA?tabs=detailsTab&amp;ct=display&amp;fn=search&amp;doc=44UOE_ALMA2191614950002466&amp;indx=6&amp;recIds=44UOE_ALMA2191614950002466&amp;recIdxs=5&amp;elementId=5&amp;renderMode=poppedOut&amp;displayMode=full&amp;frbrVersion=2&amp;vid=44UOE_VU1&amp;institution=44UOE&amp;query=any%2Ccontains%2Cgender+and+power&amp;vl(8819882UI0)=any&amp;dscnt=0&amp;vl(freeText0)=gender%20and%20power&amp;scp.scps=scope%3A%2844UOE_DSPACE%29%2Cscope%3A%2844UOE_PURE%29%2Cscope%3A%2844UOE_ALMA%29%2Cprimo_central_multiple_fe&amp;dstmp=1461161558318" TargetMode="External"/><Relationship Id="rId66" Type="http://schemas.openxmlformats.org/officeDocument/2006/relationships/hyperlink" Target="http://discovered.ed.ac.uk/primo_library/libweb/action/display.do?frbrVersion=10&amp;tabs=detailsTab&amp;ct=display&amp;fn=search&amp;doc=TN_proquest200544539&amp;indx=29&amp;recIds=TN_proquest200544539&amp;recIdxs=8&amp;elementId=8&amp;renderMode=poppedOut&amp;displayMode=full&amp;frbrVersion=10&amp;frbg=&amp;dscnt=0&amp;scp.scps=scope%3A%2844UOE_DSPACE%29%2Cscope%3A%2844UOE_PURE%29%2Cscope%3A%2844UOE_ALMA%29%2Cprimo_central_multiple_fe&amp;vid=44UOE_VU1&amp;mode=Basic&amp;srt=rank&amp;tab=default_tab&amp;dum=true&amp;vl(freeText0)=Janet%20Finch&amp;dstmp=1480856322335" TargetMode="External"/><Relationship Id="rId87" Type="http://schemas.openxmlformats.org/officeDocument/2006/relationships/hyperlink" Target="http://discovered.ed.ac.uk/primo_library/libweb/action/display.do;jsessionid=27B8846C1108022260F8D0DD83C74E1F?tabs=detailsTab&amp;ct=display&amp;fn=search&amp;doc=44UOE_ALMA2192211960002466&amp;indx=1&amp;recIds=44UOE_ALMA2192211960002466&amp;recIdxs=0&amp;elementId=0&amp;renderMode=poppedOut&amp;displayMode=full&amp;frbrVersion=&amp;vid=44UOE_VU1&amp;institution=44UOE&amp;query=any%2Ccontains%2Cthe+second+shift&amp;vl(8819882UI0)=any&amp;dscnt=0&amp;vl(freeText0)=the%20second%20shift&amp;scp.scps=scope%3A%2844UOE_DSPACE%29%2Cscope%3A%2844UOE_PURE%29%2Cscope%3A%2844UOE_ALMA%29%2Cprimo_central_multiple_fe&amp;dstmp=1457693603394" TargetMode="External"/><Relationship Id="rId110" Type="http://schemas.openxmlformats.org/officeDocument/2006/relationships/hyperlink" Target="http://discovered.ed.ac.uk/primo_library/libweb/action/display.do;jsessionid=F2A8D60633BEFAF3C77D01F7DD725824?tabs=detailsTab&amp;ct=display&amp;fn=search&amp;doc=44UOE_ALMA2190170480002466&amp;indx=1&amp;recIds=44UOE_ALMA2190170480002466&amp;recIdxs=0&amp;elementId=0&amp;renderMode=poppedOut&amp;displayMode=full&amp;frbrVersion=&amp;vid=44UOE_VU1&amp;institution=44UOE&amp;query=any%2Ccontains%2Cthe+modernization+of+fatherhood&amp;vl(8819882UI0)=any&amp;dscnt=0&amp;vl(freeText0)=the%20modernization%20of%20fatherhood&amp;scp.scps=scope%3A%2844UOE_DSPACE%29%2Cscope%3A%2844UOE_PURE%29%2Cscope%3A%2844UOE_ALMA%29%2Cprimo_central_multiple_fe&amp;dstmp=1461073931072" TargetMode="External"/><Relationship Id="rId115" Type="http://schemas.openxmlformats.org/officeDocument/2006/relationships/hyperlink" Target="http://discovered.ed.ac.uk/primo_library/libweb/action/display.do?frbrVersion=6&amp;tabs=detailsTab&amp;ct=display&amp;fn=search&amp;doc=TN_wj10.1111%2fj.1467-954X.2007.00714.x&amp;indx=2&amp;recIds=TN_wj10.1111%2fj.1467-954X.2007.00714.x&amp;recIdxs=1&amp;elementId=1&amp;renderMode=poppedOut&amp;displayMode=full&amp;frbrVersion=6&amp;frbg=&amp;&amp;dscnt=0&amp;scp.scps=scope%3A%2844UOE_DSPACE%29%2Cscope%3A%2844UOE_PURE%29%2Cscope%3A%2844UOE_ALMA%29%2Cprimo_central_multiple_fe&amp;mode=Basic&amp;vid=44UOE_VU1&amp;srt=rank&amp;tab=default_tab&amp;vl(freeText0)=love%20labour%20lynch&amp;dum=true&amp;dstmp=1467060941449" TargetMode="External"/><Relationship Id="rId131" Type="http://schemas.openxmlformats.org/officeDocument/2006/relationships/hyperlink" Target="http://www.ncbi.nlm.nih.gov/pubmed/?term=O%27Brien%20R%5BAuthor%5D&amp;cauthor=true&amp;cauthor_uid=20352030" TargetMode="External"/><Relationship Id="rId136" Type="http://schemas.openxmlformats.org/officeDocument/2006/relationships/hyperlink" Target="http://www.tandfonline.com/toc/ccwf20/10/4" TargetMode="External"/><Relationship Id="rId157" Type="http://schemas.openxmlformats.org/officeDocument/2006/relationships/hyperlink" Target="http://discovered.ed.ac.uk/primo_library/libweb/action/display.do?tabs=detailsTab&amp;ct=display&amp;fn=search&amp;doc=44UOE_ALMA2187342840002466&amp;indx=1&amp;recIds=44UOE_ALMA2187342840002466&amp;recIdxs=0&amp;elementId=0&amp;renderMode=poppedOut&amp;displayMode=full&amp;frbrVersion=&amp;vid=44UOE_VU1&amp;institution=44UOE&amp;query=any%2Ccontains%2Cthe+british+organization+man&amp;vl(8819882UI0)=any&amp;dscnt=0&amp;vl(freeText0)=the%20british%20organization%20man&amp;scp.scps=scope%3A%2844UOE_DSPACE%29%2Cscope%3A%2844UOE_PURE%29%2Cscope%3A%2844UOE_ALMA%29%2Cprimo_central_multiple_fe&amp;dstmp=1484754757318" TargetMode="External"/><Relationship Id="rId178" Type="http://schemas.openxmlformats.org/officeDocument/2006/relationships/hyperlink" Target="http://discovered.ed.ac.uk/primo_library/libweb/action/display.do?frbrVersion=8&amp;tabs=detailsTab&amp;ct=display&amp;fn=search&amp;doc=TN_scopus2-s2.0-44849085734&amp;indx=5&amp;recIds=TN_scopus2-s2.0-44849085734&amp;recIdxs=4&amp;elementId=4&amp;renderMode=poppedOut&amp;displayMode=full&amp;frbrVersion=8&amp;frbg=&amp;&amp;dscnt=0&amp;scp.scps=scope%3A%2844UOE_DSPACE%29%2Cscope%3A%2844UOE_PURE%29%2Cscope%3A%2844UOE_ALMA%29%2Cprimo_central_multiple_fe&amp;mode=Basic&amp;vid=44UOE_VU1&amp;srt=rank&amp;tab=default_tab&amp;vl(freeText0)=reflexive%20fathering&amp;dum=true&amp;dstmp=1467296293773" TargetMode="External"/><Relationship Id="rId61" Type="http://schemas.openxmlformats.org/officeDocument/2006/relationships/hyperlink" Target="http://discovered.ed.ac.uk/primo_library/libweb/action/display.do?tabs=detailsTab&amp;ct=display&amp;fn=search&amp;doc=44UOE_ALMA2186362410002466&amp;indx=8&amp;recIds=44UOE_ALMA2186362410002466&amp;recIdxs=7&amp;elementId=7&amp;renderMode=poppedOut&amp;displayMode=full&amp;frbrVersion=4&amp;frbg=&amp;&amp;dscnt=0&amp;scp.scps=scope%3A%2844UOE_DSPACE%29%2Cscope%3A%2844UOE_PURE%29%2Cscope%3A%2844UOE_ALMA%29%2Cprimo_central_multiple_fe&amp;vid=44UOE_VU1&amp;mode=Basic&amp;srt=rank&amp;tab=default_tab&amp;dum=true&amp;vl(freeText0)=power%20intima*&amp;dstmp=1460468028321" TargetMode="External"/><Relationship Id="rId82" Type="http://schemas.openxmlformats.org/officeDocument/2006/relationships/hyperlink" Target="https://www.google.co.uk/search?tbo=p&amp;tbm=bks&amp;q=inauthor:%22Sharon+Hays%22" TargetMode="External"/><Relationship Id="rId152" Type="http://schemas.openxmlformats.org/officeDocument/2006/relationships/hyperlink" Target="http://discovered.ed.ac.uk/primo_library/libweb/action/display.do?frbrVersion=7&amp;tabs=detailsTab&amp;ct=display&amp;fn=search&amp;doc=TN_sciversesciencedirect_elsevier0277-5395(92)90002-D&amp;indx=2&amp;recIds=TN_sciversesciencedirect_elsevier0277-5395(92)90002-D&amp;recIdxs=1&amp;elementId=1&amp;renderMode=poppedOut&amp;displayMode=full&amp;frbrVersion=7&amp;frbg=&amp;&amp;dscnt=0&amp;scp.scps=scope%3A%2844UOE_DSPACE%29%2Cscope%3A%2844UOE_PURE%29%2Cscope%3A%2844UOE_ALMA%29%2Cprimo_central_multiple_fe&amp;mode=Basic&amp;vid=44UOE_VU1&amp;srt=rank&amp;tab=default_tab&amp;vl(freeText0)=what%20can%20you%20do%20with%20a%20man&amp;dum=true&amp;dstmp=1460475037528" TargetMode="External"/><Relationship Id="rId173" Type="http://schemas.openxmlformats.org/officeDocument/2006/relationships/hyperlink" Target="http://discovered.ed.ac.uk/primo_library/libweb/action/display.do?tabs=detailsTab&amp;ct=display&amp;fn=search&amp;doc=44UOE_ALMA21120814280002466&amp;indx=1&amp;recIds=44UOE_ALMA21120814280002466&amp;recIdxs=0&amp;elementId=0&amp;renderMode=poppedOut&amp;displayMode=full&amp;frbrVersion=&amp;frbrSourceidDisplay=44UOE_ALMA&amp;frbrIssnDisplay=&amp;vl(8819882UI0)=any&amp;dscnt=1&amp;frbrRecordsSource=Primo+Local&amp;vid=44UOE_VU1&amp;lastPag=&amp;institution=44UOE&amp;rfnGrp=frbr&amp;frbrJtitleDisplay=&amp;dstmp=1484754854378&amp;frbg=711609826&amp;lastPagIndx=&amp;query=any%2Ccontains%2Cthe+culture+of+connectivity&amp;frbrSrt=date&amp;frbrEissnDisplay=&amp;scp.scps=scope%3A%2844UOE_DSPACE%29%2Cscope%3A%2844UOE_PURE%29%2Cscope%3A%2844UOE_ALMA%29%2Cprimo_central_multiple_fe&amp;fctV=711609826&amp;cs=frb&amp;fctN=facet_frbrgroupid&amp;fromDL=&amp;vl(freeText0)=the%20culture%20of%20connectivity" TargetMode="External"/><Relationship Id="rId19" Type="http://schemas.openxmlformats.org/officeDocument/2006/relationships/image" Target="media/image4.png"/><Relationship Id="rId14" Type="http://schemas.openxmlformats.org/officeDocument/2006/relationships/hyperlink" Target="javascript:void(0);" TargetMode="External"/><Relationship Id="rId30" Type="http://schemas.openxmlformats.org/officeDocument/2006/relationships/hyperlink" Target="http://discovered.ed.ac.uk/primo_library/libweb/action/display.do;jsessionid=8A2718E242CC1ED440FA95AB72AAFF42?tabs=detailsTab&amp;ct=display&amp;fn=search&amp;doc=44UOE_ALMA2178255460002466&amp;indx=1&amp;recIds=44UOE_ALMA2178255460002466&amp;recIdxs=0&amp;elementId=0&amp;renderMode=poppedOut&amp;displayMode=full&amp;frbrVersion=&amp;vid=44UOE_VU1&amp;institution=44UOE&amp;query=any%2Ccontains%2Cthe+vulnerable+observer&amp;vl(8819882UI0)=any&amp;dscnt=0&amp;vl(freeText0)=the%20vulnerable%20observer&amp;scp.scps=scope%3A%2844UOE_DSPACE%29%2Cscope%3A%2844UOE_PURE%29%2Cscope%3A%2844UOE_ALMA%29%2Cprimo_central_multiple_fe&amp;dstmp=1483920775219" TargetMode="External"/><Relationship Id="rId35" Type="http://schemas.openxmlformats.org/officeDocument/2006/relationships/hyperlink" Target="http://discovered.ed.ac.uk/primo_library/libweb/action/display.do?tabs=detailsTab&amp;ct=display&amp;fn=search&amp;doc=44UOE_ALMA21120115030002466&amp;indx=1&amp;recIds=44UOE_ALMA21120115030002466&amp;recIdxs=0&amp;elementId=0&amp;renderMode=poppedOut&amp;displayMode=full&amp;frbrVersion=&amp;frbrSourceidDisplay=44UOE_ALMA&amp;frbrIssnDisplay=&amp;dscnt=1&amp;frbrRecordsSource=Primo+Local&amp;mode=Basic&amp;vid=44UOE_VU1&amp;lastPag=&amp;rfnGrp=frbr&amp;tab=default_tab&amp;frbrJtitleDisplay=&amp;dstmp=1483905386408&amp;frbg=711156367&amp;lastPagIndx=1&amp;frbrSrt=date&amp;frbrEissnDisplay=&amp;scp.scps=scope%3A%2844UOE_DSPACE%29%2Cscope%3A%2844UOE_PURE%29%2Cscope%3A%2844UOE_ALMA%29%2Cprimo_central_multiple_fe&amp;fctV=711156367&amp;cs=frb&amp;srt=rank&amp;fctN=facet_frbrgroupid&amp;dum=true&amp;vl(freeText0)=Ordinary%20lives%20Brownlie" TargetMode="External"/><Relationship Id="rId56" Type="http://schemas.openxmlformats.org/officeDocument/2006/relationships/hyperlink" Target="http://discovered.ed.ac.uk/primo_library/libweb/action/display.do?tabs=detailsTab&amp;ct=display&amp;fn=search&amp;doc=TN_proquest36998307&amp;indx=32&amp;recIds=TN_proquest36998307&amp;recIdxs=1&amp;elementId=1&amp;renderMode=poppedOut&amp;displayMode=full&amp;frbrVersion=13&amp;vl(8819882UI0)=creator&amp;dscnt=0&amp;scp.scps=scope%3A%2844UOE_DSPACE%29%2Cscope%3A%2844UOE_PURE%29%2Cscope%3A%2844UOE_ALMA%29%2Cprimo_central_multiple_fe&amp;vid=44UOE_VU1&amp;mode=Basic&amp;tab=default_tab&amp;vl(freeText0)=Doucet%2C%20Andrea&amp;vl(8819883UI1)=all_items&amp;dstmp=1472215581597" TargetMode="External"/><Relationship Id="rId77" Type="http://schemas.openxmlformats.org/officeDocument/2006/relationships/hyperlink" Target="https://www.google.co.uk/search?tbo=p&amp;tbm=bks&amp;q=inauthor:%22Jaber+F.+Gubrium%22" TargetMode="External"/><Relationship Id="rId100" Type="http://schemas.openxmlformats.org/officeDocument/2006/relationships/hyperlink" Target="http://discovered.ed.ac.uk/primo_library/libweb/action/display.do?tabs=detailsTab&amp;ct=display&amp;fn=search&amp;doc=44UOE_ALMA51137045150002466&amp;indx=3&amp;recIds=44UOE_ALMA51137045150002466&amp;recIdxs=2&amp;elementId=2&amp;renderMode=poppedOut&amp;displayMode=full&amp;frbrVersion=&amp;frbrSourceidDisplay=44UOE_ALMA&amp;frbrIssnDisplay=&amp;vl(8819882UI0)=any&amp;dscnt=1&amp;frbrRecordsSource=Primo+Local&amp;vid=44UOE_VU1&amp;lastPag=&amp;institution=44UOE&amp;rfnGrp=frbr&amp;frbrJtitleDisplay=&amp;dstmp=1472217024480&amp;frbg=272163645&amp;lastPagIndx=&amp;query=any%2Ccontains%2Cfamilies+in+societies%3A+boundaries+and+relationships&amp;frbrSrt=date&amp;frbrEissnDisplay=&amp;scp.scps=scope%3A%2844UOE_DSPACE%29%2Cscope%3A%2844UOE_PURE%29%2Cscope%3A%2844UOE_ALMA%29%2Cprimo_central_multiple_fe&amp;fctV=272163645&amp;cs=frb&amp;fctN=facet_frbrgroupid&amp;fromDL=&amp;vl(freeText0)=families%20in%20societies%3A%20boundaries%20and%20relationships" TargetMode="External"/><Relationship Id="rId105" Type="http://schemas.openxmlformats.org/officeDocument/2006/relationships/hyperlink" Target="http://discovered.ed.ac.uk/primo_library/libweb/action/display.do?tabs=detailsTab&amp;ct=display&amp;fn=search&amp;doc=44UOE_ALMA2189446080002466&amp;indx=1&amp;recIds=44UOE_ALMA2189446080002466&amp;recIdxs=0&amp;elementId=0&amp;renderMode=poppedOut&amp;displayMode=full&amp;frbrVersion=&amp;frbg=&amp;&amp;dscnt=0&amp;scp.scps=scope%3A%2844UOE_DSPACE%29%2Cscope%3A%2844UOE_PURE%29%2Cscope%3A%2844UOE_ALMA%29%2Cprimo_central_multiple_fe&amp;mode=Basic&amp;vid=44UOE_VU1&amp;srt=rank&amp;tab=default_tab&amp;vl(freeText0)=interviews%20in%20qualitative%20research&amp;dum=true&amp;dstmp=1453740297823" TargetMode="External"/><Relationship Id="rId126" Type="http://schemas.openxmlformats.org/officeDocument/2006/relationships/hyperlink" Target="http://discovered.ed.ac.uk/primo_library/libweb/action/display.do?frbrVersion=6&amp;tabs=detailsTab&amp;ct=display&amp;fn=search&amp;doc=TN_wj10.1111%2fj.1475-4762.2008.00815.x&amp;indx=1&amp;recIds=TN_wj10.1111%2fj.1475-4762.2008.00815.x&amp;recIdxs=0&amp;elementId=0&amp;renderMode=poppedOut&amp;displayMode=full&amp;frbrVersion=6&amp;frbg=&amp;&amp;dscnt=0&amp;scp.scps=scope%3A%2844UOE_DSPACE%29%2Cscope%3A%2844UOE_PURE%29%2Cscope%3A%2844UOE_ALMA%29%2Cprimo_central_multiple_fe&amp;mode=Basic&amp;vid=44UOE_VU1&amp;srt=rank&amp;tab=default_tab&amp;vl(freeText0)=Personality%3A%20a%20new%20positionality%3F&amp;dum=true&amp;dstmp=1450366509215" TargetMode="External"/><Relationship Id="rId147" Type="http://schemas.openxmlformats.org/officeDocument/2006/relationships/hyperlink" Target="http://discovered.ed.ac.uk/primo_library/libweb/action/display.do?frbrVersion=4&amp;tabs=detailsTab&amp;ct=display&amp;fn=search&amp;doc=TN_ucp10.1086%2f643724&amp;indx=18&amp;recIds=TN_ucp10.1086%2f643724&amp;recIdxs=7&amp;elementId=7&amp;renderMode=poppedOut&amp;displayMode=full&amp;frbrVersion=4&amp;frbg=&amp;dscnt=0&amp;scp.scps=scope%3A%2844UOE_DSPACE%29%2Cscope%3A%2844UOE_PURE%29%2Cscope%3A%2844UOE_ALMA%29%2Cprimo_central_multiple_fe&amp;vid=44UOE_VU1&amp;mode=Basic&amp;srt=rank&amp;tab=default_tab&amp;dum=true&amp;vl(freeText0)=father*%20neglect&amp;dstmp=1454596730042" TargetMode="External"/><Relationship Id="rId168" Type="http://schemas.openxmlformats.org/officeDocument/2006/relationships/hyperlink" Target="http://www.legislation.gov.uk/ukpga/1998/29/contents" TargetMode="External"/><Relationship Id="rId8" Type="http://schemas.openxmlformats.org/officeDocument/2006/relationships/endnotes" Target="endnotes.xml"/><Relationship Id="rId51" Type="http://schemas.openxmlformats.org/officeDocument/2006/relationships/hyperlink" Target="http://discovered.ed.ac.uk/primo_library/libweb/action/display.do?frbrVersion=3&amp;tabs=detailsTab&amp;ct=display&amp;fn=search&amp;doc=TN_wj10.1111%2fj.1467-954X.2005.00574.x&amp;indx=10&amp;recIds=TN_wj10.1111%2fj.1467-954X.2005.00574.x&amp;recIdxs=9&amp;elementId=9&amp;renderMode=poppedOut&amp;displayMode=full&amp;frbrVersion=3&amp;frbg=&amp;&amp;dscnt=0&amp;scp.scps=scope%3A%2844UOE_DSPACE%29%2Cscope%3A%2844UOE_PURE%29%2Cscope%3A%2844UOE_ALMA%29%2Cprimo_central_multiple_fe&amp;mode=Basic&amp;vid=44UOE_VU1&amp;srt=rank&amp;tab=default_tab&amp;vl(freeText0)=Esther%20Dermott&amp;dum=true&amp;dstmp=1467804787685" TargetMode="External"/><Relationship Id="rId72" Type="http://schemas.openxmlformats.org/officeDocument/2006/relationships/hyperlink" Target="http://discovered.ed.ac.uk/primo_library/libweb/action/display.do?tabs=detailsTab&amp;ct=display&amp;fn=search&amp;doc=44UOE_ALMA2185773860002466&amp;indx=2&amp;recIds=44UOE_ALMA2185773860002466&amp;recIdxs=1&amp;elementId=1&amp;renderMode=poppedOut&amp;displayMode=full&amp;frbrVersion=&amp;vl(8819882UI0)=creator&amp;dscnt=0&amp;scp.scps=scope%3A%2844UOE_DSPACE%29%2Cscope%3A%2844UOE_PURE%29%2Cscope%3A%2844UOE_ALMA%29%2Cprimo_central_multiple_fe&amp;vid=44UOE_VU1&amp;mode=Basic&amp;tab=default_tab&amp;vl(freeText0)=%20Kathleen%20.%20%20Gerson%20&amp;vl(8819883UI1)=all_items&amp;dstmp=1480063067296" TargetMode="External"/><Relationship Id="rId93" Type="http://schemas.openxmlformats.org/officeDocument/2006/relationships/hyperlink" Target="http://discovered.ed.ac.uk/primo_library/libweb/action/display.do?tabs=detailsTab&amp;ct=display&amp;fn=search&amp;doc=44UOE_ALMA2186069070002466&amp;indx=1&amp;recIds=44UOE_ALMA2186069070002466&amp;recIdxs=0&amp;elementId=0&amp;renderMode=poppedOut&amp;displayMode=full&amp;frbrVersion=&amp;frbrSourceidDisplay=44UOE_ALMA&amp;frbrIssnDisplay=&amp;vl(8819882UI0)=any&amp;dscnt=0&amp;frbrRecordsSource=Primo+Local&amp;vid=44UOE_VU1&amp;institution=44UOE&amp;lastPag=&amp;rfnGrp=frbr&amp;frbrJtitleDisplay=&amp;dstmp=1452002723811&amp;frbg=272888129&amp;lastPagIndx=&amp;query=any%2Ccontains%2Cemotional+cooling&amp;frbrSrt=date&amp;frbrEissnDisplay=&amp;scp.scps=scope%3A%2844UOE_DSPACE%29%2Cscope%3A%2844UOE_PURE%29%2Cscope%3A%2844UOE_ALMA%29%2Cprimo_central_multiple_fe&amp;cs=frb&amp;fctV=272888129&amp;fctN=facet_frbrgroupid&amp;vl(freeText0)=emotional%20cooling" TargetMode="External"/><Relationship Id="rId98" Type="http://schemas.openxmlformats.org/officeDocument/2006/relationships/hyperlink" Target="http://discovered.ed.ac.uk/primo_library/libweb/action/display.do?tabs=detailsTab&amp;ct=display&amp;fn=search&amp;doc=44UOE_ALMA21118884170002466&amp;indx=1&amp;recIds=44UOE_ALMA21118884170002466&amp;recIdxs=0&amp;elementId=0&amp;renderMode=poppedOut&amp;displayMode=full&amp;frbrVersion=&amp;vid=44UOE_VU1&amp;mode=Basic&amp;tab=default_tab&amp;vl(8819882UI0)=creator&amp;dscnt=0&amp;vl(freeText0)=%20Cunningham%20%E2%80%90%20burley%20%2C%20%20Sarah%20&amp;scp.scps=scope%3A%2844UOE_DSPACE%29%2Cscope%3A%2844UOE_PURE%29%2Cscope%3A%2844UOE_ALMA%29%2Cprimo_central_multiple_fe&amp;vl(8819883UI1)=all_items&amp;dstmp=1453910921981" TargetMode="External"/><Relationship Id="rId121" Type="http://schemas.openxmlformats.org/officeDocument/2006/relationships/hyperlink" Target="http://discovered.ed.ac.uk/primo_library/libweb/action/display.do?frbrVersion=2&amp;tabs=detailsTab&amp;ct=display&amp;fn=search&amp;doc=TN_proquest1586105445&amp;indx=5&amp;recIds=TN_proquest1586105445&amp;recIdxs=4&amp;elementId=4&amp;renderMode=poppedOut&amp;displayMode=full&amp;frbrVersion=2&amp;vid=44UOE_VU1&amp;mode=Basic&amp;tab=default_tab&amp;vl(8819882UI0)=creator&amp;dscnt=0&amp;vl(freeText0)=Meil%2C%20Gerardo%20&amp;scp.scps=scope%3A%2844UOE_DSPACE%29%2Cscope%3A%2844UOE_PURE%29%2Cscope%3A%2844UOE_ALMA%29%2Cprimo_central_multiple_fe&amp;vl(8819883UI1)=all_items&amp;dstmp=1480059338946" TargetMode="External"/><Relationship Id="rId142" Type="http://schemas.openxmlformats.org/officeDocument/2006/relationships/hyperlink" Target="http://www.amazon.co.uk/Michael-E.-Lamb/e/B001IXS91K/ref=dp_byline_cont_book_1" TargetMode="External"/><Relationship Id="rId163" Type="http://schemas.openxmlformats.org/officeDocument/2006/relationships/hyperlink" Target="http://discovered.ed.ac.uk/primo_library/libweb/action/display.do?tabs=detailsTab&amp;ct=display&amp;fn=search&amp;doc=44UOE_ALMA51135114640002466&amp;indx=2&amp;recIds=44UOE_ALMA51135114640002466&amp;recIdxs=1&amp;elementId=1&amp;renderMode=poppedOut&amp;displayMode=full&amp;frbrVersion=&amp;frbrSourceidDisplay=44UOE_ALMA&amp;frbrIssnDisplay=&amp;vl(8819882UI0)=any&amp;dscnt=0&amp;frbrRecordsSource=Primo+Local&amp;vid=44UOE_VU1&amp;lastPag=&amp;institution=44UOE&amp;rfnGrp=frbr&amp;frbrJtitleDisplay=&amp;dstmp=1482448319548&amp;frbg=711191175&amp;lastPagIndx=&amp;query=any%2Ccontains%2CFormations+of+class+and+gender&amp;frbrSrt=date&amp;frbrEissnDisplay=&amp;scp.scps=scope%3A%2844UOE_DSPACE%29%2Cscope%3A%2844UOE_PURE%29%2Cscope%3A%2844UOE_ALMA%29%2Cprimo_central_multiple_fe&amp;fctV=711191175&amp;cs=frb&amp;fctN=facet_frbrgroupid&amp;fromDL=&amp;vl(freeText0)=Formations%20of%20class%20and%20gender" TargetMode="External"/><Relationship Id="rId184" Type="http://schemas.openxmlformats.org/officeDocument/2006/relationships/hyperlink" Target="mailto:s1059798@exseed.sms.ed.ac.uk" TargetMode="External"/><Relationship Id="rId3" Type="http://schemas.openxmlformats.org/officeDocument/2006/relationships/styles" Target="styles.xml"/><Relationship Id="rId25" Type="http://schemas.openxmlformats.org/officeDocument/2006/relationships/hyperlink" Target="http://www.tandfonline.com.ezproxy.is.ed.ac.uk/doi/abs/10.1080/09540250500192777" TargetMode="External"/><Relationship Id="rId46" Type="http://schemas.openxmlformats.org/officeDocument/2006/relationships/hyperlink" Target="http://discovered.ed.ac.uk/primo_library/libweb/action/display.do?frbrVersion=8&amp;tabs=detailsTab&amp;ct=display&amp;fn=search&amp;doc=TN_wos000233168600007&amp;indx=1&amp;recIds=TN_wos000233168600007&amp;recIdxs=0&amp;elementId=0&amp;renderMode=poppedOut&amp;displayMode=full&amp;frbrVersion=8&amp;frbg=&amp;ac=O3%3D23%26O6%3D30%26O9%3D1%26&amp;&amp;dscnt=0&amp;scp.scps=scope%3A%2844UOE_DSPACE%29%2Cscope%3A%2844UOE_PURE%29%2Cscope%3A%2844UOE_ALMA%29%2Cprimo_central_multiple_fe&amp;mode=Basic&amp;vid=44UOE_VU1&amp;srt=rank&amp;tab=default_tab&amp;dum=true&amp;vl(freeText0)=hegemonic%20masculinity%20rethinking%20the%20concept&amp;dstmp=1461163386882" TargetMode="External"/><Relationship Id="rId67" Type="http://schemas.openxmlformats.org/officeDocument/2006/relationships/hyperlink" Target="http://foucault.info/doc/documents/foucault-power-en-html" TargetMode="External"/><Relationship Id="rId116" Type="http://schemas.openxmlformats.org/officeDocument/2006/relationships/hyperlink" Target="http://discovered.ed.ac.uk/primo_library/libweb/action/display.do?tabs=detailsTab&amp;ct=display&amp;fn=search&amp;doc=44UOE_ALMA51143680230002466&amp;indx=1&amp;recIds=44UOE_ALMA51143680230002466&amp;recIdxs=0&amp;elementId=0&amp;renderMode=poppedOut&amp;displayMode=full&amp;frbrVersion=&amp;frbrSourceidDisplay=44UOE_ALMA&amp;frbrIssnDisplay=&amp;vl(8819882UI0)=creator&amp;dscnt=0&amp;frbrRecordsSource=Primo+Local&amp;mode=Basic&amp;vid=44UOE_VU1&amp;lastPag=&amp;rfnGrp=frbr&amp;tab=default_tab&amp;frbrJtitleDisplay=&amp;dstmp=1480063222412&amp;frbg=711672643&amp;lastPagIndx=&amp;frbrSrt=date&amp;frbrEissnDisplay=&amp;scp.scps=scope%3A%2844UOE_DSPACE%29%2Cscope%3A%2844UOE_PURE%29%2Cscope%3A%2844UOE_ALMA%29%2Cprimo_central_multiple_fe&amp;fctV=711672643&amp;cs=frb&amp;fctN=facet_frbrgroupid&amp;vl(freeText0)=%20Marsiglio%20%2C%20William&amp;vl(8819883UI1)=all_items" TargetMode="External"/><Relationship Id="rId137" Type="http://schemas.openxmlformats.org/officeDocument/2006/relationships/hyperlink" Target="http://discovered.ed.ac.uk/primo_library/libweb/action/display.do?tabs=detailsTab&amp;ct=display&amp;fn=search&amp;doc=44UOE_ALMA2184860100002466&amp;indx=6&amp;recIds=44UOE_ALMA2184860100002466&amp;recIdxs=5&amp;elementId=5&amp;renderMode=poppedOut&amp;displayMode=full&amp;frbrVersion=2&amp;vid=44UOE_VU1&amp;mode=Basic&amp;tab=default_tab&amp;vl(8819882UI0)=creator&amp;dscnt=0&amp;vl(freeText0)=%20Margaret%20O%27Brien%201954-&amp;scp.scps=scope%3A%2844UOE_DSPACE%29%2Cscope%3A%2844UOE_PURE%29%2Cscope%3A%2844UOE_ALMA%29%2Cprimo_central_multiple_fe&amp;vl(8819883UI1)=all_items&amp;dstmp=1467304687660" TargetMode="External"/><Relationship Id="rId158" Type="http://schemas.openxmlformats.org/officeDocument/2006/relationships/hyperlink" Target="http://migrationnavigator.org/ftp/Sik-report%202015-3.pdf.pdf" TargetMode="External"/><Relationship Id="rId20" Type="http://schemas.openxmlformats.org/officeDocument/2006/relationships/hyperlink" Target="https://scholar.google.co.uk/citations?user=FlahOvwAAAAJ&amp;hl=en&amp;oi=sra" TargetMode="External"/><Relationship Id="rId41" Type="http://schemas.openxmlformats.org/officeDocument/2006/relationships/hyperlink" Target="http://discovered.ed.ac.uk/primo_library/libweb/action/display.do;jsessionid=2B49ACA53E418E772F94C51229DAFBCC?tabs=detailsTab&amp;ct=display&amp;fn=search&amp;doc=44UOE_ALMA51154288850002466&amp;indx=1&amp;recIds=44UOE_ALMA51154288850002466&amp;recIdxs=0&amp;elementId=0&amp;renderMode=poppedOut&amp;displayMode=full&amp;frbrVersion=&amp;vid=44UOE_VU1&amp;institution=44UOE&amp;query=any%2Ccontains%2Cmasculine+compromise&amp;vl(8819882UI0)=any&amp;dscnt=0&amp;vl(freeText0)=masculine%20compromise&amp;scp.scps=scope%3A%2844UOE_DSPACE%29%2Cscope%3A%2844UOE_PURE%29%2Cscope%3A%2844UOE_ALMA%29%2Cprimo_central_multiple_fe&amp;dstmp=1468013424985" TargetMode="External"/><Relationship Id="rId62" Type="http://schemas.openxmlformats.org/officeDocument/2006/relationships/hyperlink" Target="http://discovered.ed.ac.uk/primo_library/libweb/action/display.do?frbrVersion=7&amp;tabs=detailsTab&amp;ct=display&amp;fn=search&amp;doc=TN_wj10.1111%2fj.1741-3737.2001.00381.x&amp;indx=3&amp;recIds=TN_wj10.1111%2fj.1741-3737.2001.00381.x&amp;recIdxs=2&amp;elementId=2&amp;renderMode=poppedOut&amp;displayMode=full&amp;frbrVersion=7&amp;frbg=&amp;&amp;dscnt=0&amp;scp.scps=scope%3A%2844UOE_DSPACE%29%2Cscope%3A%2844UOE_PURE%29%2Cscope%3A%2844UOE_ALMA%29%2Cprimo_central_multiple_fe&amp;mode=Basic&amp;vid=44UOE_VU1&amp;srt=rank&amp;tab=default_tab&amp;vl(freeText0)=Eggebeen%20Knoester&amp;dum=true&amp;dstmp=1467304999794" TargetMode="External"/><Relationship Id="rId83" Type="http://schemas.openxmlformats.org/officeDocument/2006/relationships/hyperlink" Target="http://discovered.ed.ac.uk/primo_library/libweb/action/display.do?frbrVersion=6&amp;tabs=detailsTab&amp;ct=display&amp;fn=search&amp;doc=TN_tayfranc10.1080%2f2158379X.2011.591171&amp;indx=1&amp;recIds=TN_tayfranc10.1080%2f2158379X.2011.591171&amp;recIdxs=0&amp;elementId=0&amp;renderMode=poppedOut&amp;displayMode=full&amp;frbrVersion=6&amp;vid=44UOE_VU1&amp;institution=44UOE&amp;query=any%2Ccontains%2Cheaney+jonathan+2011&amp;vl(8819882UI0)=any&amp;dscnt=0&amp;vl(freeText0)=heaney%20jonathan%202011&amp;scp.scps=scope%3A%2844UOE_DSPACE%29%2Cscope%3A%2844UOE_PURE%29%2Cscope%3A%2844UOE_ALMA%29%2Cprimo_central_multiple_fe&amp;dstmp=1484677995417" TargetMode="External"/><Relationship Id="rId88" Type="http://schemas.openxmlformats.org/officeDocument/2006/relationships/hyperlink" Target="http://discovered.ed.ac.uk/primo_library/libweb/action/display.do?tabs=detailsTab&amp;ct=display&amp;fn=search&amp;doc=44UOE_ALMA2186437160002466&amp;indx=1&amp;recIds=44UOE_ALMA2186437160002466&amp;recIdxs=0&amp;elementId=0&amp;renderMode=poppedOut&amp;displayMode=full&amp;frbrVersion=&amp;frbrSourceidDisplay=44UOE_ALMA&amp;frbrIssnDisplay=&amp;dscnt=1&amp;frbrRecordsSource=Primo+Local&amp;mode=Basic&amp;vid=44UOE_VU1&amp;lastPag=&amp;rfnGrp=frbr&amp;tab=default_tab&amp;frbrJtitleDisplay=&amp;dstmp=1467907218378&amp;frbg=272888313&amp;lastPagIndx=1&amp;frbrSrt=date&amp;frbrEissnDisplay=&amp;scp.scps=scope%3A%2844UOE_DSPACE%29%2Cscope%3A%2844UOE_PURE%29%2Cscope%3A%2844UOE_ALMA%29%2Cprimo_central_multiple_fe&amp;fctV=272888313&amp;cs=frb&amp;srt=rank&amp;fctN=facet_frbrgroupid&amp;dum=true&amp;vl(freeText0)=The%20time%20bind" TargetMode="External"/><Relationship Id="rId111" Type="http://schemas.openxmlformats.org/officeDocument/2006/relationships/hyperlink" Target="http://econpapers.repec.org/article/lumrev19g/" TargetMode="External"/><Relationship Id="rId132" Type="http://schemas.openxmlformats.org/officeDocument/2006/relationships/hyperlink" Target="http://www.ncbi.nlm.nih.gov/pubmed/?term=Hunt%20K%5BAuthor%5D&amp;cauthor=true&amp;cauthor_uid=20352030" TargetMode="External"/><Relationship Id="rId153" Type="http://schemas.openxmlformats.org/officeDocument/2006/relationships/hyperlink" Target="https://en.wikipedia.org/wiki/1976_in_literature" TargetMode="External"/><Relationship Id="rId174" Type="http://schemas.openxmlformats.org/officeDocument/2006/relationships/hyperlink" Target="http://discovered.ed.ac.uk/primo_library/libweb/action/display.do?frbrVersion=3&amp;tabs=detailsTab&amp;ct=display&amp;fn=search&amp;doc=TN_gale_ofa381947382&amp;indx=5&amp;recIds=TN_gale_ofa381947382&amp;recIdxs=4&amp;elementId=4&amp;renderMode=poppedOut&amp;displayMode=full&amp;frbrVersion=3&amp;frbg=&amp;&amp;dscnt=0&amp;scp.scps=scope%3A%2844UOE_DSPACE%29%2Cscope%3A%2844UOE_PURE%29%2Cscope%3A%2844UOE_ALMA%29%2Cprimo_central_multiple_fe&amp;mode=Basic&amp;vid=44UOE_VU1&amp;srt=rank&amp;tab=default_tab&amp;vl(freeText0)=Wall%2C%20Karin&amp;dum=true&amp;dstmp=1480059842659" TargetMode="External"/><Relationship Id="rId179" Type="http://schemas.openxmlformats.org/officeDocument/2006/relationships/hyperlink" Target="http://discovered.ed.ac.uk/primo_library/libweb/action/display.do;jsessionid=3E16C61AABFFD4FB9A4F0231F4E7100D?frbrVersion=4&amp;tabs=detailsTab&amp;ct=display&amp;fn=search&amp;doc=TN_crossref10.1332%2f204674315X14327182532695&amp;indx=1&amp;recIds=TN_crossref10.1332%2f204674315X14327182532695&amp;recIdxs=0&amp;elementId=0&amp;renderMode=poppedOut&amp;displayMode=full&amp;frbrVersion=4&amp;vid=44UOE_VU1&amp;institution=44UOE&amp;query=any%2Ccontains%2CFathers+and+parental+support+in+everyday+family+life%3A+informal+support+in+Sweden+beyond+the+auspices+of+the+welfare+state&amp;vl(8819882UI0)=any&amp;dscnt=0&amp;vl(freeText0)=Fathers%20and%20parental%20support%20in%20everyday%20family%20life%3A%20informal%20support%20in%20Sweden%20beyond%20the%20auspices%20of%20the%20welfare%20state&amp;scp.scps=scope%3A%2844UOE_DSPACE%29%2Cscope%3A%2844UOE_PURE%29%2Cscope%3A%2844UOE_ALMA%29%2Cprimo_central_multiple_fe&amp;dstmp=1480057980741" TargetMode="External"/><Relationship Id="rId15" Type="http://schemas.openxmlformats.org/officeDocument/2006/relationships/image" Target="media/image2.jpg"/><Relationship Id="rId36" Type="http://schemas.openxmlformats.org/officeDocument/2006/relationships/hyperlink" Target="http://discovered.ed.ac.uk/primo_library/libweb/action/display.do?tabs=detailsTab&amp;ct=display&amp;fn=search&amp;doc=44UOE_ALMA21112431250002466&amp;indx=3&amp;recIds=44UOE_ALMA21112431250002466&amp;recIdxs=2&amp;elementId=2&amp;renderMode=poppedOut&amp;displayMode=full&amp;frbrVersion=&amp;frbrSourceidDisplay=44UOE_ALMA&amp;frbrIssnDisplay=&amp;vl(8819882UI0)=any&amp;dscnt=0&amp;frbrRecordsSource=Primo+Local&amp;vid=44UOE_VU1&amp;institution=44UOE&amp;lastPag=&amp;rfnGrp=frbr&amp;frbrJtitleDisplay=&amp;dstmp=1450365191925&amp;frbg=272658166&amp;lastPagIndx=&amp;query=any%2Ccontains%2Csocial+constructionism&amp;frbrSrt=date&amp;frbrEissnDisplay=&amp;scp.scps=scope%3A%2844UOE_DSPACE%29%2Cscope%3A%2844UOE_PURE%29%2Cscope%3A%2844UOE_ALMA%29%2Cprimo_central_multiple_fe&amp;cs=frb&amp;fctV=272658166&amp;fctN=facet_frbrgroupid&amp;vl(freeText0)=social%20constructionism" TargetMode="External"/><Relationship Id="rId57" Type="http://schemas.openxmlformats.org/officeDocument/2006/relationships/hyperlink" Target="http://discovered.ed.ac.uk/primo_library/libweb/action/display.do?frbrVersion=2&amp;tabs=detailsTab&amp;ct=display&amp;fn=search&amp;doc=TN_wj10.1111%2fcars.12016&amp;indx=1&amp;recIds=TN_wj10.1111%2fcars.12016&amp;recIdxs=0&amp;elementId=0&amp;renderMode=poppedOut&amp;displayMode=full&amp;frbrVersion=2&amp;frbg=&amp;&amp;dscnt=0&amp;scp.scps=scope%3A%2844UOE_DSPACE%29%2Cscope%3A%2844UOE_PURE%29%2Cscope%3A%2844UOE_ALMA%29%2Cprimo_central_multiple_fe&amp;vid=44UOE_VU1&amp;mode=Basic&amp;srt=rank&amp;tab=default_tab&amp;dum=true&amp;vl(freeText0)=a%20choreography%20of%20becoming&amp;dstmp=1472215481922" TargetMode="External"/><Relationship Id="rId106" Type="http://schemas.openxmlformats.org/officeDocument/2006/relationships/hyperlink" Target="http://www.historyandpolicy.org/policy-papers/papers/supporting-active-fatherhood-in-britain" TargetMode="External"/><Relationship Id="rId127" Type="http://schemas.openxmlformats.org/officeDocument/2006/relationships/hyperlink" Target="https://www.nrscotland.gov.uk/files//statistics/population-estimates/special-area/mid-2012-settlements/2012-setts-locals-publication.pdf" TargetMode="External"/><Relationship Id="rId10" Type="http://schemas.openxmlformats.org/officeDocument/2006/relationships/image" Target="media/image1.jpeg"/><Relationship Id="rId31" Type="http://schemas.openxmlformats.org/officeDocument/2006/relationships/hyperlink" Target="http://discovered.ed.ac.uk/primo_library/libweb/action/display.do?frbrVersion=3&amp;tabs=detailsTab&amp;ct=display&amp;fn=search&amp;doc=TN_tayfranc10.1080%2f13668809808414234&amp;indx=1&amp;recIds=TN_tayfranc10.1080%2f13668809808414234&amp;recIdxs=0&amp;elementId=0&amp;renderMode=poppedOut&amp;displayMode=full&amp;frbrVersion=3&amp;frbg=&amp;&amp;dscnt=0&amp;scp.scps=scope%3A%2844UOE_DSPACE%29%2Cscope%3A%2844UOE_PURE%29%2Cscope%3A%2844UOE_ALMA%29%2Cprimo_central_multiple_fe&amp;mode=Basic&amp;vid=44UOE_VU1&amp;srt=rank&amp;tab=default_tab&amp;vl(freeText0)=fathers%20UK%20peter%20moss&amp;dum=true&amp;dstmp=1485100501578" TargetMode="External"/><Relationship Id="rId52" Type="http://schemas.openxmlformats.org/officeDocument/2006/relationships/hyperlink" Target="http://discovered.ed.ac.uk/primo_library/libweb/action/display.do?tabs=detailsTab&amp;ct=display&amp;fn=search&amp;doc=44UOE_ALMA51134248450002466&amp;indx=2&amp;recIds=44UOE_ALMA51134248450002466&amp;recIdxs=1&amp;elementId=1&amp;renderMode=poppedOut&amp;displayMode=full&amp;frbrVersion=&amp;frbrSourceidDisplay=44UOE_ALMA&amp;frbrIssnDisplay=&amp;vl(8819882UI0)=any&amp;dscnt=0&amp;frbrRecordsSource=Primo+Local&amp;vid=44UOE_VU1&amp;institution=44UOE&amp;lastPag=&amp;rfnGrp=frbr&amp;frbrJtitleDisplay=&amp;dstmp=1453995176355&amp;frbg=271989771&amp;lastPagIndx=&amp;query=any%2Ccontains%2Cdisplaying+families&amp;frbrSrt=date&amp;frbrEissnDisplay=&amp;scp.scps=scope%3A%2844UOE_DSPACE%29%2Cscope%3A%2844UOE_PURE%29%2Cscope%3A%2844UOE_ALMA%29%2Cprimo_central_multiple_fe&amp;cs=frb&amp;fctV=271989771&amp;fctN=facet_frbrgroupid&amp;vl(freeText0)=displaying%20families" TargetMode="External"/><Relationship Id="rId73" Type="http://schemas.openxmlformats.org/officeDocument/2006/relationships/hyperlink" Target="http://discovered.ed.ac.uk/primo_library/libweb/action/display.do?tabs=detailsTab&amp;ct=display&amp;fn=search&amp;doc=44UOE_ALMA21122454570002466&amp;indx=2&amp;recIds=44UOE_ALMA21122454570002466&amp;recIdxs=1&amp;elementId=1&amp;renderMode=poppedOut&amp;displayMode=full&amp;frbrVersion=&amp;frbrSourceidDisplay=44UOE_ALMA&amp;frbrIssnDisplay=&amp;dscnt=0&amp;frbrRecordsSource=Primo+Local&amp;mode=Basic&amp;vid=44UOE_VU1&amp;lastPag=&amp;rfnGrp=frbr&amp;tab=default_tab&amp;frbrJtitleDisplay=&amp;dstmp=1480069777918&amp;frbg=711403934&amp;lastPagIndx=1&amp;frbrSrt=date&amp;frbrEissnDisplay=&amp;scp.scps=scope%3A%2844UOE_DSPACE%29%2Cscope%3A%2844UOE_PURE%29%2Cscope%3A%2844UOE_ALMA%29%2Cprimo_central_multiple_fe&amp;fctV=711403934&amp;cs=frb&amp;srt=rank&amp;fctN=facet_frbrgroupid&amp;dum=true&amp;vl(freeText0)=Goldthorpe%20class" TargetMode="External"/><Relationship Id="rId78" Type="http://schemas.openxmlformats.org/officeDocument/2006/relationships/hyperlink" Target="https://www.google.co.uk/search?tbo=p&amp;tbm=bks&amp;q=inauthor:%22James+A.+Holstein%22" TargetMode="External"/><Relationship Id="rId94" Type="http://schemas.openxmlformats.org/officeDocument/2006/relationships/hyperlink" Target="http://discovered.ed.ac.uk/primo_library/libweb/action/display.do;jsessionid=0BD0E7FD35C339D3A2DA2A2DBDF8292F?tabs=detailsTab&amp;ct=display&amp;fn=search&amp;doc=44UOE_ALMA21110263810002466&amp;indx=2&amp;recIds=44UOE_ALMA21110263810002466&amp;recIdxs=1&amp;elementId=1&amp;renderMode=poppedOut&amp;displayMode=full&amp;frbrVersion=&amp;vid=44UOE_VU1&amp;institution=44UOE&amp;query=any%2Ccontains%2Cwhy+love+hurts&amp;vl(8819882UI0)=any&amp;dscnt=0&amp;vl(freeText0)=why%20love%20hurts&amp;scp.scps=scope%3A%2844UOE_DSPACE%29%2Cscope%3A%2844UOE_PURE%29%2Cscope%3A%2844UOE_ALMA%29%2Cprimo_central_multiple_fe&amp;dstmp=1464456828488" TargetMode="External"/><Relationship Id="rId99" Type="http://schemas.openxmlformats.org/officeDocument/2006/relationships/hyperlink" Target="http://policypress.universitypressscholarship.com.ezproxy.is.ed.ac.uk/view/10.1332/policypress/9781861346438.001.0001/upso-9781861346438-chapter-11" TargetMode="External"/><Relationship Id="rId101" Type="http://schemas.openxmlformats.org/officeDocument/2006/relationships/hyperlink" Target="http://discovered.ed.ac.uk/primo_library/libweb/action/display.do?frbrVersion=5&amp;tabs=detailsTab&amp;ct=display&amp;fn=search&amp;doc=TN_sagej10.1177_1469540513488401&amp;indx=1&amp;recIds=TN_sagej10.1177_1469540513488401&amp;recIdxs=0&amp;elementId=0&amp;renderMode=poppedOut&amp;displayMode=full&amp;frbrVersion=5&amp;frbg=&amp;&amp;dscnt=0&amp;scp.scps=scope%3A%2844UOE_DSPACE%29%2Cscope%3A%2844UOE_PURE%29%2Cscope%3A%2844UOE_ALMA%29%2Cprimo_central_multiple_fe&amp;mode=Basic&amp;vid=44UOE_VU1&amp;srt=rank&amp;tab=default_tab&amp;vl(freeText0)=Maternal%20visibility%20at%20the%20commodity%20frontier&amp;dum=true&amp;dstmp=1474764938986" TargetMode="External"/><Relationship Id="rId122" Type="http://schemas.openxmlformats.org/officeDocument/2006/relationships/hyperlink" Target="http://discovered.ed.ac.uk/primo_library/libweb/action/display.do?tabs=detailsTab&amp;ct=display&amp;fn=search&amp;doc=44UOE_ALMA51152933180002466&amp;indx=4&amp;recIds=44UOE_ALMA51152933180002466&amp;recIdxs=3&amp;elementId=3&amp;renderMode=poppedOut&amp;displayMode=full&amp;frbrVersion=3&amp;frbg=&amp;&amp;dscnt=0&amp;scp.scps=scope%3A%2844UOE_DSPACE%29%2Cscope%3A%2844UOE_PURE%29%2Cscope%3A%2844UOE_ALMA%29%2Cprimo_central_multiple_fe&amp;mode=Basic&amp;vid=44UOE_VU1&amp;srt=rank&amp;tab=default_tab&amp;vl(freeText0)=Miller%2C%20tina&amp;dum=true&amp;dstmp=1467557879564" TargetMode="External"/><Relationship Id="rId143" Type="http://schemas.openxmlformats.org/officeDocument/2006/relationships/hyperlink" Target="http://discovered.ed.ac.uk/primo_library/libweb/action/display.do?frbrVersion=2&amp;tabs=detailsTab&amp;ct=display&amp;fn=search&amp;doc=TN_tayfranc10.1080%2f0951839032000060635&amp;indx=1&amp;recIds=TN_tayfranc10.1080%2f0951839032000060635&amp;recIdxs=0&amp;elementId=0&amp;renderMode=poppedOut&amp;displayMode=full&amp;frbrVersion=2&amp;frbg=&amp;&amp;dscnt=0&amp;scp.scps=scope%3A%2844UOE_DSPACE%29%2Cscope%3A%2844UOE_PURE%29%2Cscope%3A%2844UOE_ALMA%29%2Cprimo_central_multiple_fe&amp;mode=Basic&amp;vid=44UOE_VU1&amp;srt=rank&amp;tab=default_tab&amp;vl(freeText0)=Confession%2C%20catharsis%2C%20or%20cure%3F%20Rethinking%20the%20uses%20of%20reflexivity%20&amp;dum=true&amp;dstmp=1450365918528" TargetMode="External"/><Relationship Id="rId148" Type="http://schemas.openxmlformats.org/officeDocument/2006/relationships/hyperlink" Target="http://discoversociety.org/2014/09/30/the-media-and-child-abuse/" TargetMode="External"/><Relationship Id="rId164" Type="http://schemas.openxmlformats.org/officeDocument/2006/relationships/hyperlink" Target="http://discovered.ed.ac.uk/primo_library/libweb/action/display.do?tabs=detailsTab&amp;ct=display&amp;fn=search&amp;doc=44UOE_ALMA2186362410002466&amp;indx=8&amp;recIds=44UOE_ALMA2186362410002466&amp;recIdxs=7&amp;elementId=7&amp;renderMode=poppedOut&amp;displayMode=full&amp;frbrVersion=4&amp;frbg=&amp;&amp;dscnt=0&amp;scp.scps=scope%3A%2844UOE_DSPACE%29%2Cscope%3A%2844UOE_PURE%29%2Cscope%3A%2844UOE_ALMA%29%2Cprimo_central_multiple_fe&amp;vid=44UOE_VU1&amp;mode=Basic&amp;srt=rank&amp;tab=default_tab&amp;dum=true&amp;vl(freeText0)=power%20intima*&amp;dstmp=1460468028321" TargetMode="External"/><Relationship Id="rId169" Type="http://schemas.openxmlformats.org/officeDocument/2006/relationships/hyperlink" Target="https://www.nrscotland.gov.uk/files/statistics/population-projections/2014-based/pp14.pdf" TargetMode="External"/><Relationship Id="rId185"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google.co.uk/search?tbo=p&amp;tbm=bks&amp;q=inauthor:%22Richard+L+Rapson%22&amp;source=gbs_metadata_r&amp;cad=8" TargetMode="External"/><Relationship Id="rId13" Type="http://schemas.openxmlformats.org/officeDocument/2006/relationships/hyperlink" Target="https://psmag.com/dads-in-advertising-are-times-changing-aa7551a12d38" TargetMode="External"/><Relationship Id="rId3" Type="http://schemas.openxmlformats.org/officeDocument/2006/relationships/hyperlink" Target="http://www.mmuncii.ro/j33/index.php/ro/" TargetMode="External"/><Relationship Id="rId7" Type="http://schemas.openxmlformats.org/officeDocument/2006/relationships/hyperlink" Target="https://www.google.co.uk/search?tbo=p&amp;tbm=bks&amp;q=inauthor:%22John+T+Cacioppo%22&amp;source=gbs_metadata_r&amp;cad=8" TargetMode="External"/><Relationship Id="rId12" Type="http://schemas.openxmlformats.org/officeDocument/2006/relationships/hyperlink" Target="http://fortune.com/2016/06/19/dadvertising-commercials-fathers-day-ads/" TargetMode="External"/><Relationship Id="rId2" Type="http://schemas.openxmlformats.org/officeDocument/2006/relationships/hyperlink" Target="https://www.unicef.org/romania/overview.html" TargetMode="External"/><Relationship Id="rId1" Type="http://schemas.openxmlformats.org/officeDocument/2006/relationships/hyperlink" Target="http://www.legislation.gov.uk/ukpga/2012/5/contents/enacted" TargetMode="External"/><Relationship Id="rId6" Type="http://schemas.openxmlformats.org/officeDocument/2006/relationships/hyperlink" Target="https://www.google.co.uk/search?tbo=p&amp;tbm=bks&amp;q=inauthor:%22Elaine+Hatfield%22&amp;source=gbs_metadata_r&amp;cad=8" TargetMode="External"/><Relationship Id="rId11" Type="http://schemas.openxmlformats.org/officeDocument/2006/relationships/hyperlink" Target="http://www.adhugger.net/2015/05/07/dove-mencare-launched-real-strength-campaign-on-romanian-market/" TargetMode="External"/><Relationship Id="rId5" Type="http://schemas.openxmlformats.org/officeDocument/2006/relationships/hyperlink" Target="http://www.insse.ro/cms/files/chestionare/lv/RO_JV_Annex_2014_ISCO08.pdf" TargetMode="External"/><Relationship Id="rId10" Type="http://schemas.openxmlformats.org/officeDocument/2006/relationships/hyperlink" Target="http://www.dove.com/uk/men-care.html" TargetMode="External"/><Relationship Id="rId4" Type="http://schemas.openxmlformats.org/officeDocument/2006/relationships/hyperlink" Target="http://www.legislation.gov.uk/ukpga/1991/50/pdfs/ukpga_19910050_en.pdf" TargetMode="External"/><Relationship Id="rId9" Type="http://schemas.openxmlformats.org/officeDocument/2006/relationships/hyperlink" Target="https://en.oxforddictionaries.com/definition/engender" TargetMode="External"/><Relationship Id="rId14" Type="http://schemas.openxmlformats.org/officeDocument/2006/relationships/hyperlink" Target="http://cuddlis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365367-7499-4506-B479-759254BC68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1</Pages>
  <Words>99292</Words>
  <Characters>565967</Characters>
  <Application>Microsoft Office Word</Application>
  <DocSecurity>0</DocSecurity>
  <Lines>4716</Lines>
  <Paragraphs>1327</Paragraphs>
  <ScaleCrop>false</ScaleCrop>
  <HeadingPairs>
    <vt:vector size="2" baseType="variant">
      <vt:variant>
        <vt:lpstr>Title</vt:lpstr>
      </vt:variant>
      <vt:variant>
        <vt:i4>1</vt:i4>
      </vt:variant>
    </vt:vector>
  </HeadingPairs>
  <TitlesOfParts>
    <vt:vector size="1" baseType="lpstr">
      <vt:lpstr/>
    </vt:vector>
  </TitlesOfParts>
  <Company>University of Edinburgh</Company>
  <LinksUpToDate>false</LinksUpToDate>
  <CharactersWithSpaces>663932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MACHT Alexandra</dc:creator>
  <cp:lastModifiedBy>Alexandra-Georgiana Macht</cp:lastModifiedBy>
  <cp:revision>36</cp:revision>
  <cp:lastPrinted>2017-05-19T13:34:00Z</cp:lastPrinted>
  <dcterms:created xsi:type="dcterms:W3CDTF">2017-05-04T14:03:00Z</dcterms:created>
  <dcterms:modified xsi:type="dcterms:W3CDTF">2017-05-19T13:34:00Z</dcterms:modified>
</cp:coreProperties>
</file>